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center" w:tblpY="-412"/>
        <w:tblW w:w="14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3"/>
        <w:gridCol w:w="5684"/>
        <w:gridCol w:w="1808"/>
        <w:gridCol w:w="2430"/>
        <w:gridCol w:w="2747"/>
      </w:tblGrid>
      <w:tr w:rsidR="00F31916" w:rsidRPr="00B717B7" w14:paraId="0CC66517" w14:textId="77777777" w:rsidTr="000C5E1E">
        <w:tc>
          <w:tcPr>
            <w:tcW w:w="8905" w:type="dxa"/>
            <w:gridSpan w:val="3"/>
            <w:tcBorders>
              <w:top w:val="single" w:sz="18" w:space="0" w:color="auto"/>
            </w:tcBorders>
            <w:tcMar>
              <w:top w:w="0" w:type="dxa"/>
              <w:left w:w="108" w:type="dxa"/>
              <w:bottom w:w="0" w:type="dxa"/>
              <w:right w:w="108" w:type="dxa"/>
            </w:tcMar>
          </w:tcPr>
          <w:p w14:paraId="0C6C2624" w14:textId="77777777" w:rsidR="00F31916" w:rsidRPr="000E6A42" w:rsidRDefault="00F31916" w:rsidP="000C5E1E">
            <w:pPr>
              <w:jc w:val="both"/>
              <w:rPr>
                <w:rFonts w:ascii="Times New Roman" w:eastAsia="Times New Roman" w:hAnsi="Times New Roman" w:cs="Times New Roman"/>
                <w:b/>
                <w:bCs/>
                <w:sz w:val="18"/>
                <w:szCs w:val="18"/>
                <w:lang w:val="en-ZA" w:eastAsia="en-GB"/>
              </w:rPr>
            </w:pPr>
            <w:bookmarkStart w:id="0" w:name="_Hlk195002605"/>
            <w:r w:rsidRPr="000E6A42">
              <w:rPr>
                <w:rFonts w:ascii="Times New Roman" w:eastAsia="Times New Roman" w:hAnsi="Times New Roman" w:cs="Times New Roman"/>
                <w:b/>
                <w:bCs/>
                <w:sz w:val="18"/>
                <w:szCs w:val="18"/>
                <w:lang w:val="en-ZA" w:eastAsia="en-GB"/>
              </w:rPr>
              <w:t xml:space="preserve">Table 1:  Summary of sources of patients included in this study </w:t>
            </w:r>
          </w:p>
        </w:tc>
        <w:tc>
          <w:tcPr>
            <w:tcW w:w="2430" w:type="dxa"/>
            <w:tcBorders>
              <w:top w:val="single" w:sz="18" w:space="0" w:color="auto"/>
            </w:tcBorders>
          </w:tcPr>
          <w:p w14:paraId="2BFFE997" w14:textId="77777777" w:rsidR="00F31916" w:rsidRPr="000E6A42" w:rsidRDefault="00F31916" w:rsidP="000C5E1E">
            <w:pPr>
              <w:jc w:val="both"/>
              <w:rPr>
                <w:rFonts w:ascii="Times New Roman" w:eastAsia="Times New Roman" w:hAnsi="Times New Roman" w:cs="Times New Roman"/>
                <w:b/>
                <w:bCs/>
                <w:sz w:val="18"/>
                <w:szCs w:val="18"/>
                <w:lang w:val="en-ZA" w:eastAsia="en-GB"/>
              </w:rPr>
            </w:pPr>
          </w:p>
        </w:tc>
        <w:tc>
          <w:tcPr>
            <w:tcW w:w="2747" w:type="dxa"/>
            <w:tcBorders>
              <w:top w:val="single" w:sz="18" w:space="0" w:color="auto"/>
            </w:tcBorders>
          </w:tcPr>
          <w:p w14:paraId="13B11D86" w14:textId="77777777" w:rsidR="00F31916" w:rsidRPr="000E6A42" w:rsidRDefault="00F31916" w:rsidP="000C5E1E">
            <w:pPr>
              <w:jc w:val="both"/>
              <w:rPr>
                <w:rFonts w:ascii="Times New Roman" w:eastAsia="Times New Roman" w:hAnsi="Times New Roman" w:cs="Times New Roman"/>
                <w:b/>
                <w:bCs/>
                <w:sz w:val="18"/>
                <w:szCs w:val="18"/>
                <w:lang w:val="en-ZA" w:eastAsia="en-GB"/>
              </w:rPr>
            </w:pPr>
          </w:p>
        </w:tc>
      </w:tr>
      <w:tr w:rsidR="00F31916" w:rsidRPr="00B717B7" w14:paraId="7A791E3C" w14:textId="77777777" w:rsidTr="000C5E1E">
        <w:tc>
          <w:tcPr>
            <w:tcW w:w="1413" w:type="dxa"/>
            <w:tcMar>
              <w:top w:w="0" w:type="dxa"/>
              <w:left w:w="108" w:type="dxa"/>
              <w:bottom w:w="0" w:type="dxa"/>
              <w:right w:w="108" w:type="dxa"/>
            </w:tcMar>
          </w:tcPr>
          <w:p w14:paraId="3220DACE"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Short Title</w:t>
            </w:r>
          </w:p>
        </w:tc>
        <w:tc>
          <w:tcPr>
            <w:tcW w:w="5684" w:type="dxa"/>
            <w:tcMar>
              <w:top w:w="0" w:type="dxa"/>
              <w:left w:w="108" w:type="dxa"/>
              <w:bottom w:w="0" w:type="dxa"/>
              <w:right w:w="108" w:type="dxa"/>
            </w:tcMar>
          </w:tcPr>
          <w:p w14:paraId="3176D433"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Long Title</w:t>
            </w:r>
          </w:p>
        </w:tc>
        <w:tc>
          <w:tcPr>
            <w:tcW w:w="1808" w:type="dxa"/>
            <w:tcMar>
              <w:top w:w="0" w:type="dxa"/>
              <w:left w:w="108" w:type="dxa"/>
              <w:bottom w:w="0" w:type="dxa"/>
              <w:right w:w="108" w:type="dxa"/>
            </w:tcMar>
          </w:tcPr>
          <w:p w14:paraId="36B76751"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Reference Numbers</w:t>
            </w:r>
          </w:p>
        </w:tc>
        <w:tc>
          <w:tcPr>
            <w:tcW w:w="2430" w:type="dxa"/>
          </w:tcPr>
          <w:p w14:paraId="35037082"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 xml:space="preserve">Number of ATDILI/ TOTAL </w:t>
            </w:r>
          </w:p>
        </w:tc>
        <w:tc>
          <w:tcPr>
            <w:tcW w:w="2747" w:type="dxa"/>
          </w:tcPr>
          <w:p w14:paraId="5FFFFC26"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Number of ATDILI/CONTROL included in the analysis</w:t>
            </w:r>
          </w:p>
        </w:tc>
      </w:tr>
      <w:tr w:rsidR="00F31916" w:rsidRPr="00B717B7" w14:paraId="38AADBA9" w14:textId="77777777" w:rsidTr="000C5E1E">
        <w:tc>
          <w:tcPr>
            <w:tcW w:w="8905" w:type="dxa"/>
            <w:gridSpan w:val="3"/>
            <w:tcMar>
              <w:top w:w="0" w:type="dxa"/>
              <w:left w:w="108" w:type="dxa"/>
              <w:bottom w:w="0" w:type="dxa"/>
              <w:right w:w="108" w:type="dxa"/>
            </w:tcMar>
          </w:tcPr>
          <w:p w14:paraId="1389DB3C"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Group 1: Consent for Genetic Testing while in parent study</w:t>
            </w:r>
          </w:p>
        </w:tc>
        <w:tc>
          <w:tcPr>
            <w:tcW w:w="2430" w:type="dxa"/>
          </w:tcPr>
          <w:p w14:paraId="2AAC54F4" w14:textId="77777777" w:rsidR="00F31916" w:rsidRPr="000E6A42" w:rsidRDefault="00F31916" w:rsidP="000C5E1E">
            <w:pPr>
              <w:jc w:val="center"/>
              <w:rPr>
                <w:rFonts w:ascii="Times New Roman" w:eastAsia="Times New Roman" w:hAnsi="Times New Roman" w:cs="Times New Roman"/>
                <w:b/>
                <w:bCs/>
                <w:sz w:val="18"/>
                <w:szCs w:val="18"/>
                <w:lang w:val="en-ZA" w:eastAsia="en-GB"/>
              </w:rPr>
            </w:pPr>
          </w:p>
        </w:tc>
        <w:tc>
          <w:tcPr>
            <w:tcW w:w="2747" w:type="dxa"/>
          </w:tcPr>
          <w:p w14:paraId="3043EB69" w14:textId="77777777" w:rsidR="00F31916" w:rsidRPr="000E6A42" w:rsidRDefault="00F31916" w:rsidP="000C5E1E">
            <w:pPr>
              <w:jc w:val="center"/>
              <w:rPr>
                <w:rFonts w:ascii="Times New Roman" w:eastAsia="Times New Roman" w:hAnsi="Times New Roman" w:cs="Times New Roman"/>
                <w:b/>
                <w:bCs/>
                <w:sz w:val="18"/>
                <w:szCs w:val="18"/>
                <w:lang w:val="en-ZA" w:eastAsia="en-GB"/>
              </w:rPr>
            </w:pPr>
          </w:p>
        </w:tc>
      </w:tr>
      <w:tr w:rsidR="00F31916" w:rsidRPr="00B717B7" w14:paraId="00DDBA13" w14:textId="77777777" w:rsidTr="000C5E1E">
        <w:tc>
          <w:tcPr>
            <w:tcW w:w="1413" w:type="dxa"/>
            <w:tcMar>
              <w:top w:w="0" w:type="dxa"/>
              <w:left w:w="108" w:type="dxa"/>
              <w:bottom w:w="0" w:type="dxa"/>
              <w:right w:w="108" w:type="dxa"/>
            </w:tcMar>
            <w:hideMark/>
          </w:tcPr>
          <w:p w14:paraId="0DB9A4EF"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India SA DRPK</w:t>
            </w:r>
          </w:p>
          <w:p w14:paraId="25F923B1" w14:textId="77777777" w:rsidR="00F31916" w:rsidRPr="000E6A42" w:rsidRDefault="00F31916" w:rsidP="000C5E1E">
            <w:pPr>
              <w:jc w:val="both"/>
              <w:rPr>
                <w:rFonts w:ascii="Times New Roman" w:eastAsia="Times New Roman" w:hAnsi="Times New Roman" w:cs="Times New Roman"/>
                <w:sz w:val="18"/>
                <w:szCs w:val="18"/>
                <w:lang w:val="en-ZA" w:eastAsia="en-GB"/>
              </w:rPr>
            </w:pPr>
          </w:p>
        </w:tc>
        <w:tc>
          <w:tcPr>
            <w:tcW w:w="5684" w:type="dxa"/>
            <w:tcMar>
              <w:top w:w="0" w:type="dxa"/>
              <w:left w:w="108" w:type="dxa"/>
              <w:bottom w:w="0" w:type="dxa"/>
              <w:right w:w="108" w:type="dxa"/>
            </w:tcMar>
            <w:hideMark/>
          </w:tcPr>
          <w:p w14:paraId="61DAFFFC" w14:textId="77777777" w:rsidR="00F31916" w:rsidRPr="000E6A42" w:rsidRDefault="00F31916" w:rsidP="000C5E1E">
            <w:pPr>
              <w:jc w:val="both"/>
              <w:rPr>
                <w:rFonts w:ascii="Times New Roman" w:eastAsia="Times New Roman" w:hAnsi="Times New Roman" w:cs="Times New Roman"/>
                <w:sz w:val="18"/>
                <w:szCs w:val="18"/>
                <w:lang w:val="en-ZA" w:eastAsia="en-GB"/>
              </w:rPr>
            </w:pPr>
            <w:bookmarkStart w:id="1" w:name="_Hlk194654064"/>
            <w:bookmarkStart w:id="2" w:name="_Hlk197338784"/>
            <w:r w:rsidRPr="000E6A42">
              <w:rPr>
                <w:rFonts w:ascii="Times New Roman" w:eastAsia="Times New Roman" w:hAnsi="Times New Roman" w:cs="Times New Roman"/>
                <w:sz w:val="18"/>
                <w:szCs w:val="18"/>
                <w:lang w:val="en-ZA" w:eastAsia="en-GB"/>
              </w:rPr>
              <w:t>India-South Africa collaboration on pharmacokinetics in drug resistant TB patients (ISA DRPK STUDY)</w:t>
            </w:r>
            <w:bookmarkEnd w:id="1"/>
            <w:r w:rsidRPr="000E6A42">
              <w:rPr>
                <w:rFonts w:ascii="Times New Roman" w:eastAsia="Times New Roman" w:hAnsi="Times New Roman" w:cs="Times New Roman"/>
                <w:sz w:val="18"/>
                <w:szCs w:val="18"/>
                <w:lang w:val="en-ZA" w:eastAsia="en-GB"/>
              </w:rPr>
              <w:t xml:space="preserve"> </w:t>
            </w:r>
            <w:bookmarkEnd w:id="2"/>
            <w:r w:rsidRPr="000E6A42">
              <w:rPr>
                <w:rFonts w:ascii="Times New Roman" w:eastAsia="Times New Roman" w:hAnsi="Times New Roman" w:cs="Times New Roman"/>
                <w:sz w:val="18"/>
                <w:szCs w:val="18"/>
                <w:lang w:val="en-ZA" w:eastAsia="en-GB"/>
              </w:rPr>
              <w:t>(n=52)</w:t>
            </w:r>
          </w:p>
        </w:tc>
        <w:tc>
          <w:tcPr>
            <w:tcW w:w="1808" w:type="dxa"/>
            <w:tcMar>
              <w:top w:w="0" w:type="dxa"/>
              <w:left w:w="108" w:type="dxa"/>
              <w:bottom w:w="0" w:type="dxa"/>
              <w:right w:w="108" w:type="dxa"/>
            </w:tcMar>
            <w:hideMark/>
          </w:tcPr>
          <w:p w14:paraId="299B59B7"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Wits HREC:  171115B</w:t>
            </w:r>
          </w:p>
        </w:tc>
        <w:tc>
          <w:tcPr>
            <w:tcW w:w="2430" w:type="dxa"/>
            <w:vAlign w:val="center"/>
          </w:tcPr>
          <w:p w14:paraId="47CD7BED"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4/52</w:t>
            </w:r>
          </w:p>
        </w:tc>
        <w:tc>
          <w:tcPr>
            <w:tcW w:w="2747" w:type="dxa"/>
          </w:tcPr>
          <w:p w14:paraId="311800A6"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4/16</w:t>
            </w:r>
          </w:p>
        </w:tc>
      </w:tr>
      <w:tr w:rsidR="00F31916" w:rsidRPr="00B717B7" w14:paraId="55751EBF" w14:textId="77777777" w:rsidTr="000C5E1E">
        <w:tc>
          <w:tcPr>
            <w:tcW w:w="8905" w:type="dxa"/>
            <w:gridSpan w:val="3"/>
            <w:tcMar>
              <w:top w:w="0" w:type="dxa"/>
              <w:left w:w="108" w:type="dxa"/>
              <w:bottom w:w="0" w:type="dxa"/>
              <w:right w:w="108" w:type="dxa"/>
            </w:tcMar>
          </w:tcPr>
          <w:p w14:paraId="55380F3E"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b/>
                <w:bCs/>
                <w:sz w:val="18"/>
                <w:szCs w:val="18"/>
                <w:lang w:val="en-ZA" w:eastAsia="en-GB"/>
              </w:rPr>
              <w:t>Group 2: No consent for genetic testing in parent study</w:t>
            </w:r>
            <w:r w:rsidRPr="000E6A42">
              <w:rPr>
                <w:rFonts w:ascii="Times New Roman" w:eastAsia="Times New Roman" w:hAnsi="Times New Roman" w:cs="Times New Roman"/>
                <w:sz w:val="18"/>
                <w:szCs w:val="18"/>
                <w:lang w:val="en-ZA" w:eastAsia="en-GB"/>
              </w:rPr>
              <w:t xml:space="preserve"> </w:t>
            </w:r>
          </w:p>
        </w:tc>
        <w:tc>
          <w:tcPr>
            <w:tcW w:w="2430" w:type="dxa"/>
            <w:vAlign w:val="center"/>
          </w:tcPr>
          <w:p w14:paraId="62AD9B09" w14:textId="77777777" w:rsidR="00F31916" w:rsidRPr="000E6A42" w:rsidRDefault="00F31916" w:rsidP="000C5E1E">
            <w:pPr>
              <w:jc w:val="center"/>
              <w:rPr>
                <w:rFonts w:ascii="Times New Roman" w:eastAsia="Times New Roman" w:hAnsi="Times New Roman" w:cs="Times New Roman"/>
                <w:sz w:val="18"/>
                <w:szCs w:val="18"/>
                <w:lang w:val="en-ZA" w:eastAsia="en-GB"/>
              </w:rPr>
            </w:pPr>
          </w:p>
        </w:tc>
        <w:tc>
          <w:tcPr>
            <w:tcW w:w="2747" w:type="dxa"/>
          </w:tcPr>
          <w:p w14:paraId="39218196" w14:textId="77777777" w:rsidR="00F31916" w:rsidRPr="000E6A42" w:rsidRDefault="00F31916" w:rsidP="000C5E1E">
            <w:pPr>
              <w:jc w:val="center"/>
              <w:rPr>
                <w:rFonts w:ascii="Times New Roman" w:eastAsia="Times New Roman" w:hAnsi="Times New Roman" w:cs="Times New Roman"/>
                <w:sz w:val="18"/>
                <w:szCs w:val="18"/>
                <w:lang w:val="en-ZA" w:eastAsia="en-GB"/>
              </w:rPr>
            </w:pPr>
          </w:p>
        </w:tc>
      </w:tr>
      <w:tr w:rsidR="00F31916" w:rsidRPr="00B717B7" w14:paraId="1A8C479E" w14:textId="77777777" w:rsidTr="000C5E1E">
        <w:tc>
          <w:tcPr>
            <w:tcW w:w="1413" w:type="dxa"/>
            <w:tcMar>
              <w:top w:w="0" w:type="dxa"/>
              <w:left w:w="108" w:type="dxa"/>
              <w:bottom w:w="0" w:type="dxa"/>
              <w:right w:w="108" w:type="dxa"/>
            </w:tcMar>
          </w:tcPr>
          <w:p w14:paraId="09297BA1" w14:textId="77777777" w:rsidR="00F31916" w:rsidRPr="000E6A42" w:rsidRDefault="00F31916" w:rsidP="000C5E1E">
            <w:pPr>
              <w:jc w:val="both"/>
              <w:rPr>
                <w:rFonts w:ascii="Times New Roman" w:eastAsia="Times New Roman" w:hAnsi="Times New Roman" w:cs="Times New Roman"/>
                <w:b/>
                <w:bCs/>
                <w:sz w:val="18"/>
                <w:szCs w:val="18"/>
                <w:lang w:val="en-ZA" w:eastAsia="en-GB"/>
              </w:rPr>
            </w:pPr>
            <w:bookmarkStart w:id="3" w:name="_Hlk197359587"/>
            <w:r w:rsidRPr="000E6A42">
              <w:rPr>
                <w:rFonts w:ascii="Times New Roman" w:eastAsia="Times New Roman" w:hAnsi="Times New Roman" w:cs="Times New Roman"/>
                <w:b/>
                <w:bCs/>
                <w:sz w:val="18"/>
                <w:szCs w:val="18"/>
                <w:lang w:val="en-ZA" w:eastAsia="en-GB"/>
              </w:rPr>
              <w:t>SMA TB </w:t>
            </w:r>
            <w:bookmarkEnd w:id="3"/>
          </w:p>
        </w:tc>
        <w:tc>
          <w:tcPr>
            <w:tcW w:w="5684" w:type="dxa"/>
            <w:tcMar>
              <w:top w:w="0" w:type="dxa"/>
              <w:left w:w="108" w:type="dxa"/>
              <w:bottom w:w="0" w:type="dxa"/>
              <w:right w:w="108" w:type="dxa"/>
            </w:tcMar>
          </w:tcPr>
          <w:p w14:paraId="177874BB" w14:textId="77777777" w:rsidR="00F31916" w:rsidRPr="000E6A42" w:rsidRDefault="00F31916" w:rsidP="000C5E1E">
            <w:pPr>
              <w:jc w:val="both"/>
              <w:rPr>
                <w:rFonts w:ascii="Times New Roman" w:eastAsia="Times New Roman" w:hAnsi="Times New Roman" w:cs="Times New Roman"/>
                <w:sz w:val="18"/>
                <w:szCs w:val="18"/>
                <w:lang w:val="en-ZA" w:eastAsia="en-GB"/>
              </w:rPr>
            </w:pPr>
            <w:bookmarkStart w:id="4" w:name="_Hlk197359800"/>
            <w:r w:rsidRPr="000E6A42">
              <w:rPr>
                <w:rFonts w:ascii="Times New Roman" w:eastAsia="Times New Roman" w:hAnsi="Times New Roman" w:cs="Times New Roman"/>
                <w:b/>
                <w:bCs/>
                <w:sz w:val="18"/>
                <w:szCs w:val="18"/>
                <w:lang w:val="en-ZA" w:eastAsia="en-GB"/>
              </w:rPr>
              <w:t>Adjunctive Aspirin and Ibuprofen for Tuberculosis</w:t>
            </w:r>
            <w:bookmarkEnd w:id="4"/>
            <w:r w:rsidRPr="000E6A42">
              <w:rPr>
                <w:rFonts w:ascii="Times New Roman" w:eastAsia="Times New Roman" w:hAnsi="Times New Roman" w:cs="Times New Roman"/>
                <w:b/>
                <w:bCs/>
                <w:sz w:val="18"/>
                <w:szCs w:val="18"/>
                <w:lang w:val="en-ZA" w:eastAsia="en-GB"/>
              </w:rPr>
              <w:t>:</w:t>
            </w:r>
            <w:r w:rsidRPr="000E6A42">
              <w:rPr>
                <w:rFonts w:ascii="Times New Roman" w:eastAsia="Times New Roman" w:hAnsi="Times New Roman" w:cs="Times New Roman"/>
                <w:sz w:val="18"/>
                <w:szCs w:val="18"/>
                <w:lang w:val="en-ZA" w:eastAsia="en-GB"/>
              </w:rPr>
              <w:t xml:space="preserve"> Phase 2b Randomized double-blind, placebo-controlled trial to estimate the potential efficacy and safety of two repurposed drugs, acetyl salicylic acid and ibuprofen, for use as adjunct therapy added to, and compared with, the standard WHO recommended TB regimen (n=217)</w:t>
            </w:r>
          </w:p>
        </w:tc>
        <w:tc>
          <w:tcPr>
            <w:tcW w:w="1808" w:type="dxa"/>
            <w:tcMar>
              <w:top w:w="0" w:type="dxa"/>
              <w:left w:w="108" w:type="dxa"/>
              <w:bottom w:w="0" w:type="dxa"/>
              <w:right w:w="108" w:type="dxa"/>
            </w:tcMar>
          </w:tcPr>
          <w:p w14:paraId="0322E7FA"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Wits HREC: 200408B </w:t>
            </w:r>
          </w:p>
        </w:tc>
        <w:tc>
          <w:tcPr>
            <w:tcW w:w="2430" w:type="dxa"/>
            <w:vAlign w:val="center"/>
          </w:tcPr>
          <w:p w14:paraId="6D2A2494" w14:textId="77777777" w:rsidR="00F31916" w:rsidRPr="000E6A42" w:rsidRDefault="00F31916" w:rsidP="000C5E1E">
            <w:pPr>
              <w:jc w:val="center"/>
              <w:rPr>
                <w:rFonts w:ascii="Times New Roman" w:eastAsia="Times New Roman" w:hAnsi="Times New Roman" w:cs="Times New Roman"/>
                <w:i/>
                <w:iCs/>
                <w:sz w:val="18"/>
                <w:szCs w:val="18"/>
                <w:lang w:val="en-ZA" w:eastAsia="en-GB"/>
              </w:rPr>
            </w:pPr>
            <w:r w:rsidRPr="000E6A42">
              <w:rPr>
                <w:rFonts w:ascii="Times New Roman" w:eastAsia="Times New Roman" w:hAnsi="Times New Roman" w:cs="Times New Roman"/>
                <w:sz w:val="18"/>
                <w:szCs w:val="18"/>
                <w:lang w:val="en-ZA" w:eastAsia="en-GB"/>
              </w:rPr>
              <w:t>5/217</w:t>
            </w:r>
          </w:p>
        </w:tc>
        <w:tc>
          <w:tcPr>
            <w:tcW w:w="2747" w:type="dxa"/>
          </w:tcPr>
          <w:p w14:paraId="04CA3BE8" w14:textId="77777777" w:rsidR="00F31916" w:rsidRPr="000E6A42" w:rsidRDefault="00F31916" w:rsidP="000C5E1E">
            <w:pPr>
              <w:jc w:val="center"/>
              <w:rPr>
                <w:rFonts w:ascii="Times New Roman" w:eastAsia="Times New Roman" w:hAnsi="Times New Roman" w:cs="Times New Roman"/>
                <w:sz w:val="18"/>
                <w:szCs w:val="18"/>
                <w:lang w:val="en-ZA" w:eastAsia="en-GB"/>
              </w:rPr>
            </w:pPr>
          </w:p>
          <w:p w14:paraId="5D68DA51"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5/27</w:t>
            </w:r>
          </w:p>
        </w:tc>
      </w:tr>
      <w:tr w:rsidR="00F31916" w:rsidRPr="00B717B7" w14:paraId="2996D816" w14:textId="77777777" w:rsidTr="000C5E1E">
        <w:tc>
          <w:tcPr>
            <w:tcW w:w="1413" w:type="dxa"/>
            <w:tcMar>
              <w:top w:w="0" w:type="dxa"/>
              <w:left w:w="108" w:type="dxa"/>
              <w:bottom w:w="0" w:type="dxa"/>
              <w:right w:w="108" w:type="dxa"/>
            </w:tcMar>
          </w:tcPr>
          <w:p w14:paraId="12A44B59" w14:textId="77777777" w:rsidR="00F31916" w:rsidRPr="000E6A42" w:rsidRDefault="00F31916" w:rsidP="000C5E1E">
            <w:pPr>
              <w:jc w:val="both"/>
              <w:rPr>
                <w:rFonts w:ascii="Times New Roman" w:eastAsia="Times New Roman" w:hAnsi="Times New Roman" w:cs="Times New Roman"/>
                <w:b/>
                <w:bCs/>
                <w:sz w:val="18"/>
                <w:szCs w:val="18"/>
                <w:lang w:val="en-ZA" w:eastAsia="en-GB"/>
              </w:rPr>
            </w:pPr>
            <w:bookmarkStart w:id="5" w:name="_Hlk197359641"/>
            <w:r w:rsidRPr="000E6A42">
              <w:rPr>
                <w:rFonts w:ascii="Times New Roman" w:eastAsia="Times New Roman" w:hAnsi="Times New Roman" w:cs="Times New Roman"/>
                <w:b/>
                <w:bCs/>
                <w:sz w:val="18"/>
                <w:szCs w:val="18"/>
                <w:lang w:val="en-ZA" w:eastAsia="en-GB"/>
              </w:rPr>
              <w:t>BPAL </w:t>
            </w:r>
            <w:bookmarkEnd w:id="5"/>
          </w:p>
        </w:tc>
        <w:tc>
          <w:tcPr>
            <w:tcW w:w="5684" w:type="dxa"/>
            <w:tcMar>
              <w:top w:w="0" w:type="dxa"/>
              <w:left w:w="108" w:type="dxa"/>
              <w:bottom w:w="0" w:type="dxa"/>
              <w:right w:w="108" w:type="dxa"/>
            </w:tcMar>
          </w:tcPr>
          <w:p w14:paraId="43EB4BBB" w14:textId="77777777" w:rsidR="00F31916" w:rsidRPr="000E6A42" w:rsidRDefault="00F31916" w:rsidP="000C5E1E">
            <w:pPr>
              <w:jc w:val="both"/>
              <w:rPr>
                <w:rFonts w:ascii="Times New Roman" w:eastAsia="Times New Roman" w:hAnsi="Times New Roman" w:cs="Times New Roman"/>
                <w:sz w:val="18"/>
                <w:szCs w:val="18"/>
                <w:lang w:val="en-ZA" w:eastAsia="en-GB"/>
              </w:rPr>
            </w:pPr>
            <w:bookmarkStart w:id="6" w:name="_Hlk197359630"/>
            <w:bookmarkStart w:id="7" w:name="_Hlk194654605"/>
            <w:r w:rsidRPr="000E6A42">
              <w:rPr>
                <w:rFonts w:ascii="Times New Roman" w:eastAsia="Times New Roman" w:hAnsi="Times New Roman" w:cs="Times New Roman"/>
                <w:sz w:val="18"/>
                <w:szCs w:val="18"/>
                <w:lang w:val="en-ZA" w:eastAsia="en-GB"/>
              </w:rPr>
              <w:t>Bedaquiline, Pretomanid and Linezolid</w:t>
            </w:r>
            <w:bookmarkEnd w:id="6"/>
            <w:r w:rsidRPr="000E6A42">
              <w:rPr>
                <w:rFonts w:ascii="Times New Roman" w:eastAsia="Times New Roman" w:hAnsi="Times New Roman" w:cs="Times New Roman"/>
                <w:sz w:val="18"/>
                <w:szCs w:val="18"/>
                <w:lang w:val="en-ZA" w:eastAsia="en-GB"/>
              </w:rPr>
              <w:t xml:space="preserve"> Clinical Access Program (BPaL CAP) in South Africa (B-Pa-L)</w:t>
            </w:r>
            <w:bookmarkEnd w:id="7"/>
            <w:r w:rsidRPr="000E6A42">
              <w:rPr>
                <w:rFonts w:ascii="Times New Roman" w:eastAsia="Times New Roman" w:hAnsi="Times New Roman" w:cs="Times New Roman"/>
                <w:sz w:val="18"/>
                <w:szCs w:val="18"/>
                <w:lang w:val="en-ZA" w:eastAsia="en-GB"/>
              </w:rPr>
              <w:t xml:space="preserve"> (n=90)</w:t>
            </w:r>
          </w:p>
        </w:tc>
        <w:tc>
          <w:tcPr>
            <w:tcW w:w="1808" w:type="dxa"/>
            <w:tcMar>
              <w:top w:w="0" w:type="dxa"/>
              <w:left w:w="108" w:type="dxa"/>
              <w:bottom w:w="0" w:type="dxa"/>
              <w:right w:w="108" w:type="dxa"/>
            </w:tcMar>
          </w:tcPr>
          <w:p w14:paraId="34C519D4" w14:textId="77777777" w:rsidR="00F31916" w:rsidRPr="000E6A42" w:rsidRDefault="00F31916" w:rsidP="000C5E1E">
            <w:pPr>
              <w:jc w:val="both"/>
              <w:rPr>
                <w:rFonts w:ascii="Times New Roman" w:eastAsia="Times New Roman" w:hAnsi="Times New Roman" w:cs="Times New Roman"/>
                <w:i/>
                <w:iCs/>
                <w:sz w:val="18"/>
                <w:szCs w:val="18"/>
                <w:lang w:val="en-ZA" w:eastAsia="en-GB"/>
              </w:rPr>
            </w:pPr>
            <w:bookmarkStart w:id="8" w:name="_Hlk197359897"/>
            <w:r w:rsidRPr="000E6A42">
              <w:rPr>
                <w:rFonts w:ascii="Times New Roman" w:eastAsia="Times New Roman" w:hAnsi="Times New Roman" w:cs="Times New Roman"/>
                <w:i/>
                <w:iCs/>
                <w:sz w:val="18"/>
                <w:szCs w:val="18"/>
                <w:lang w:val="en-ZA" w:eastAsia="en-GB"/>
              </w:rPr>
              <w:t>Wits HREC</w:t>
            </w:r>
            <w:bookmarkEnd w:id="8"/>
            <w:r w:rsidRPr="000E6A42">
              <w:rPr>
                <w:rFonts w:ascii="Times New Roman" w:eastAsia="Times New Roman" w:hAnsi="Times New Roman" w:cs="Times New Roman"/>
                <w:i/>
                <w:iCs/>
                <w:sz w:val="18"/>
                <w:szCs w:val="18"/>
                <w:lang w:val="en-ZA" w:eastAsia="en-GB"/>
              </w:rPr>
              <w:t>:201004</w:t>
            </w:r>
          </w:p>
        </w:tc>
        <w:tc>
          <w:tcPr>
            <w:tcW w:w="2430" w:type="dxa"/>
            <w:vAlign w:val="center"/>
          </w:tcPr>
          <w:p w14:paraId="087CAC24" w14:textId="77777777" w:rsidR="00F31916" w:rsidRPr="000E6A42" w:rsidRDefault="00F31916" w:rsidP="000C5E1E">
            <w:pPr>
              <w:jc w:val="center"/>
              <w:rPr>
                <w:rFonts w:ascii="Times New Roman" w:eastAsia="Times New Roman" w:hAnsi="Times New Roman" w:cs="Times New Roman"/>
                <w:i/>
                <w:iCs/>
                <w:sz w:val="18"/>
                <w:szCs w:val="18"/>
                <w:lang w:val="en-ZA" w:eastAsia="en-GB"/>
              </w:rPr>
            </w:pPr>
            <w:r w:rsidRPr="000E6A42">
              <w:rPr>
                <w:rFonts w:ascii="Times New Roman" w:eastAsia="Times New Roman" w:hAnsi="Times New Roman" w:cs="Times New Roman"/>
                <w:i/>
                <w:iCs/>
                <w:sz w:val="18"/>
                <w:szCs w:val="18"/>
                <w:lang w:val="en-ZA" w:eastAsia="en-GB"/>
              </w:rPr>
              <w:t>1/90</w:t>
            </w:r>
          </w:p>
        </w:tc>
        <w:tc>
          <w:tcPr>
            <w:tcW w:w="2747" w:type="dxa"/>
          </w:tcPr>
          <w:p w14:paraId="31E4978D" w14:textId="77777777" w:rsidR="00F31916" w:rsidRPr="000E6A42" w:rsidRDefault="00F31916" w:rsidP="000C5E1E">
            <w:pPr>
              <w:jc w:val="center"/>
              <w:rPr>
                <w:rFonts w:ascii="Times New Roman" w:eastAsia="Times New Roman" w:hAnsi="Times New Roman" w:cs="Times New Roman"/>
                <w:i/>
                <w:iCs/>
                <w:sz w:val="18"/>
                <w:szCs w:val="18"/>
                <w:lang w:val="en-ZA" w:eastAsia="en-GB"/>
              </w:rPr>
            </w:pPr>
            <w:r w:rsidRPr="000E6A42">
              <w:rPr>
                <w:rFonts w:ascii="Times New Roman" w:eastAsia="Times New Roman" w:hAnsi="Times New Roman" w:cs="Times New Roman"/>
                <w:i/>
                <w:iCs/>
                <w:sz w:val="18"/>
                <w:szCs w:val="18"/>
                <w:lang w:val="en-ZA" w:eastAsia="en-GB"/>
              </w:rPr>
              <w:t>1/ 4</w:t>
            </w:r>
          </w:p>
        </w:tc>
      </w:tr>
      <w:tr w:rsidR="00F31916" w:rsidRPr="00B717B7" w14:paraId="3CB44229" w14:textId="77777777" w:rsidTr="000C5E1E">
        <w:tc>
          <w:tcPr>
            <w:tcW w:w="1413" w:type="dxa"/>
            <w:tcMar>
              <w:top w:w="0" w:type="dxa"/>
              <w:left w:w="108" w:type="dxa"/>
              <w:bottom w:w="0" w:type="dxa"/>
              <w:right w:w="108" w:type="dxa"/>
            </w:tcMar>
          </w:tcPr>
          <w:p w14:paraId="1AEC91FF" w14:textId="77777777" w:rsidR="00F31916" w:rsidRPr="000E6A42" w:rsidRDefault="00F31916" w:rsidP="000C5E1E">
            <w:pPr>
              <w:jc w:val="both"/>
              <w:rPr>
                <w:rFonts w:ascii="Times New Roman" w:eastAsia="Times New Roman" w:hAnsi="Times New Roman" w:cs="Times New Roman"/>
                <w:b/>
                <w:bCs/>
                <w:sz w:val="18"/>
                <w:szCs w:val="18"/>
                <w:lang w:val="en-ZA" w:eastAsia="en-GB"/>
              </w:rPr>
            </w:pPr>
            <w:bookmarkStart w:id="9" w:name="_Hlk194659564"/>
            <w:bookmarkStart w:id="10" w:name="_Hlk194654973"/>
            <w:r w:rsidRPr="000E6A42">
              <w:rPr>
                <w:rFonts w:ascii="Times New Roman" w:eastAsia="Times New Roman" w:hAnsi="Times New Roman" w:cs="Times New Roman"/>
                <w:b/>
                <w:bCs/>
                <w:sz w:val="18"/>
                <w:szCs w:val="18"/>
                <w:lang w:val="en-ZA" w:eastAsia="en-GB"/>
              </w:rPr>
              <w:t>STAT-TB</w:t>
            </w:r>
            <w:bookmarkEnd w:id="9"/>
          </w:p>
        </w:tc>
        <w:tc>
          <w:tcPr>
            <w:tcW w:w="5684" w:type="dxa"/>
            <w:tcMar>
              <w:top w:w="0" w:type="dxa"/>
              <w:left w:w="108" w:type="dxa"/>
              <w:bottom w:w="0" w:type="dxa"/>
              <w:right w:w="108" w:type="dxa"/>
            </w:tcMar>
          </w:tcPr>
          <w:p w14:paraId="00A99A7D" w14:textId="77777777" w:rsidR="00F31916" w:rsidRPr="000E6A42" w:rsidRDefault="00F31916" w:rsidP="000C5E1E">
            <w:pPr>
              <w:pStyle w:val="NormalWeb"/>
              <w:jc w:val="both"/>
              <w:rPr>
                <w:sz w:val="18"/>
                <w:szCs w:val="18"/>
              </w:rPr>
            </w:pPr>
            <w:bookmarkStart w:id="11" w:name="_Hlk197359665"/>
            <w:r w:rsidRPr="000E6A42">
              <w:rPr>
                <w:sz w:val="18"/>
                <w:szCs w:val="18"/>
              </w:rPr>
              <w:t xml:space="preserve">Statin Adjunctive Therapy for TB </w:t>
            </w:r>
            <w:bookmarkEnd w:id="11"/>
            <w:r w:rsidRPr="000E6A42">
              <w:rPr>
                <w:sz w:val="18"/>
                <w:szCs w:val="18"/>
              </w:rPr>
              <w:t>A Phase 2b Dose- finding Study of Pravastatin in Adults with Tuberculosis (n=16)</w:t>
            </w:r>
          </w:p>
        </w:tc>
        <w:tc>
          <w:tcPr>
            <w:tcW w:w="1808" w:type="dxa"/>
            <w:tcMar>
              <w:top w:w="0" w:type="dxa"/>
              <w:left w:w="108" w:type="dxa"/>
              <w:bottom w:w="0" w:type="dxa"/>
              <w:right w:w="108" w:type="dxa"/>
            </w:tcMar>
          </w:tcPr>
          <w:p w14:paraId="05985F64" w14:textId="77777777" w:rsidR="00F31916" w:rsidRPr="000E6A42" w:rsidRDefault="00F31916" w:rsidP="000C5E1E">
            <w:pPr>
              <w:jc w:val="both"/>
              <w:rPr>
                <w:rFonts w:ascii="Times New Roman" w:eastAsia="Times New Roman" w:hAnsi="Times New Roman" w:cs="Times New Roman"/>
                <w:i/>
                <w:iCs/>
                <w:sz w:val="18"/>
                <w:szCs w:val="18"/>
                <w:lang w:val="en-ZA" w:eastAsia="en-GB"/>
              </w:rPr>
            </w:pPr>
            <w:r w:rsidRPr="000E6A42">
              <w:rPr>
                <w:rFonts w:ascii="Times New Roman" w:eastAsia="Times New Roman" w:hAnsi="Times New Roman" w:cs="Times New Roman"/>
                <w:i/>
                <w:iCs/>
                <w:sz w:val="18"/>
                <w:szCs w:val="18"/>
                <w:lang w:val="en-ZA" w:eastAsia="en-GB"/>
              </w:rPr>
              <w:t xml:space="preserve">Wits HREC: 180409 </w:t>
            </w:r>
          </w:p>
        </w:tc>
        <w:tc>
          <w:tcPr>
            <w:tcW w:w="2430" w:type="dxa"/>
            <w:vAlign w:val="center"/>
          </w:tcPr>
          <w:p w14:paraId="419038B9"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hAnsi="Times New Roman" w:cs="Times New Roman"/>
                <w:sz w:val="18"/>
                <w:szCs w:val="18"/>
              </w:rPr>
              <w:t>2/16</w:t>
            </w:r>
          </w:p>
        </w:tc>
        <w:tc>
          <w:tcPr>
            <w:tcW w:w="2747" w:type="dxa"/>
          </w:tcPr>
          <w:p w14:paraId="54DCFBC9" w14:textId="77777777" w:rsidR="00F31916" w:rsidRPr="000E6A42" w:rsidRDefault="00F31916" w:rsidP="000C5E1E">
            <w:pPr>
              <w:jc w:val="center"/>
              <w:rPr>
                <w:rFonts w:ascii="Times New Roman" w:hAnsi="Times New Roman" w:cs="Times New Roman"/>
                <w:sz w:val="18"/>
                <w:szCs w:val="18"/>
              </w:rPr>
            </w:pPr>
            <w:r w:rsidRPr="000E6A42">
              <w:rPr>
                <w:rFonts w:ascii="Times New Roman" w:hAnsi="Times New Roman" w:cs="Times New Roman"/>
                <w:sz w:val="18"/>
                <w:szCs w:val="18"/>
              </w:rPr>
              <w:t>2/7</w:t>
            </w:r>
          </w:p>
        </w:tc>
      </w:tr>
      <w:bookmarkEnd w:id="10"/>
      <w:tr w:rsidR="00F31916" w:rsidRPr="00B717B7" w14:paraId="74CBDA11" w14:textId="77777777" w:rsidTr="000C5E1E">
        <w:trPr>
          <w:trHeight w:val="332"/>
        </w:trPr>
        <w:tc>
          <w:tcPr>
            <w:tcW w:w="11335" w:type="dxa"/>
            <w:gridSpan w:val="4"/>
            <w:tcMar>
              <w:top w:w="0" w:type="dxa"/>
              <w:left w:w="108" w:type="dxa"/>
              <w:bottom w:w="0" w:type="dxa"/>
              <w:right w:w="108" w:type="dxa"/>
            </w:tcMar>
          </w:tcPr>
          <w:p w14:paraId="6A5AE733"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 xml:space="preserve">Group 3: Prospectively recruited patients admitted to hospital with severe ATDILI </w:t>
            </w:r>
          </w:p>
        </w:tc>
        <w:tc>
          <w:tcPr>
            <w:tcW w:w="2747" w:type="dxa"/>
          </w:tcPr>
          <w:p w14:paraId="3C64743B" w14:textId="77777777" w:rsidR="00F31916" w:rsidRPr="000E6A42" w:rsidRDefault="00F31916" w:rsidP="000C5E1E">
            <w:pPr>
              <w:jc w:val="both"/>
              <w:rPr>
                <w:rFonts w:ascii="Times New Roman" w:eastAsia="Times New Roman" w:hAnsi="Times New Roman" w:cs="Times New Roman"/>
                <w:b/>
                <w:bCs/>
                <w:sz w:val="18"/>
                <w:szCs w:val="18"/>
                <w:lang w:val="en-ZA" w:eastAsia="en-GB"/>
              </w:rPr>
            </w:pPr>
          </w:p>
        </w:tc>
      </w:tr>
      <w:tr w:rsidR="00F31916" w:rsidRPr="00B717B7" w14:paraId="7DDB8020" w14:textId="77777777" w:rsidTr="000C5E1E">
        <w:tc>
          <w:tcPr>
            <w:tcW w:w="1413" w:type="dxa"/>
            <w:tcMar>
              <w:top w:w="0" w:type="dxa"/>
              <w:left w:w="108" w:type="dxa"/>
              <w:bottom w:w="0" w:type="dxa"/>
              <w:right w:w="108" w:type="dxa"/>
            </w:tcMar>
          </w:tcPr>
          <w:p w14:paraId="4B79A7D3" w14:textId="77777777" w:rsidR="00F31916" w:rsidRPr="000E6A42" w:rsidRDefault="00F31916" w:rsidP="000C5E1E">
            <w:pPr>
              <w:jc w:val="both"/>
              <w:rPr>
                <w:rFonts w:ascii="Times New Roman" w:eastAsia="Times New Roman" w:hAnsi="Times New Roman" w:cs="Times New Roman"/>
                <w:sz w:val="18"/>
                <w:szCs w:val="18"/>
                <w:lang w:val="en-ZA" w:eastAsia="en-GB"/>
              </w:rPr>
            </w:pPr>
            <w:bookmarkStart w:id="12" w:name="_Hlk197359742"/>
            <w:bookmarkStart w:id="13" w:name="_Hlk194659626"/>
            <w:r w:rsidRPr="000E6A42">
              <w:rPr>
                <w:rFonts w:ascii="Times New Roman" w:eastAsia="Times New Roman" w:hAnsi="Times New Roman" w:cs="Times New Roman"/>
                <w:sz w:val="18"/>
                <w:szCs w:val="18"/>
                <w:lang w:val="en-ZA" w:eastAsia="en-GB"/>
              </w:rPr>
              <w:t xml:space="preserve">PGx@DILI </w:t>
            </w:r>
            <w:bookmarkEnd w:id="12"/>
          </w:p>
        </w:tc>
        <w:tc>
          <w:tcPr>
            <w:tcW w:w="5684" w:type="dxa"/>
            <w:tcMar>
              <w:top w:w="0" w:type="dxa"/>
              <w:left w:w="108" w:type="dxa"/>
              <w:bottom w:w="0" w:type="dxa"/>
              <w:right w:w="108" w:type="dxa"/>
            </w:tcMar>
          </w:tcPr>
          <w:p w14:paraId="152827FD"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These patients were recruited from hospitals where they were admitted with a diagnosis of ATDILI.</w:t>
            </w:r>
          </w:p>
        </w:tc>
        <w:tc>
          <w:tcPr>
            <w:tcW w:w="1808" w:type="dxa"/>
            <w:tcMar>
              <w:top w:w="0" w:type="dxa"/>
              <w:left w:w="108" w:type="dxa"/>
              <w:bottom w:w="0" w:type="dxa"/>
              <w:right w:w="108" w:type="dxa"/>
            </w:tcMar>
          </w:tcPr>
          <w:p w14:paraId="4092E2B0" w14:textId="77777777" w:rsidR="00F31916" w:rsidRPr="000E6A42" w:rsidRDefault="00F31916" w:rsidP="000C5E1E">
            <w:pPr>
              <w:jc w:val="both"/>
              <w:rPr>
                <w:rFonts w:ascii="Times New Roman" w:eastAsia="Times New Roman" w:hAnsi="Times New Roman" w:cs="Times New Roman"/>
                <w:i/>
                <w:iCs/>
                <w:sz w:val="18"/>
                <w:szCs w:val="18"/>
                <w:lang w:val="en-ZA" w:eastAsia="en-GB"/>
              </w:rPr>
            </w:pPr>
          </w:p>
          <w:p w14:paraId="5E0F423E"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i/>
                <w:iCs/>
                <w:sz w:val="18"/>
                <w:szCs w:val="18"/>
                <w:lang w:val="en-ZA" w:eastAsia="en-GB"/>
              </w:rPr>
              <w:t xml:space="preserve">Wits HREC: </w:t>
            </w:r>
            <w:r w:rsidRPr="000A77C4">
              <w:rPr>
                <w:rFonts w:ascii="Times New Roman" w:eastAsia="Times New Roman" w:hAnsi="Times New Roman" w:cs="Times New Roman"/>
                <w:i/>
                <w:iCs/>
                <w:sz w:val="18"/>
                <w:szCs w:val="18"/>
                <w:lang w:val="en-ZA" w:eastAsia="en-GB"/>
              </w:rPr>
              <w:t>220612B</w:t>
            </w:r>
          </w:p>
        </w:tc>
        <w:tc>
          <w:tcPr>
            <w:tcW w:w="2430" w:type="dxa"/>
            <w:vAlign w:val="center"/>
          </w:tcPr>
          <w:p w14:paraId="0A6D293B"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44, no denominator</w:t>
            </w:r>
          </w:p>
        </w:tc>
        <w:tc>
          <w:tcPr>
            <w:tcW w:w="2747" w:type="dxa"/>
          </w:tcPr>
          <w:p w14:paraId="18D374B5" w14:textId="77777777" w:rsidR="00F31916" w:rsidRPr="000E6A42" w:rsidRDefault="00F31916" w:rsidP="000C5E1E">
            <w:pPr>
              <w:jc w:val="center"/>
              <w:rPr>
                <w:rFonts w:ascii="Times New Roman" w:eastAsia="Times New Roman" w:hAnsi="Times New Roman" w:cs="Times New Roman"/>
                <w:sz w:val="18"/>
                <w:szCs w:val="18"/>
                <w:lang w:val="en-ZA" w:eastAsia="en-GB"/>
              </w:rPr>
            </w:pPr>
          </w:p>
          <w:p w14:paraId="0331070B"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44, no denominator</w:t>
            </w:r>
          </w:p>
          <w:p w14:paraId="0AE7E8D2" w14:textId="77777777" w:rsidR="00F31916" w:rsidRPr="000E6A42" w:rsidRDefault="00F31916" w:rsidP="000C5E1E">
            <w:pPr>
              <w:jc w:val="center"/>
              <w:rPr>
                <w:rFonts w:ascii="Times New Roman" w:eastAsia="Times New Roman" w:hAnsi="Times New Roman" w:cs="Times New Roman"/>
                <w:sz w:val="18"/>
                <w:szCs w:val="18"/>
                <w:lang w:val="en-ZA" w:eastAsia="en-GB"/>
              </w:rPr>
            </w:pPr>
          </w:p>
        </w:tc>
      </w:tr>
      <w:bookmarkEnd w:id="13"/>
      <w:tr w:rsidR="00F31916" w:rsidRPr="00B717B7" w14:paraId="29502AE0" w14:textId="77777777" w:rsidTr="000C5E1E">
        <w:tc>
          <w:tcPr>
            <w:tcW w:w="11335" w:type="dxa"/>
            <w:gridSpan w:val="4"/>
            <w:tcMar>
              <w:top w:w="0" w:type="dxa"/>
              <w:left w:w="108" w:type="dxa"/>
              <w:bottom w:w="0" w:type="dxa"/>
              <w:right w:w="108" w:type="dxa"/>
            </w:tcMar>
          </w:tcPr>
          <w:p w14:paraId="68CF5987" w14:textId="77777777" w:rsidR="00F31916" w:rsidRPr="000E6A42" w:rsidRDefault="00F31916" w:rsidP="000C5E1E">
            <w:pPr>
              <w:jc w:val="both"/>
              <w:rPr>
                <w:rFonts w:ascii="Times New Roman" w:eastAsia="Times New Roman" w:hAnsi="Times New Roman" w:cs="Times New Roman"/>
                <w:b/>
                <w:bCs/>
                <w:sz w:val="18"/>
                <w:szCs w:val="18"/>
                <w:lang w:val="en-ZA" w:eastAsia="en-GB"/>
              </w:rPr>
            </w:pPr>
            <w:r w:rsidRPr="000E6A42">
              <w:rPr>
                <w:rFonts w:ascii="Times New Roman" w:eastAsia="Times New Roman" w:hAnsi="Times New Roman" w:cs="Times New Roman"/>
                <w:b/>
                <w:bCs/>
                <w:sz w:val="18"/>
                <w:szCs w:val="18"/>
                <w:lang w:val="en-ZA" w:eastAsia="en-GB"/>
              </w:rPr>
              <w:t xml:space="preserve">Group 4:  Prospectively recruited cohort of patients with TB recruited at the start of TB treatment </w:t>
            </w:r>
          </w:p>
        </w:tc>
        <w:tc>
          <w:tcPr>
            <w:tcW w:w="2747" w:type="dxa"/>
          </w:tcPr>
          <w:p w14:paraId="75AA8228" w14:textId="77777777" w:rsidR="00F31916" w:rsidRPr="000E6A42" w:rsidRDefault="00F31916" w:rsidP="000C5E1E">
            <w:pPr>
              <w:jc w:val="both"/>
              <w:rPr>
                <w:rFonts w:ascii="Times New Roman" w:eastAsia="Times New Roman" w:hAnsi="Times New Roman" w:cs="Times New Roman"/>
                <w:b/>
                <w:bCs/>
                <w:sz w:val="18"/>
                <w:szCs w:val="18"/>
                <w:lang w:val="en-ZA" w:eastAsia="en-GB"/>
              </w:rPr>
            </w:pPr>
          </w:p>
        </w:tc>
      </w:tr>
      <w:tr w:rsidR="00F31916" w:rsidRPr="00B717B7" w14:paraId="1F3D0053" w14:textId="77777777" w:rsidTr="000C5E1E">
        <w:tc>
          <w:tcPr>
            <w:tcW w:w="1413" w:type="dxa"/>
            <w:tcMar>
              <w:top w:w="0" w:type="dxa"/>
              <w:left w:w="108" w:type="dxa"/>
              <w:bottom w:w="0" w:type="dxa"/>
              <w:right w:w="108" w:type="dxa"/>
            </w:tcMar>
          </w:tcPr>
          <w:p w14:paraId="03898E0C"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PGx@DILI</w:t>
            </w:r>
          </w:p>
        </w:tc>
        <w:tc>
          <w:tcPr>
            <w:tcW w:w="5684" w:type="dxa"/>
            <w:tcMar>
              <w:top w:w="0" w:type="dxa"/>
              <w:left w:w="108" w:type="dxa"/>
              <w:bottom w:w="0" w:type="dxa"/>
              <w:right w:w="108" w:type="dxa"/>
            </w:tcMar>
          </w:tcPr>
          <w:p w14:paraId="4F1B1E74" w14:textId="77777777" w:rsidR="00F31916" w:rsidRPr="000E6A42" w:rsidRDefault="00F31916" w:rsidP="000C5E1E">
            <w:pPr>
              <w:jc w:val="both"/>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 xml:space="preserve">These patients were newly diagnosed drug sensitive TB patients recruited at clinics and hospitals in Gauteng, North West Province and Free State Province. </w:t>
            </w:r>
          </w:p>
        </w:tc>
        <w:tc>
          <w:tcPr>
            <w:tcW w:w="1808" w:type="dxa"/>
            <w:tcMar>
              <w:top w:w="0" w:type="dxa"/>
              <w:left w:w="108" w:type="dxa"/>
              <w:bottom w:w="0" w:type="dxa"/>
              <w:right w:w="108" w:type="dxa"/>
            </w:tcMar>
          </w:tcPr>
          <w:p w14:paraId="5E6C158A" w14:textId="77777777" w:rsidR="00F31916" w:rsidRPr="000E6A42" w:rsidRDefault="00F31916" w:rsidP="000C5E1E">
            <w:pPr>
              <w:jc w:val="center"/>
              <w:rPr>
                <w:rFonts w:ascii="Times New Roman" w:eastAsia="Times New Roman" w:hAnsi="Times New Roman" w:cs="Times New Roman"/>
                <w:i/>
                <w:iCs/>
                <w:sz w:val="18"/>
                <w:szCs w:val="18"/>
                <w:lang w:val="en-ZA" w:eastAsia="en-GB"/>
              </w:rPr>
            </w:pPr>
            <w:bookmarkStart w:id="14" w:name="_Hlk194775302"/>
          </w:p>
          <w:p w14:paraId="73834152"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i/>
                <w:iCs/>
                <w:sz w:val="18"/>
                <w:szCs w:val="18"/>
                <w:lang w:val="en-ZA" w:eastAsia="en-GB"/>
              </w:rPr>
              <w:t xml:space="preserve">Wits HREC: </w:t>
            </w:r>
            <w:bookmarkEnd w:id="14"/>
            <w:r>
              <w:t xml:space="preserve"> </w:t>
            </w:r>
            <w:r w:rsidRPr="000A77C4">
              <w:rPr>
                <w:rFonts w:ascii="Times New Roman" w:eastAsia="Times New Roman" w:hAnsi="Times New Roman" w:cs="Times New Roman"/>
                <w:i/>
                <w:iCs/>
                <w:sz w:val="18"/>
                <w:szCs w:val="18"/>
                <w:lang w:val="en-ZA" w:eastAsia="en-GB"/>
              </w:rPr>
              <w:t>220612B</w:t>
            </w:r>
          </w:p>
        </w:tc>
        <w:tc>
          <w:tcPr>
            <w:tcW w:w="2430" w:type="dxa"/>
            <w:vAlign w:val="center"/>
          </w:tcPr>
          <w:p w14:paraId="0D6DE01A" w14:textId="77777777" w:rsidR="00F31916" w:rsidRPr="000E6A42" w:rsidRDefault="00F31916" w:rsidP="000C5E1E">
            <w:pPr>
              <w:jc w:val="center"/>
              <w:rPr>
                <w:rFonts w:ascii="Times New Roman" w:eastAsia="Times New Roman" w:hAnsi="Times New Roman" w:cs="Times New Roman"/>
                <w:sz w:val="18"/>
                <w:szCs w:val="18"/>
                <w:lang w:val="en-ZA" w:eastAsia="en-GB"/>
              </w:rPr>
            </w:pPr>
          </w:p>
          <w:p w14:paraId="4B3AFBEB"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1/222</w:t>
            </w:r>
          </w:p>
        </w:tc>
        <w:tc>
          <w:tcPr>
            <w:tcW w:w="2747" w:type="dxa"/>
          </w:tcPr>
          <w:p w14:paraId="30DF423C" w14:textId="77777777" w:rsidR="00F31916" w:rsidRPr="000E6A42" w:rsidRDefault="00F31916" w:rsidP="000C5E1E">
            <w:pPr>
              <w:jc w:val="center"/>
              <w:rPr>
                <w:rFonts w:ascii="Times New Roman" w:eastAsia="Times New Roman" w:hAnsi="Times New Roman" w:cs="Times New Roman"/>
                <w:sz w:val="18"/>
                <w:szCs w:val="18"/>
                <w:lang w:val="en-ZA" w:eastAsia="en-GB"/>
              </w:rPr>
            </w:pPr>
          </w:p>
          <w:p w14:paraId="7FFCC5CB" w14:textId="77777777" w:rsidR="00F31916" w:rsidRPr="000E6A42" w:rsidRDefault="00F31916" w:rsidP="000C5E1E">
            <w:pPr>
              <w:jc w:val="center"/>
              <w:rPr>
                <w:rFonts w:ascii="Times New Roman" w:eastAsia="Times New Roman" w:hAnsi="Times New Roman" w:cs="Times New Roman"/>
                <w:sz w:val="18"/>
                <w:szCs w:val="18"/>
                <w:lang w:val="en-ZA" w:eastAsia="en-GB"/>
              </w:rPr>
            </w:pPr>
            <w:r w:rsidRPr="000E6A42">
              <w:rPr>
                <w:rFonts w:ascii="Times New Roman" w:eastAsia="Times New Roman" w:hAnsi="Times New Roman" w:cs="Times New Roman"/>
                <w:sz w:val="18"/>
                <w:szCs w:val="18"/>
                <w:lang w:val="en-ZA" w:eastAsia="en-GB"/>
              </w:rPr>
              <w:t>1/222</w:t>
            </w:r>
          </w:p>
        </w:tc>
      </w:tr>
      <w:bookmarkEnd w:id="0"/>
    </w:tbl>
    <w:p w14:paraId="25C4E6BD" w14:textId="77777777" w:rsidR="004E780C" w:rsidRDefault="004E780C"/>
    <w:p w14:paraId="1627A743" w14:textId="77777777" w:rsidR="00F31916" w:rsidRDefault="00F31916"/>
    <w:p w14:paraId="63E86878" w14:textId="77777777" w:rsidR="00F31916" w:rsidRPr="00B717B7" w:rsidRDefault="00F31916" w:rsidP="00F31916">
      <w:pPr>
        <w:spacing w:line="480" w:lineRule="auto"/>
        <w:jc w:val="both"/>
        <w:rPr>
          <w:rFonts w:ascii="Times New Roman" w:hAnsi="Times New Roman" w:cs="Times New Roman"/>
          <w:sz w:val="24"/>
          <w:szCs w:val="24"/>
        </w:rPr>
      </w:pPr>
      <w:r w:rsidRPr="00B717B7">
        <w:rPr>
          <w:rFonts w:ascii="Times New Roman" w:hAnsi="Times New Roman" w:cs="Times New Roman"/>
          <w:b/>
          <w:bCs/>
          <w:sz w:val="24"/>
          <w:szCs w:val="24"/>
        </w:rPr>
        <w:t xml:space="preserve">Table 2 Demographic data and clinical characteristics of 333 study participants </w:t>
      </w:r>
    </w:p>
    <w:tbl>
      <w:tblPr>
        <w:tblStyle w:val="PlainTable2"/>
        <w:tblW w:w="1170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8"/>
        <w:gridCol w:w="2192"/>
        <w:gridCol w:w="1980"/>
        <w:gridCol w:w="2340"/>
        <w:gridCol w:w="2430"/>
      </w:tblGrid>
      <w:tr w:rsidR="00F31916" w:rsidRPr="00B717B7" w14:paraId="38E945BB" w14:textId="77777777" w:rsidTr="000C5E1E">
        <w:trPr>
          <w:cnfStyle w:val="100000000000" w:firstRow="1" w:lastRow="0" w:firstColumn="0" w:lastColumn="0" w:oddVBand="0" w:evenVBand="0" w:oddHBand="0"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2758" w:type="dxa"/>
            <w:shd w:val="clear" w:color="auto" w:fill="auto"/>
          </w:tcPr>
          <w:p w14:paraId="65FCB5B5" w14:textId="77777777" w:rsidR="00F31916" w:rsidRPr="000E6A42" w:rsidRDefault="00F31916" w:rsidP="000C5E1E">
            <w:pPr>
              <w:jc w:val="center"/>
              <w:rPr>
                <w:rFonts w:ascii="Times New Roman" w:hAnsi="Times New Roman" w:cs="Times New Roman"/>
              </w:rPr>
            </w:pPr>
            <w:bookmarkStart w:id="15" w:name="_Hlk179521059"/>
            <w:r w:rsidRPr="000E6A42">
              <w:rPr>
                <w:rFonts w:ascii="Times New Roman" w:hAnsi="Times New Roman" w:cs="Times New Roman"/>
              </w:rPr>
              <w:t>Patient characteristics</w:t>
            </w:r>
          </w:p>
        </w:tc>
        <w:tc>
          <w:tcPr>
            <w:tcW w:w="2192" w:type="dxa"/>
            <w:shd w:val="clear" w:color="auto" w:fill="auto"/>
          </w:tcPr>
          <w:p w14:paraId="2AD3D319"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All participants,</w:t>
            </w:r>
          </w:p>
          <w:p w14:paraId="1B56209B"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Frequency (%), Mean (IQR) N=333</w:t>
            </w:r>
          </w:p>
        </w:tc>
        <w:tc>
          <w:tcPr>
            <w:tcW w:w="1980" w:type="dxa"/>
          </w:tcPr>
          <w:p w14:paraId="522D8877"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Participants without ATDILI, Frequency (%), Mean (IQR)</w:t>
            </w:r>
          </w:p>
          <w:p w14:paraId="37D912E0"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N=276</w:t>
            </w:r>
          </w:p>
        </w:tc>
        <w:tc>
          <w:tcPr>
            <w:tcW w:w="2340" w:type="dxa"/>
            <w:shd w:val="clear" w:color="auto" w:fill="auto"/>
          </w:tcPr>
          <w:p w14:paraId="1DB5E675"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0E6A42">
              <w:rPr>
                <w:rFonts w:ascii="Times New Roman" w:hAnsi="Times New Roman" w:cs="Times New Roman"/>
              </w:rPr>
              <w:t>Participants with standard ATDILI, Frequency (%), Mean (IQR)</w:t>
            </w:r>
          </w:p>
          <w:p w14:paraId="6656CA21"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N=13</w:t>
            </w:r>
          </w:p>
        </w:tc>
        <w:tc>
          <w:tcPr>
            <w:tcW w:w="2430" w:type="dxa"/>
            <w:shd w:val="clear" w:color="auto" w:fill="auto"/>
          </w:tcPr>
          <w:p w14:paraId="2A953399" w14:textId="77777777" w:rsidR="00F31916" w:rsidRPr="000E6A42" w:rsidRDefault="00F31916" w:rsidP="000C5E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Hospitalized participants with extreme ATDILI, Frequency (%), Mean (IQR) =44</w:t>
            </w:r>
          </w:p>
        </w:tc>
      </w:tr>
      <w:tr w:rsidR="00F31916" w:rsidRPr="00B717B7" w14:paraId="530B3EBF" w14:textId="77777777" w:rsidTr="000C5E1E">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2758" w:type="dxa"/>
            <w:shd w:val="clear" w:color="auto" w:fill="auto"/>
          </w:tcPr>
          <w:p w14:paraId="6824E5E8" w14:textId="77777777" w:rsidR="00F31916" w:rsidRPr="000E6A42" w:rsidRDefault="00F31916" w:rsidP="000C5E1E">
            <w:pPr>
              <w:spacing w:line="276" w:lineRule="auto"/>
              <w:jc w:val="both"/>
              <w:rPr>
                <w:rFonts w:ascii="Times New Roman" w:hAnsi="Times New Roman" w:cs="Times New Roman"/>
                <w:b w:val="0"/>
                <w:bCs w:val="0"/>
              </w:rPr>
            </w:pPr>
            <w:r w:rsidRPr="000E6A42">
              <w:rPr>
                <w:rFonts w:ascii="Times New Roman" w:hAnsi="Times New Roman" w:cs="Times New Roman"/>
                <w:b w:val="0"/>
                <w:bCs w:val="0"/>
              </w:rPr>
              <w:t xml:space="preserve">Age </w:t>
            </w:r>
          </w:p>
        </w:tc>
        <w:tc>
          <w:tcPr>
            <w:tcW w:w="2192" w:type="dxa"/>
            <w:shd w:val="clear" w:color="auto" w:fill="auto"/>
          </w:tcPr>
          <w:p w14:paraId="6A94E05A"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16" w:name="_Hlk179522443"/>
            <w:r w:rsidRPr="000E6A42">
              <w:rPr>
                <w:rFonts w:ascii="Times New Roman" w:hAnsi="Times New Roman" w:cs="Times New Roman"/>
              </w:rPr>
              <w:t>38.97 (30.00-45.00)</w:t>
            </w:r>
            <w:bookmarkEnd w:id="16"/>
          </w:p>
        </w:tc>
        <w:tc>
          <w:tcPr>
            <w:tcW w:w="1980" w:type="dxa"/>
          </w:tcPr>
          <w:p w14:paraId="6C6FCC30"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39.60</w:t>
            </w:r>
            <w:r>
              <w:rPr>
                <w:rFonts w:ascii="Times New Roman" w:hAnsi="Times New Roman" w:cs="Times New Roman"/>
              </w:rPr>
              <w:t xml:space="preserve"> </w:t>
            </w:r>
            <w:r w:rsidRPr="000E6A42">
              <w:rPr>
                <w:rFonts w:ascii="Times New Roman" w:hAnsi="Times New Roman" w:cs="Times New Roman"/>
              </w:rPr>
              <w:t>(30.00-46.00)</w:t>
            </w:r>
          </w:p>
        </w:tc>
        <w:tc>
          <w:tcPr>
            <w:tcW w:w="2340" w:type="dxa"/>
            <w:shd w:val="clear" w:color="auto" w:fill="auto"/>
          </w:tcPr>
          <w:p w14:paraId="17F93212"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17" w:name="_Hlk180185074"/>
            <w:r w:rsidRPr="000E6A42">
              <w:rPr>
                <w:rFonts w:ascii="Times New Roman" w:hAnsi="Times New Roman" w:cs="Times New Roman"/>
              </w:rPr>
              <w:t xml:space="preserve">41.46 </w:t>
            </w:r>
            <w:bookmarkEnd w:id="17"/>
            <w:r w:rsidRPr="000E6A42">
              <w:rPr>
                <w:rFonts w:ascii="Times New Roman" w:hAnsi="Times New Roman" w:cs="Times New Roman"/>
              </w:rPr>
              <w:t>(38 .00-45.00)</w:t>
            </w:r>
          </w:p>
        </w:tc>
        <w:tc>
          <w:tcPr>
            <w:tcW w:w="2430" w:type="dxa"/>
            <w:shd w:val="clear" w:color="auto" w:fill="auto"/>
          </w:tcPr>
          <w:p w14:paraId="4E028DEB"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42.10 (34.00-49.00)</w:t>
            </w:r>
          </w:p>
        </w:tc>
      </w:tr>
      <w:tr w:rsidR="00F31916" w:rsidRPr="00B717B7" w14:paraId="7AE05B7F" w14:textId="77777777" w:rsidTr="000C5E1E">
        <w:trPr>
          <w:trHeight w:val="476"/>
        </w:trPr>
        <w:tc>
          <w:tcPr>
            <w:cnfStyle w:val="001000000000" w:firstRow="0" w:lastRow="0" w:firstColumn="1" w:lastColumn="0" w:oddVBand="0" w:evenVBand="0" w:oddHBand="0" w:evenHBand="0" w:firstRowFirstColumn="0" w:firstRowLastColumn="0" w:lastRowFirstColumn="0" w:lastRowLastColumn="0"/>
            <w:tcW w:w="2758" w:type="dxa"/>
            <w:shd w:val="clear" w:color="auto" w:fill="auto"/>
          </w:tcPr>
          <w:p w14:paraId="7172FF13" w14:textId="77777777" w:rsidR="00F31916" w:rsidRPr="000E6A42" w:rsidRDefault="00F31916" w:rsidP="000C5E1E">
            <w:pPr>
              <w:spacing w:line="276" w:lineRule="auto"/>
              <w:jc w:val="both"/>
              <w:rPr>
                <w:rFonts w:ascii="Times New Roman" w:eastAsia="Calibri" w:hAnsi="Times New Roman" w:cs="Times New Roman"/>
                <w:b w:val="0"/>
                <w:bCs w:val="0"/>
              </w:rPr>
            </w:pPr>
            <w:r w:rsidRPr="000E6A42">
              <w:rPr>
                <w:rFonts w:ascii="Times New Roman" w:eastAsia="Calibri" w:hAnsi="Times New Roman" w:cs="Times New Roman"/>
                <w:b w:val="0"/>
                <w:bCs w:val="0"/>
              </w:rPr>
              <w:t>ALT</w:t>
            </w:r>
          </w:p>
        </w:tc>
        <w:tc>
          <w:tcPr>
            <w:tcW w:w="2192" w:type="dxa"/>
            <w:shd w:val="clear" w:color="auto" w:fill="auto"/>
          </w:tcPr>
          <w:p w14:paraId="63B06600" w14:textId="77777777" w:rsidR="00F31916" w:rsidRPr="000E6A42" w:rsidRDefault="00F31916" w:rsidP="000C5E1E">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94.86 (12.00-32.00)</w:t>
            </w:r>
          </w:p>
        </w:tc>
        <w:tc>
          <w:tcPr>
            <w:tcW w:w="1980" w:type="dxa"/>
          </w:tcPr>
          <w:p w14:paraId="0145EFA3" w14:textId="77777777" w:rsidR="00F31916" w:rsidRPr="000E6A42" w:rsidRDefault="00F31916" w:rsidP="000C5E1E">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21.53 (12.00-28.00)</w:t>
            </w:r>
          </w:p>
        </w:tc>
        <w:tc>
          <w:tcPr>
            <w:tcW w:w="2340" w:type="dxa"/>
            <w:shd w:val="clear" w:color="auto" w:fill="auto"/>
          </w:tcPr>
          <w:p w14:paraId="7306E753" w14:textId="77777777" w:rsidR="00F31916" w:rsidRPr="000E6A42" w:rsidRDefault="00F31916" w:rsidP="000C5E1E">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389.06 (189.00-729.00)</w:t>
            </w:r>
          </w:p>
        </w:tc>
        <w:tc>
          <w:tcPr>
            <w:tcW w:w="2430" w:type="dxa"/>
            <w:shd w:val="clear" w:color="auto" w:fill="auto"/>
          </w:tcPr>
          <w:p w14:paraId="6AE5544F" w14:textId="77777777" w:rsidR="00F31916" w:rsidRPr="000E6A42" w:rsidRDefault="00F31916" w:rsidP="000C5E1E">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478.88 (265.00-626.00)</w:t>
            </w:r>
          </w:p>
        </w:tc>
      </w:tr>
      <w:tr w:rsidR="00F31916" w:rsidRPr="00B717B7" w14:paraId="36BC40F8" w14:textId="77777777" w:rsidTr="000C5E1E">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758" w:type="dxa"/>
            <w:shd w:val="clear" w:color="auto" w:fill="auto"/>
          </w:tcPr>
          <w:p w14:paraId="0C2320A2" w14:textId="77777777" w:rsidR="00F31916" w:rsidRPr="000E6A42" w:rsidRDefault="00F31916" w:rsidP="000C5E1E">
            <w:pPr>
              <w:spacing w:line="276" w:lineRule="auto"/>
              <w:jc w:val="both"/>
              <w:rPr>
                <w:rFonts w:ascii="Times New Roman" w:hAnsi="Times New Roman" w:cs="Times New Roman"/>
              </w:rPr>
            </w:pPr>
            <w:bookmarkStart w:id="18" w:name="_Hlk195937505"/>
            <w:r w:rsidRPr="000E6A42">
              <w:rPr>
                <w:rFonts w:ascii="Times New Roman" w:hAnsi="Times New Roman" w:cs="Times New Roman"/>
                <w:b w:val="0"/>
                <w:bCs w:val="0"/>
              </w:rPr>
              <w:t xml:space="preserve">BMI </w:t>
            </w:r>
          </w:p>
          <w:p w14:paraId="3AA7A651" w14:textId="77777777" w:rsidR="00F31916" w:rsidRPr="000E6A42" w:rsidRDefault="00F31916" w:rsidP="000C5E1E">
            <w:pPr>
              <w:spacing w:line="276" w:lineRule="auto"/>
              <w:jc w:val="both"/>
              <w:rPr>
                <w:rFonts w:ascii="Times New Roman" w:hAnsi="Times New Roman" w:cs="Times New Roman"/>
              </w:rPr>
            </w:pPr>
            <w:r w:rsidRPr="000E6A42">
              <w:rPr>
                <w:rFonts w:ascii="Times New Roman" w:hAnsi="Times New Roman" w:cs="Times New Roman"/>
                <w:b w:val="0"/>
                <w:bCs w:val="0"/>
              </w:rPr>
              <w:t>Underweight(&lt;18.5kg/m</w:t>
            </w:r>
            <w:r w:rsidRPr="000E6A42">
              <w:rPr>
                <w:rFonts w:ascii="Times New Roman" w:hAnsi="Times New Roman" w:cs="Times New Roman"/>
                <w:b w:val="0"/>
                <w:bCs w:val="0"/>
                <w:vertAlign w:val="superscript"/>
              </w:rPr>
              <w:t>2</w:t>
            </w:r>
            <w:r w:rsidRPr="000E6A42">
              <w:rPr>
                <w:rFonts w:ascii="Times New Roman" w:hAnsi="Times New Roman" w:cs="Times New Roman"/>
                <w:b w:val="0"/>
                <w:bCs w:val="0"/>
              </w:rPr>
              <w:t>)</w:t>
            </w:r>
          </w:p>
          <w:p w14:paraId="4CA4457F" w14:textId="77777777" w:rsidR="00F31916" w:rsidRPr="000E6A42" w:rsidRDefault="00F31916" w:rsidP="000C5E1E">
            <w:pPr>
              <w:spacing w:line="276" w:lineRule="auto"/>
              <w:jc w:val="both"/>
              <w:rPr>
                <w:rFonts w:ascii="Times New Roman" w:hAnsi="Times New Roman" w:cs="Times New Roman"/>
              </w:rPr>
            </w:pPr>
            <w:bookmarkStart w:id="19" w:name="_Hlk196026732"/>
            <w:r w:rsidRPr="000E6A42">
              <w:rPr>
                <w:rFonts w:ascii="Times New Roman" w:hAnsi="Times New Roman" w:cs="Times New Roman"/>
                <w:b w:val="0"/>
                <w:bCs w:val="0"/>
              </w:rPr>
              <w:t xml:space="preserve">Normal weight </w:t>
            </w:r>
            <w:bookmarkEnd w:id="19"/>
            <w:r w:rsidRPr="000E6A42">
              <w:rPr>
                <w:rFonts w:ascii="Times New Roman" w:hAnsi="Times New Roman" w:cs="Times New Roman"/>
                <w:b w:val="0"/>
                <w:bCs w:val="0"/>
              </w:rPr>
              <w:t>(&gt;18.5kg/m</w:t>
            </w:r>
            <w:r w:rsidRPr="000E6A42">
              <w:rPr>
                <w:rFonts w:ascii="Times New Roman" w:hAnsi="Times New Roman" w:cs="Times New Roman"/>
                <w:b w:val="0"/>
                <w:bCs w:val="0"/>
                <w:vertAlign w:val="superscript"/>
              </w:rPr>
              <w:t>2</w:t>
            </w:r>
            <w:r w:rsidRPr="000E6A42">
              <w:rPr>
                <w:rFonts w:ascii="Times New Roman" w:hAnsi="Times New Roman" w:cs="Times New Roman"/>
                <w:b w:val="0"/>
                <w:bCs w:val="0"/>
              </w:rPr>
              <w:t>-&lt;25.0kg/m</w:t>
            </w:r>
            <w:r w:rsidRPr="000E6A42">
              <w:rPr>
                <w:rFonts w:ascii="Times New Roman" w:hAnsi="Times New Roman" w:cs="Times New Roman"/>
                <w:b w:val="0"/>
                <w:bCs w:val="0"/>
                <w:vertAlign w:val="superscript"/>
              </w:rPr>
              <w:t>2</w:t>
            </w:r>
            <w:r w:rsidRPr="000E6A42">
              <w:rPr>
                <w:rFonts w:ascii="Times New Roman" w:hAnsi="Times New Roman" w:cs="Times New Roman"/>
                <w:b w:val="0"/>
                <w:bCs w:val="0"/>
              </w:rPr>
              <w:t>)</w:t>
            </w:r>
          </w:p>
          <w:p w14:paraId="550AEB55" w14:textId="77777777" w:rsidR="00F31916" w:rsidRPr="000E6A42" w:rsidRDefault="00F31916" w:rsidP="000C5E1E">
            <w:pPr>
              <w:spacing w:line="276" w:lineRule="auto"/>
              <w:jc w:val="both"/>
              <w:rPr>
                <w:rFonts w:ascii="Times New Roman" w:hAnsi="Times New Roman" w:cs="Times New Roman"/>
                <w:b w:val="0"/>
                <w:bCs w:val="0"/>
              </w:rPr>
            </w:pPr>
            <w:r w:rsidRPr="000E6A42">
              <w:rPr>
                <w:rFonts w:ascii="Times New Roman" w:hAnsi="Times New Roman" w:cs="Times New Roman"/>
                <w:b w:val="0"/>
                <w:bCs w:val="0"/>
              </w:rPr>
              <w:t>Overweight (≥25.0kg/m</w:t>
            </w:r>
            <w:r w:rsidRPr="000E6A42">
              <w:rPr>
                <w:rFonts w:ascii="Times New Roman" w:hAnsi="Times New Roman" w:cs="Times New Roman"/>
                <w:b w:val="0"/>
                <w:bCs w:val="0"/>
                <w:vertAlign w:val="superscript"/>
              </w:rPr>
              <w:t>2</w:t>
            </w:r>
            <w:r w:rsidRPr="000E6A42">
              <w:rPr>
                <w:rFonts w:ascii="Times New Roman" w:hAnsi="Times New Roman" w:cs="Times New Roman"/>
                <w:b w:val="0"/>
                <w:bCs w:val="0"/>
              </w:rPr>
              <w:t>)</w:t>
            </w:r>
          </w:p>
        </w:tc>
        <w:tc>
          <w:tcPr>
            <w:tcW w:w="2192" w:type="dxa"/>
            <w:shd w:val="clear" w:color="auto" w:fill="auto"/>
          </w:tcPr>
          <w:p w14:paraId="1EF2FFB0"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B47B450"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104 (31.23)</w:t>
            </w:r>
          </w:p>
          <w:p w14:paraId="38DD55CD"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146 (43.84)</w:t>
            </w:r>
          </w:p>
          <w:p w14:paraId="1E317350"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A2195BB"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83 (24.92)</w:t>
            </w:r>
          </w:p>
        </w:tc>
        <w:tc>
          <w:tcPr>
            <w:tcW w:w="1980" w:type="dxa"/>
          </w:tcPr>
          <w:p w14:paraId="257A26B0"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A2AFC29"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94 (34.06)</w:t>
            </w:r>
          </w:p>
          <w:p w14:paraId="3E18A303"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128 (46.38)</w:t>
            </w:r>
          </w:p>
          <w:p w14:paraId="52327611"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4E84B0E"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54 (19.57)</w:t>
            </w:r>
          </w:p>
        </w:tc>
        <w:tc>
          <w:tcPr>
            <w:tcW w:w="2340" w:type="dxa"/>
            <w:shd w:val="clear" w:color="auto" w:fill="auto"/>
          </w:tcPr>
          <w:p w14:paraId="0E9452F9"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B3FC9BC"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(30.77)</w:t>
            </w:r>
          </w:p>
          <w:p w14:paraId="092B22BE"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(30.77)</w:t>
            </w:r>
          </w:p>
          <w:p w14:paraId="56E086CC"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EA02DA7"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5 (38.46)</w:t>
            </w:r>
          </w:p>
        </w:tc>
        <w:tc>
          <w:tcPr>
            <w:tcW w:w="2430" w:type="dxa"/>
            <w:shd w:val="clear" w:color="auto" w:fill="auto"/>
          </w:tcPr>
          <w:p w14:paraId="62044EEF"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A551CFC"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10 (22.73)</w:t>
            </w:r>
          </w:p>
          <w:p w14:paraId="0E45DA8C"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19 (43.18)</w:t>
            </w:r>
          </w:p>
          <w:p w14:paraId="28DDEF06"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5277B90" w14:textId="77777777" w:rsidR="00F31916" w:rsidRPr="000E6A42" w:rsidRDefault="00F31916" w:rsidP="000C5E1E">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15 (34.09)</w:t>
            </w:r>
          </w:p>
        </w:tc>
      </w:tr>
      <w:bookmarkEnd w:id="18"/>
      <w:tr w:rsidR="00F31916" w:rsidRPr="00B717B7" w14:paraId="3915C3F6" w14:textId="77777777" w:rsidTr="000C5E1E">
        <w:trPr>
          <w:trHeight w:val="618"/>
        </w:trPr>
        <w:tc>
          <w:tcPr>
            <w:cnfStyle w:val="001000000000" w:firstRow="0" w:lastRow="0" w:firstColumn="1" w:lastColumn="0" w:oddVBand="0" w:evenVBand="0" w:oddHBand="0" w:evenHBand="0" w:firstRowFirstColumn="0" w:firstRowLastColumn="0" w:lastRowFirstColumn="0" w:lastRowLastColumn="0"/>
            <w:tcW w:w="2758" w:type="dxa"/>
            <w:shd w:val="clear" w:color="auto" w:fill="auto"/>
          </w:tcPr>
          <w:p w14:paraId="6F153505"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lastRenderedPageBreak/>
              <w:t>Gender</w:t>
            </w:r>
          </w:p>
          <w:p w14:paraId="1B9FF33C"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Male</w:t>
            </w:r>
          </w:p>
          <w:p w14:paraId="6243065B"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Female </w:t>
            </w:r>
          </w:p>
        </w:tc>
        <w:tc>
          <w:tcPr>
            <w:tcW w:w="2192" w:type="dxa"/>
            <w:shd w:val="clear" w:color="auto" w:fill="auto"/>
          </w:tcPr>
          <w:p w14:paraId="4057CECA"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3A4ED49"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20" w:name="_Hlk180184797"/>
            <w:bookmarkStart w:id="21" w:name="_Hlk180187933"/>
            <w:bookmarkStart w:id="22" w:name="_Hlk173749991"/>
            <w:r w:rsidRPr="000E6A42">
              <w:rPr>
                <w:rFonts w:ascii="Times New Roman" w:hAnsi="Times New Roman" w:cs="Times New Roman"/>
              </w:rPr>
              <w:t>215 (</w:t>
            </w:r>
            <w:bookmarkEnd w:id="20"/>
            <w:r w:rsidRPr="000E6A42">
              <w:rPr>
                <w:rFonts w:ascii="Times New Roman" w:hAnsi="Times New Roman" w:cs="Times New Roman"/>
              </w:rPr>
              <w:t>64.56)</w:t>
            </w:r>
          </w:p>
          <w:bookmarkEnd w:id="21"/>
          <w:p w14:paraId="692FAB16"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118 (35.44)</w:t>
            </w:r>
            <w:bookmarkEnd w:id="22"/>
          </w:p>
        </w:tc>
        <w:tc>
          <w:tcPr>
            <w:tcW w:w="1980" w:type="dxa"/>
          </w:tcPr>
          <w:p w14:paraId="64C35337"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45C5839"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212 (80.78)</w:t>
            </w:r>
          </w:p>
          <w:p w14:paraId="55B1441E"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64 (</w:t>
            </w:r>
            <w:bookmarkStart w:id="23" w:name="_Hlk195939712"/>
            <w:r w:rsidRPr="000E6A42">
              <w:rPr>
                <w:rFonts w:ascii="Times New Roman" w:hAnsi="Times New Roman" w:cs="Times New Roman"/>
              </w:rPr>
              <w:t>19.22</w:t>
            </w:r>
            <w:bookmarkEnd w:id="23"/>
            <w:r w:rsidRPr="000E6A42">
              <w:rPr>
                <w:rFonts w:ascii="Times New Roman" w:hAnsi="Times New Roman" w:cs="Times New Roman"/>
              </w:rPr>
              <w:t>)</w:t>
            </w:r>
          </w:p>
        </w:tc>
        <w:tc>
          <w:tcPr>
            <w:tcW w:w="2340" w:type="dxa"/>
            <w:shd w:val="clear" w:color="auto" w:fill="auto"/>
          </w:tcPr>
          <w:p w14:paraId="0C8F22B2"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6A32BA70"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24" w:name="_Hlk179534780"/>
            <w:r w:rsidRPr="000E6A42">
              <w:rPr>
                <w:rFonts w:ascii="Times New Roman" w:hAnsi="Times New Roman" w:cs="Times New Roman"/>
              </w:rPr>
              <w:t>5 (</w:t>
            </w:r>
            <w:bookmarkStart w:id="25" w:name="_Hlk194771018"/>
            <w:r w:rsidRPr="000E6A42">
              <w:rPr>
                <w:rFonts w:ascii="Times New Roman" w:hAnsi="Times New Roman" w:cs="Times New Roman"/>
              </w:rPr>
              <w:t>38.46</w:t>
            </w:r>
            <w:bookmarkEnd w:id="25"/>
            <w:r w:rsidRPr="000E6A42">
              <w:rPr>
                <w:rFonts w:ascii="Times New Roman" w:hAnsi="Times New Roman" w:cs="Times New Roman"/>
              </w:rPr>
              <w:t>)</w:t>
            </w:r>
          </w:p>
          <w:p w14:paraId="3727483C"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8 (</w:t>
            </w:r>
            <w:bookmarkStart w:id="26" w:name="_Hlk195939672"/>
            <w:r w:rsidRPr="000E6A42">
              <w:rPr>
                <w:rFonts w:ascii="Times New Roman" w:hAnsi="Times New Roman" w:cs="Times New Roman"/>
              </w:rPr>
              <w:t>61.54</w:t>
            </w:r>
            <w:bookmarkEnd w:id="26"/>
            <w:r w:rsidRPr="000E6A42">
              <w:rPr>
                <w:rFonts w:ascii="Times New Roman" w:hAnsi="Times New Roman" w:cs="Times New Roman"/>
              </w:rPr>
              <w:t>)</w:t>
            </w:r>
            <w:bookmarkEnd w:id="24"/>
          </w:p>
        </w:tc>
        <w:tc>
          <w:tcPr>
            <w:tcW w:w="2430" w:type="dxa"/>
            <w:shd w:val="clear" w:color="auto" w:fill="auto"/>
          </w:tcPr>
          <w:p w14:paraId="790AEEB3"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3743F1E"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27" w:name="_Hlk196029069"/>
            <w:bookmarkStart w:id="28" w:name="_Hlk179534653"/>
            <w:r w:rsidRPr="000E6A42">
              <w:rPr>
                <w:rFonts w:ascii="Times New Roman" w:hAnsi="Times New Roman" w:cs="Times New Roman"/>
              </w:rPr>
              <w:t>21 (47.73)</w:t>
            </w:r>
          </w:p>
          <w:p w14:paraId="0DA61F91"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29" w:name="_Hlk195939747"/>
            <w:bookmarkEnd w:id="27"/>
            <w:r w:rsidRPr="000E6A42">
              <w:rPr>
                <w:rFonts w:ascii="Times New Roman" w:hAnsi="Times New Roman" w:cs="Times New Roman"/>
              </w:rPr>
              <w:t>23 (52.27)</w:t>
            </w:r>
            <w:bookmarkEnd w:id="28"/>
            <w:bookmarkEnd w:id="29"/>
          </w:p>
        </w:tc>
      </w:tr>
      <w:tr w:rsidR="00F31916" w:rsidRPr="00B717B7" w14:paraId="11FE4442" w14:textId="77777777" w:rsidTr="000C5E1E">
        <w:trPr>
          <w:cnfStyle w:val="000000100000" w:firstRow="0" w:lastRow="0" w:firstColumn="0" w:lastColumn="0" w:oddVBand="0" w:evenVBand="0" w:oddHBand="1" w:evenHBand="0" w:firstRowFirstColumn="0" w:firstRowLastColumn="0" w:lastRowFirstColumn="0" w:lastRowLastColumn="0"/>
          <w:trHeight w:val="901"/>
        </w:trPr>
        <w:tc>
          <w:tcPr>
            <w:cnfStyle w:val="001000000000" w:firstRow="0" w:lastRow="0" w:firstColumn="1" w:lastColumn="0" w:oddVBand="0" w:evenVBand="0" w:oddHBand="0" w:evenHBand="0" w:firstRowFirstColumn="0" w:firstRowLastColumn="0" w:lastRowFirstColumn="0" w:lastRowLastColumn="0"/>
            <w:tcW w:w="2758" w:type="dxa"/>
          </w:tcPr>
          <w:p w14:paraId="130B7662"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Employment</w:t>
            </w:r>
          </w:p>
          <w:p w14:paraId="39C9420D"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Employed</w:t>
            </w:r>
          </w:p>
          <w:p w14:paraId="78F7CC41"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Unemployed</w:t>
            </w:r>
          </w:p>
          <w:p w14:paraId="5563CA28"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Unknown</w:t>
            </w:r>
          </w:p>
        </w:tc>
        <w:tc>
          <w:tcPr>
            <w:tcW w:w="2192" w:type="dxa"/>
          </w:tcPr>
          <w:p w14:paraId="704F33C6"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9822B91"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77 (23.12)</w:t>
            </w:r>
          </w:p>
          <w:p w14:paraId="01CE1E3D"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221 (66.37)</w:t>
            </w:r>
          </w:p>
          <w:p w14:paraId="5B6AC55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36 (10.51)</w:t>
            </w:r>
          </w:p>
        </w:tc>
        <w:tc>
          <w:tcPr>
            <w:tcW w:w="1980" w:type="dxa"/>
          </w:tcPr>
          <w:p w14:paraId="2A21FA92"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4967A9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72 (26.09)</w:t>
            </w:r>
          </w:p>
          <w:p w14:paraId="4BEA04F7"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178 (64.49)</w:t>
            </w:r>
          </w:p>
          <w:p w14:paraId="6BCD595C"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26 (9.42)</w:t>
            </w:r>
          </w:p>
        </w:tc>
        <w:tc>
          <w:tcPr>
            <w:tcW w:w="2340" w:type="dxa"/>
          </w:tcPr>
          <w:p w14:paraId="3FEA1243"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1CB674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6 (46.35)</w:t>
            </w:r>
          </w:p>
          <w:p w14:paraId="4346384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5 (38.46)</w:t>
            </w:r>
          </w:p>
          <w:p w14:paraId="77E9F70C"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 (15.19)</w:t>
            </w:r>
          </w:p>
        </w:tc>
        <w:tc>
          <w:tcPr>
            <w:tcW w:w="2430" w:type="dxa"/>
          </w:tcPr>
          <w:p w14:paraId="65B77FD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BB05E4E"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14 (31.82)</w:t>
            </w:r>
          </w:p>
          <w:p w14:paraId="481EB233"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28 (63.64)</w:t>
            </w:r>
          </w:p>
          <w:p w14:paraId="5CA71C87"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 (4.54)</w:t>
            </w:r>
          </w:p>
        </w:tc>
      </w:tr>
      <w:tr w:rsidR="00F31916" w:rsidRPr="00B717B7" w14:paraId="7E79011D" w14:textId="77777777" w:rsidTr="000C5E1E">
        <w:trPr>
          <w:trHeight w:val="826"/>
        </w:trPr>
        <w:tc>
          <w:tcPr>
            <w:cnfStyle w:val="001000000000" w:firstRow="0" w:lastRow="0" w:firstColumn="1" w:lastColumn="0" w:oddVBand="0" w:evenVBand="0" w:oddHBand="0" w:evenHBand="0" w:firstRowFirstColumn="0" w:firstRowLastColumn="0" w:lastRowFirstColumn="0" w:lastRowLastColumn="0"/>
            <w:tcW w:w="2758" w:type="dxa"/>
          </w:tcPr>
          <w:p w14:paraId="628D49F4"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Diabetes</w:t>
            </w:r>
          </w:p>
          <w:p w14:paraId="615AF566"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Yes</w:t>
            </w:r>
          </w:p>
          <w:p w14:paraId="79852923"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No</w:t>
            </w:r>
          </w:p>
        </w:tc>
        <w:tc>
          <w:tcPr>
            <w:tcW w:w="2192" w:type="dxa"/>
          </w:tcPr>
          <w:p w14:paraId="048810D0"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2F9C105"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6 (1.80)</w:t>
            </w:r>
          </w:p>
          <w:p w14:paraId="726EC544"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327 (98.20)</w:t>
            </w:r>
          </w:p>
          <w:p w14:paraId="1E92A3A3"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980" w:type="dxa"/>
          </w:tcPr>
          <w:p w14:paraId="7A9C6746"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D32D812"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 (0.73)</w:t>
            </w:r>
          </w:p>
          <w:p w14:paraId="02981D42"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274 (99.27)</w:t>
            </w:r>
          </w:p>
        </w:tc>
        <w:tc>
          <w:tcPr>
            <w:tcW w:w="2340" w:type="dxa"/>
          </w:tcPr>
          <w:p w14:paraId="20A723FA"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71BEDBD"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0 (0.00)</w:t>
            </w:r>
          </w:p>
          <w:p w14:paraId="157C33D2"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13 (100.00)</w:t>
            </w:r>
          </w:p>
        </w:tc>
        <w:tc>
          <w:tcPr>
            <w:tcW w:w="2430" w:type="dxa"/>
          </w:tcPr>
          <w:p w14:paraId="58DCAFB1"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54D002E"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(9.09)</w:t>
            </w:r>
          </w:p>
          <w:p w14:paraId="160CA740"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40 (90.91)</w:t>
            </w:r>
          </w:p>
        </w:tc>
      </w:tr>
      <w:tr w:rsidR="00F31916" w:rsidRPr="00B717B7" w14:paraId="34BD7728" w14:textId="77777777" w:rsidTr="000C5E1E">
        <w:trPr>
          <w:cnfStyle w:val="000000100000" w:firstRow="0" w:lastRow="0" w:firstColumn="0" w:lastColumn="0" w:oddVBand="0" w:evenVBand="0" w:oddHBand="1"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2758" w:type="dxa"/>
          </w:tcPr>
          <w:p w14:paraId="032C9E97"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Hypertension</w:t>
            </w:r>
          </w:p>
          <w:p w14:paraId="61CCAD71"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Yes</w:t>
            </w:r>
          </w:p>
          <w:p w14:paraId="0426B6CD"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 xml:space="preserve">            No</w:t>
            </w:r>
          </w:p>
        </w:tc>
        <w:tc>
          <w:tcPr>
            <w:tcW w:w="2192" w:type="dxa"/>
          </w:tcPr>
          <w:p w14:paraId="5C3F8C6B"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30" w:name="_Hlk194771257"/>
          </w:p>
          <w:p w14:paraId="0CFADCAF"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25 (7.51)</w:t>
            </w:r>
          </w:p>
          <w:p w14:paraId="0EF0EA10"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31" w:name="_Hlk173781146"/>
            <w:r w:rsidRPr="000E6A42">
              <w:rPr>
                <w:rFonts w:ascii="Times New Roman" w:hAnsi="Times New Roman" w:cs="Times New Roman"/>
              </w:rPr>
              <w:t>308 (</w:t>
            </w:r>
            <w:bookmarkEnd w:id="31"/>
            <w:r w:rsidRPr="000E6A42">
              <w:rPr>
                <w:rFonts w:ascii="Times New Roman" w:hAnsi="Times New Roman" w:cs="Times New Roman"/>
              </w:rPr>
              <w:t>92.49)</w:t>
            </w:r>
            <w:bookmarkEnd w:id="30"/>
          </w:p>
        </w:tc>
        <w:tc>
          <w:tcPr>
            <w:tcW w:w="1980" w:type="dxa"/>
          </w:tcPr>
          <w:p w14:paraId="4B501C0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B507643"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14 (5.07)</w:t>
            </w:r>
          </w:p>
          <w:p w14:paraId="38D5BEE2"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262 (94.93)</w:t>
            </w:r>
          </w:p>
          <w:p w14:paraId="7B08B612"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14:paraId="183DC5CE"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4DA2DA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32" w:name="_Hlk173781321"/>
            <w:r w:rsidRPr="000E6A42">
              <w:rPr>
                <w:rFonts w:ascii="Times New Roman" w:hAnsi="Times New Roman" w:cs="Times New Roman"/>
              </w:rPr>
              <w:t>3 (23.08)</w:t>
            </w:r>
          </w:p>
          <w:p w14:paraId="111633E4"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10 (76.92)</w:t>
            </w:r>
            <w:bookmarkEnd w:id="32"/>
          </w:p>
        </w:tc>
        <w:tc>
          <w:tcPr>
            <w:tcW w:w="2430" w:type="dxa"/>
          </w:tcPr>
          <w:p w14:paraId="1BD16B9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C19A825"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6 (13.64)</w:t>
            </w:r>
          </w:p>
          <w:p w14:paraId="0F546BEF"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38 (86.36)</w:t>
            </w:r>
          </w:p>
        </w:tc>
      </w:tr>
      <w:tr w:rsidR="00F31916" w:rsidRPr="00B717B7" w14:paraId="69518511" w14:textId="77777777" w:rsidTr="000C5E1E">
        <w:trPr>
          <w:trHeight w:val="618"/>
        </w:trPr>
        <w:tc>
          <w:tcPr>
            <w:cnfStyle w:val="001000000000" w:firstRow="0" w:lastRow="0" w:firstColumn="1" w:lastColumn="0" w:oddVBand="0" w:evenVBand="0" w:oddHBand="0" w:evenHBand="0" w:firstRowFirstColumn="0" w:firstRowLastColumn="0" w:lastRowFirstColumn="0" w:lastRowLastColumn="0"/>
            <w:tcW w:w="2758" w:type="dxa"/>
          </w:tcPr>
          <w:p w14:paraId="6391105F"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HIV status</w:t>
            </w:r>
          </w:p>
          <w:p w14:paraId="4F2DFA5B"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Yes</w:t>
            </w:r>
          </w:p>
          <w:p w14:paraId="31EA59D7"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No</w:t>
            </w:r>
          </w:p>
        </w:tc>
        <w:tc>
          <w:tcPr>
            <w:tcW w:w="2192" w:type="dxa"/>
          </w:tcPr>
          <w:p w14:paraId="06854C59"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2CEB17F"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33" w:name="_Hlk173750895"/>
            <w:r w:rsidRPr="000E6A42">
              <w:rPr>
                <w:rFonts w:ascii="Times New Roman" w:hAnsi="Times New Roman" w:cs="Times New Roman"/>
              </w:rPr>
              <w:t>197 (59.16)</w:t>
            </w:r>
          </w:p>
          <w:bookmarkEnd w:id="33"/>
          <w:p w14:paraId="0E7C33B3"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136 (40.84)</w:t>
            </w:r>
          </w:p>
        </w:tc>
        <w:tc>
          <w:tcPr>
            <w:tcW w:w="1980" w:type="dxa"/>
          </w:tcPr>
          <w:p w14:paraId="4DD81658"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5DE1046"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156 (56.52)</w:t>
            </w:r>
          </w:p>
          <w:p w14:paraId="63233341"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120 (43.48)</w:t>
            </w:r>
          </w:p>
        </w:tc>
        <w:tc>
          <w:tcPr>
            <w:tcW w:w="2340" w:type="dxa"/>
          </w:tcPr>
          <w:p w14:paraId="58723F1F"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1EC616D"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 (69.23)</w:t>
            </w:r>
          </w:p>
          <w:p w14:paraId="54627248"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(30.77)</w:t>
            </w:r>
          </w:p>
        </w:tc>
        <w:tc>
          <w:tcPr>
            <w:tcW w:w="2430" w:type="dxa"/>
          </w:tcPr>
          <w:p w14:paraId="5FC70C45"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22EA448"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37 (84.09)</w:t>
            </w:r>
          </w:p>
          <w:p w14:paraId="0261499C"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7 (15.91)</w:t>
            </w:r>
          </w:p>
        </w:tc>
      </w:tr>
      <w:tr w:rsidR="00F31916" w:rsidRPr="00B717B7" w14:paraId="2C306AD3" w14:textId="77777777" w:rsidTr="000C5E1E">
        <w:trPr>
          <w:cnfStyle w:val="000000100000" w:firstRow="0" w:lastRow="0" w:firstColumn="0" w:lastColumn="0" w:oddVBand="0" w:evenVBand="0" w:oddHBand="1" w:evenHBand="0" w:firstRowFirstColumn="0" w:firstRowLastColumn="0" w:lastRowFirstColumn="0" w:lastRowLastColumn="0"/>
          <w:trHeight w:val="1027"/>
        </w:trPr>
        <w:tc>
          <w:tcPr>
            <w:cnfStyle w:val="001000000000" w:firstRow="0" w:lastRow="0" w:firstColumn="1" w:lastColumn="0" w:oddVBand="0" w:evenVBand="0" w:oddHBand="0" w:evenHBand="0" w:firstRowFirstColumn="0" w:firstRowLastColumn="0" w:lastRowFirstColumn="0" w:lastRowLastColumn="0"/>
            <w:tcW w:w="2758" w:type="dxa"/>
          </w:tcPr>
          <w:p w14:paraId="776ABB23" w14:textId="77777777" w:rsidR="00F31916" w:rsidRPr="000E6A42" w:rsidRDefault="00F31916" w:rsidP="000C5E1E">
            <w:pPr>
              <w:jc w:val="both"/>
              <w:rPr>
                <w:rFonts w:ascii="Times New Roman" w:hAnsi="Times New Roman" w:cs="Times New Roman"/>
                <w:b w:val="0"/>
                <w:bCs w:val="0"/>
              </w:rPr>
            </w:pPr>
            <w:bookmarkStart w:id="34" w:name="_Hlk173679806"/>
            <w:r w:rsidRPr="000E6A42">
              <w:rPr>
                <w:rFonts w:ascii="Times New Roman" w:hAnsi="Times New Roman" w:cs="Times New Roman"/>
                <w:b w:val="0"/>
                <w:bCs w:val="0"/>
              </w:rPr>
              <w:t>Smoker</w:t>
            </w:r>
          </w:p>
          <w:p w14:paraId="549A1604"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Current</w:t>
            </w:r>
          </w:p>
          <w:p w14:paraId="364B6B4C"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Previous</w:t>
            </w:r>
          </w:p>
          <w:p w14:paraId="06602645"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Never</w:t>
            </w:r>
          </w:p>
        </w:tc>
        <w:tc>
          <w:tcPr>
            <w:tcW w:w="2192" w:type="dxa"/>
          </w:tcPr>
          <w:p w14:paraId="31A8C882"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320F9D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eastAsia="Calibri" w:hAnsi="Times New Roman" w:cs="Times New Roman"/>
              </w:rPr>
              <w:t xml:space="preserve">118 </w:t>
            </w:r>
            <w:r w:rsidRPr="000E6A42">
              <w:rPr>
                <w:rFonts w:ascii="Times New Roman" w:hAnsi="Times New Roman" w:cs="Times New Roman"/>
              </w:rPr>
              <w:t>(35.43)</w:t>
            </w:r>
          </w:p>
          <w:p w14:paraId="131DAC69"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120 (36.04)</w:t>
            </w:r>
          </w:p>
          <w:p w14:paraId="746C02EC"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E6A42">
              <w:rPr>
                <w:rFonts w:ascii="Times New Roman" w:eastAsia="Calibri" w:hAnsi="Times New Roman" w:cs="Times New Roman"/>
              </w:rPr>
              <w:t>95 (28.53)</w:t>
            </w:r>
          </w:p>
        </w:tc>
        <w:tc>
          <w:tcPr>
            <w:tcW w:w="1980" w:type="dxa"/>
          </w:tcPr>
          <w:p w14:paraId="6EB8FC36"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9B093C9"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eastAsia="Calibri" w:hAnsi="Times New Roman" w:cs="Times New Roman"/>
              </w:rPr>
              <w:t>118</w:t>
            </w:r>
            <w:r w:rsidRPr="000E6A42">
              <w:rPr>
                <w:rFonts w:ascii="Times New Roman" w:hAnsi="Times New Roman" w:cs="Times New Roman"/>
              </w:rPr>
              <w:t xml:space="preserve"> (42.75)</w:t>
            </w:r>
          </w:p>
          <w:p w14:paraId="16225CB7"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72 (26.09)</w:t>
            </w:r>
          </w:p>
          <w:p w14:paraId="3F4B9207"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eastAsia="Calibri" w:hAnsi="Times New Roman" w:cs="Times New Roman"/>
              </w:rPr>
              <w:t>86 (31.16)</w:t>
            </w:r>
          </w:p>
        </w:tc>
        <w:tc>
          <w:tcPr>
            <w:tcW w:w="2340" w:type="dxa"/>
          </w:tcPr>
          <w:p w14:paraId="512DDD33"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78BD261"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eastAsia="Calibri" w:hAnsi="Times New Roman" w:cs="Times New Roman"/>
              </w:rPr>
              <w:t>7 (</w:t>
            </w:r>
            <w:bookmarkStart w:id="35" w:name="_Hlk194753194"/>
            <w:r w:rsidRPr="000E6A42">
              <w:rPr>
                <w:rFonts w:ascii="Times New Roman" w:eastAsia="Calibri" w:hAnsi="Times New Roman" w:cs="Times New Roman"/>
              </w:rPr>
              <w:t>53.85</w:t>
            </w:r>
            <w:bookmarkEnd w:id="35"/>
            <w:r w:rsidRPr="000E6A42">
              <w:rPr>
                <w:rFonts w:ascii="Times New Roman" w:hAnsi="Times New Roman" w:cs="Times New Roman"/>
              </w:rPr>
              <w:t>)</w:t>
            </w:r>
          </w:p>
          <w:p w14:paraId="7A12BFCE"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(30.76)</w:t>
            </w:r>
          </w:p>
          <w:p w14:paraId="3C55499B"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E6A42">
              <w:rPr>
                <w:rFonts w:ascii="Times New Roman" w:eastAsia="Calibri" w:hAnsi="Times New Roman" w:cs="Times New Roman"/>
              </w:rPr>
              <w:t>2 (15.39)</w:t>
            </w:r>
          </w:p>
          <w:p w14:paraId="2EF59E3E"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2430" w:type="dxa"/>
          </w:tcPr>
          <w:p w14:paraId="1FC48FAF"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2C8FA46"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12 (</w:t>
            </w:r>
            <w:bookmarkStart w:id="36" w:name="_Hlk194752998"/>
            <w:r w:rsidRPr="000E6A42">
              <w:rPr>
                <w:rFonts w:ascii="Times New Roman" w:hAnsi="Times New Roman" w:cs="Times New Roman"/>
              </w:rPr>
              <w:t>2</w:t>
            </w:r>
            <w:bookmarkEnd w:id="36"/>
            <w:r w:rsidRPr="000E6A42">
              <w:rPr>
                <w:rFonts w:ascii="Times New Roman" w:hAnsi="Times New Roman" w:cs="Times New Roman"/>
              </w:rPr>
              <w:t>7.27)</w:t>
            </w:r>
          </w:p>
          <w:p w14:paraId="03363722"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15 (34.09)</w:t>
            </w:r>
          </w:p>
          <w:p w14:paraId="51EDD5D0"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17 (38.64)</w:t>
            </w:r>
          </w:p>
        </w:tc>
      </w:tr>
      <w:bookmarkEnd w:id="34"/>
      <w:tr w:rsidR="00F31916" w:rsidRPr="00B717B7" w14:paraId="02645A34" w14:textId="77777777" w:rsidTr="000C5E1E">
        <w:trPr>
          <w:trHeight w:val="618"/>
        </w:trPr>
        <w:tc>
          <w:tcPr>
            <w:cnfStyle w:val="001000000000" w:firstRow="0" w:lastRow="0" w:firstColumn="1" w:lastColumn="0" w:oddVBand="0" w:evenVBand="0" w:oddHBand="0" w:evenHBand="0" w:firstRowFirstColumn="0" w:firstRowLastColumn="0" w:lastRowFirstColumn="0" w:lastRowLastColumn="0"/>
            <w:tcW w:w="2758" w:type="dxa"/>
          </w:tcPr>
          <w:p w14:paraId="587EFE76"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Alcohol</w:t>
            </w:r>
          </w:p>
          <w:p w14:paraId="1AF4DE98"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Yes</w:t>
            </w:r>
          </w:p>
          <w:p w14:paraId="3F0C2C02"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No</w:t>
            </w:r>
          </w:p>
        </w:tc>
        <w:tc>
          <w:tcPr>
            <w:tcW w:w="2192" w:type="dxa"/>
          </w:tcPr>
          <w:p w14:paraId="51012ACF"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4D4181F"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225 (67.57)</w:t>
            </w:r>
          </w:p>
          <w:p w14:paraId="47AE3DB2"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108 (32.43)</w:t>
            </w:r>
          </w:p>
        </w:tc>
        <w:tc>
          <w:tcPr>
            <w:tcW w:w="1980" w:type="dxa"/>
          </w:tcPr>
          <w:p w14:paraId="0281A6BE"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2E668AB"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 xml:space="preserve">223 </w:t>
            </w:r>
            <w:bookmarkStart w:id="37" w:name="_Hlk194753378"/>
            <w:r w:rsidRPr="000E6A42">
              <w:rPr>
                <w:rFonts w:ascii="Times New Roman" w:hAnsi="Times New Roman" w:cs="Times New Roman"/>
              </w:rPr>
              <w:t>(</w:t>
            </w:r>
            <w:bookmarkEnd w:id="37"/>
            <w:r w:rsidRPr="000E6A42">
              <w:rPr>
                <w:rFonts w:ascii="Times New Roman" w:hAnsi="Times New Roman" w:cs="Times New Roman"/>
              </w:rPr>
              <w:t>80.80)</w:t>
            </w:r>
          </w:p>
          <w:p w14:paraId="1C4A30F5"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53 (19.20)</w:t>
            </w:r>
          </w:p>
        </w:tc>
        <w:tc>
          <w:tcPr>
            <w:tcW w:w="2340" w:type="dxa"/>
          </w:tcPr>
          <w:p w14:paraId="6544E066"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E618824"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 (</w:t>
            </w:r>
            <w:bookmarkStart w:id="38" w:name="_Hlk180185835"/>
            <w:r w:rsidRPr="000E6A42">
              <w:rPr>
                <w:rFonts w:ascii="Times New Roman" w:hAnsi="Times New Roman" w:cs="Times New Roman"/>
              </w:rPr>
              <w:t>6</w:t>
            </w:r>
            <w:bookmarkEnd w:id="38"/>
            <w:r w:rsidRPr="000E6A42">
              <w:rPr>
                <w:rFonts w:ascii="Times New Roman" w:hAnsi="Times New Roman" w:cs="Times New Roman"/>
              </w:rPr>
              <w:t>9.23)</w:t>
            </w:r>
          </w:p>
          <w:p w14:paraId="1EB093D0"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(30.77)</w:t>
            </w:r>
          </w:p>
        </w:tc>
        <w:tc>
          <w:tcPr>
            <w:tcW w:w="2430" w:type="dxa"/>
          </w:tcPr>
          <w:p w14:paraId="77235805"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1F4A045"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23 (</w:t>
            </w:r>
            <w:bookmarkStart w:id="39" w:name="_Hlk194753442"/>
            <w:r w:rsidRPr="000E6A42">
              <w:rPr>
                <w:rFonts w:ascii="Times New Roman" w:hAnsi="Times New Roman" w:cs="Times New Roman"/>
              </w:rPr>
              <w:t>52.</w:t>
            </w:r>
            <w:bookmarkEnd w:id="39"/>
            <w:r w:rsidRPr="000E6A42">
              <w:rPr>
                <w:rFonts w:ascii="Times New Roman" w:hAnsi="Times New Roman" w:cs="Times New Roman"/>
              </w:rPr>
              <w:t>27)</w:t>
            </w:r>
          </w:p>
          <w:p w14:paraId="40B532A2"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21 (47.73)</w:t>
            </w:r>
          </w:p>
        </w:tc>
      </w:tr>
      <w:tr w:rsidR="00F31916" w:rsidRPr="00B717B7" w14:paraId="1BFB596C" w14:textId="77777777" w:rsidTr="000C5E1E">
        <w:trPr>
          <w:cnfStyle w:val="000000100000" w:firstRow="0" w:lastRow="0" w:firstColumn="0" w:lastColumn="0" w:oddVBand="0" w:evenVBand="0" w:oddHBand="1" w:evenHBand="0"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2758" w:type="dxa"/>
          </w:tcPr>
          <w:p w14:paraId="5EE53F33"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Jaundice</w:t>
            </w:r>
          </w:p>
          <w:p w14:paraId="1BB67E38"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Yes</w:t>
            </w:r>
          </w:p>
          <w:p w14:paraId="4314EA08"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No</w:t>
            </w:r>
          </w:p>
        </w:tc>
        <w:tc>
          <w:tcPr>
            <w:tcW w:w="2192" w:type="dxa"/>
          </w:tcPr>
          <w:p w14:paraId="14631DE2"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97E2CEF"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115 (34.53)</w:t>
            </w:r>
          </w:p>
          <w:p w14:paraId="388EB1C1"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218 (65.47)</w:t>
            </w:r>
          </w:p>
        </w:tc>
        <w:tc>
          <w:tcPr>
            <w:tcW w:w="1980" w:type="dxa"/>
          </w:tcPr>
          <w:p w14:paraId="5546064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A6C222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21 (6.31)</w:t>
            </w:r>
          </w:p>
          <w:p w14:paraId="2167AAEF"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255 (93.69)</w:t>
            </w:r>
          </w:p>
        </w:tc>
        <w:tc>
          <w:tcPr>
            <w:tcW w:w="2340" w:type="dxa"/>
          </w:tcPr>
          <w:p w14:paraId="2115481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87BC68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40" w:name="_Hlk173743495"/>
            <w:r w:rsidRPr="000E6A42">
              <w:rPr>
                <w:rFonts w:ascii="Times New Roman" w:hAnsi="Times New Roman" w:cs="Times New Roman"/>
              </w:rPr>
              <w:t>1 (</w:t>
            </w:r>
            <w:bookmarkStart w:id="41" w:name="_Hlk194753651"/>
            <w:r w:rsidRPr="000E6A42">
              <w:rPr>
                <w:rFonts w:ascii="Times New Roman" w:hAnsi="Times New Roman" w:cs="Times New Roman"/>
              </w:rPr>
              <w:t>7.69</w:t>
            </w:r>
            <w:bookmarkEnd w:id="41"/>
            <w:r w:rsidRPr="000E6A42">
              <w:rPr>
                <w:rFonts w:ascii="Times New Roman" w:hAnsi="Times New Roman" w:cs="Times New Roman"/>
              </w:rPr>
              <w:t>)</w:t>
            </w:r>
          </w:p>
          <w:bookmarkEnd w:id="40"/>
          <w:p w14:paraId="4F7C85B5"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12 (92.31)</w:t>
            </w:r>
          </w:p>
        </w:tc>
        <w:tc>
          <w:tcPr>
            <w:tcW w:w="2430" w:type="dxa"/>
          </w:tcPr>
          <w:p w14:paraId="772247F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92FDF6A"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16 (36.36)</w:t>
            </w:r>
          </w:p>
          <w:p w14:paraId="3C9ADC1F"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28 (63.64)</w:t>
            </w:r>
          </w:p>
        </w:tc>
      </w:tr>
      <w:tr w:rsidR="00F31916" w:rsidRPr="00B717B7" w14:paraId="771E15BB" w14:textId="77777777" w:rsidTr="000C5E1E">
        <w:trPr>
          <w:trHeight w:val="618"/>
        </w:trPr>
        <w:tc>
          <w:tcPr>
            <w:cnfStyle w:val="001000000000" w:firstRow="0" w:lastRow="0" w:firstColumn="1" w:lastColumn="0" w:oddVBand="0" w:evenVBand="0" w:oddHBand="0" w:evenHBand="0" w:firstRowFirstColumn="0" w:firstRowLastColumn="0" w:lastRowFirstColumn="0" w:lastRowLastColumn="0"/>
            <w:tcW w:w="2758" w:type="dxa"/>
          </w:tcPr>
          <w:p w14:paraId="14A234A4"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Abdominal pain</w:t>
            </w:r>
          </w:p>
          <w:p w14:paraId="2DCA3818"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Yes</w:t>
            </w:r>
          </w:p>
          <w:p w14:paraId="41D6B341"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No</w:t>
            </w:r>
          </w:p>
        </w:tc>
        <w:tc>
          <w:tcPr>
            <w:tcW w:w="2192" w:type="dxa"/>
          </w:tcPr>
          <w:p w14:paraId="64A7A9D7"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F2B8629"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112 (33.63)</w:t>
            </w:r>
          </w:p>
          <w:p w14:paraId="13C67956"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221 (66.37)</w:t>
            </w:r>
          </w:p>
        </w:tc>
        <w:tc>
          <w:tcPr>
            <w:tcW w:w="1980" w:type="dxa"/>
          </w:tcPr>
          <w:p w14:paraId="402992B0"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5ED377E"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86 (</w:t>
            </w:r>
            <w:bookmarkStart w:id="42" w:name="_Hlk194754061"/>
            <w:r w:rsidRPr="000E6A42">
              <w:rPr>
                <w:rFonts w:ascii="Times New Roman" w:hAnsi="Times New Roman" w:cs="Times New Roman"/>
              </w:rPr>
              <w:t>27.63</w:t>
            </w:r>
            <w:bookmarkEnd w:id="42"/>
            <w:r w:rsidRPr="000E6A42">
              <w:rPr>
                <w:rFonts w:ascii="Times New Roman" w:hAnsi="Times New Roman" w:cs="Times New Roman"/>
              </w:rPr>
              <w:t>)</w:t>
            </w:r>
          </w:p>
          <w:p w14:paraId="4876902D"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247 (74.17)</w:t>
            </w:r>
          </w:p>
        </w:tc>
        <w:tc>
          <w:tcPr>
            <w:tcW w:w="2340" w:type="dxa"/>
          </w:tcPr>
          <w:p w14:paraId="0785D90E"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4E4A53C"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43" w:name="_Hlk173743582"/>
            <w:r w:rsidRPr="000E6A42">
              <w:rPr>
                <w:rFonts w:ascii="Times New Roman" w:hAnsi="Times New Roman" w:cs="Times New Roman"/>
              </w:rPr>
              <w:t>4 (30.77)</w:t>
            </w:r>
          </w:p>
          <w:p w14:paraId="42A3BCA6"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 (69.23)</w:t>
            </w:r>
            <w:bookmarkEnd w:id="43"/>
          </w:p>
        </w:tc>
        <w:tc>
          <w:tcPr>
            <w:tcW w:w="2430" w:type="dxa"/>
          </w:tcPr>
          <w:p w14:paraId="1E88FB95"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8283D5A"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19 (</w:t>
            </w:r>
            <w:bookmarkStart w:id="44" w:name="_Hlk194753722"/>
            <w:r w:rsidRPr="000E6A42">
              <w:rPr>
                <w:rFonts w:ascii="Times New Roman" w:hAnsi="Times New Roman" w:cs="Times New Roman"/>
              </w:rPr>
              <w:t>4</w:t>
            </w:r>
            <w:bookmarkEnd w:id="44"/>
            <w:r w:rsidRPr="000E6A42">
              <w:rPr>
                <w:rFonts w:ascii="Times New Roman" w:hAnsi="Times New Roman" w:cs="Times New Roman"/>
              </w:rPr>
              <w:t>3.18)</w:t>
            </w:r>
          </w:p>
          <w:p w14:paraId="0AC65E58" w14:textId="77777777" w:rsidR="00F31916" w:rsidRPr="000E6A42" w:rsidRDefault="00F31916" w:rsidP="000C5E1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25 (56.82)</w:t>
            </w:r>
          </w:p>
        </w:tc>
      </w:tr>
      <w:tr w:rsidR="00F31916" w:rsidRPr="00B717B7" w14:paraId="365CCA73" w14:textId="77777777" w:rsidTr="000C5E1E">
        <w:trPr>
          <w:cnfStyle w:val="000000100000" w:firstRow="0" w:lastRow="0" w:firstColumn="0" w:lastColumn="0" w:oddVBand="0" w:evenVBand="0" w:oddHBand="1" w:evenHBand="0" w:firstRowFirstColumn="0" w:firstRowLastColumn="0" w:lastRowFirstColumn="0" w:lastRowLastColumn="0"/>
          <w:trHeight w:val="625"/>
        </w:trPr>
        <w:tc>
          <w:tcPr>
            <w:cnfStyle w:val="001000000000" w:firstRow="0" w:lastRow="0" w:firstColumn="1" w:lastColumn="0" w:oddVBand="0" w:evenVBand="0" w:oddHBand="0" w:evenHBand="0" w:firstRowFirstColumn="0" w:firstRowLastColumn="0" w:lastRowFirstColumn="0" w:lastRowLastColumn="0"/>
            <w:tcW w:w="2758" w:type="dxa"/>
          </w:tcPr>
          <w:p w14:paraId="583496E0" w14:textId="77777777" w:rsidR="00F31916" w:rsidRPr="000E6A42" w:rsidRDefault="00F31916" w:rsidP="000C5E1E">
            <w:pPr>
              <w:jc w:val="both"/>
              <w:rPr>
                <w:rFonts w:ascii="Times New Roman" w:hAnsi="Times New Roman" w:cs="Times New Roman"/>
                <w:b w:val="0"/>
                <w:bCs w:val="0"/>
              </w:rPr>
            </w:pPr>
            <w:r w:rsidRPr="000E6A42">
              <w:rPr>
                <w:rFonts w:ascii="Times New Roman" w:hAnsi="Times New Roman" w:cs="Times New Roman"/>
                <w:b w:val="0"/>
                <w:bCs w:val="0"/>
              </w:rPr>
              <w:t>Dark urine</w:t>
            </w:r>
          </w:p>
          <w:p w14:paraId="748CF799"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Yes</w:t>
            </w:r>
          </w:p>
          <w:p w14:paraId="5F039BD2" w14:textId="77777777" w:rsidR="00F31916" w:rsidRPr="000E6A42" w:rsidRDefault="00F31916" w:rsidP="000C5E1E">
            <w:pPr>
              <w:ind w:left="720"/>
              <w:jc w:val="both"/>
              <w:rPr>
                <w:rFonts w:ascii="Times New Roman" w:hAnsi="Times New Roman" w:cs="Times New Roman"/>
                <w:b w:val="0"/>
                <w:bCs w:val="0"/>
              </w:rPr>
            </w:pPr>
            <w:r w:rsidRPr="000E6A42">
              <w:rPr>
                <w:rFonts w:ascii="Times New Roman" w:hAnsi="Times New Roman" w:cs="Times New Roman"/>
                <w:b w:val="0"/>
                <w:bCs w:val="0"/>
              </w:rPr>
              <w:t>No</w:t>
            </w:r>
          </w:p>
        </w:tc>
        <w:tc>
          <w:tcPr>
            <w:tcW w:w="2192" w:type="dxa"/>
          </w:tcPr>
          <w:p w14:paraId="287DAF37"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8B7A858"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94 (28.23)</w:t>
            </w:r>
          </w:p>
          <w:p w14:paraId="38C2303B"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239 (71.77)</w:t>
            </w:r>
          </w:p>
        </w:tc>
        <w:tc>
          <w:tcPr>
            <w:tcW w:w="1980" w:type="dxa"/>
          </w:tcPr>
          <w:p w14:paraId="0CC10F71"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57A2AE1"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58 (17.42)</w:t>
            </w:r>
          </w:p>
          <w:p w14:paraId="1ACBE8DC"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275 (82.58)</w:t>
            </w:r>
          </w:p>
        </w:tc>
        <w:tc>
          <w:tcPr>
            <w:tcW w:w="2340" w:type="dxa"/>
          </w:tcPr>
          <w:p w14:paraId="1BB101B6"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09B6906"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4 (30.77)</w:t>
            </w:r>
          </w:p>
          <w:p w14:paraId="1518F714"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9 (69.23)</w:t>
            </w:r>
          </w:p>
        </w:tc>
        <w:tc>
          <w:tcPr>
            <w:tcW w:w="2430" w:type="dxa"/>
          </w:tcPr>
          <w:p w14:paraId="79CB8351"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F79BE74"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 xml:space="preserve">23 </w:t>
            </w:r>
            <w:bookmarkStart w:id="45" w:name="_Hlk194753795"/>
            <w:r w:rsidRPr="000E6A42">
              <w:rPr>
                <w:rFonts w:ascii="Times New Roman" w:hAnsi="Times New Roman" w:cs="Times New Roman"/>
              </w:rPr>
              <w:t>(52.</w:t>
            </w:r>
            <w:bookmarkEnd w:id="45"/>
            <w:r w:rsidRPr="000E6A42">
              <w:rPr>
                <w:rFonts w:ascii="Times New Roman" w:hAnsi="Times New Roman" w:cs="Times New Roman"/>
              </w:rPr>
              <w:t>27)</w:t>
            </w:r>
          </w:p>
          <w:p w14:paraId="4C8C1DB7" w14:textId="77777777" w:rsidR="00F31916" w:rsidRPr="000E6A42" w:rsidRDefault="00F31916" w:rsidP="000C5E1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E6A42">
              <w:rPr>
                <w:rFonts w:ascii="Times New Roman" w:hAnsi="Times New Roman" w:cs="Times New Roman"/>
              </w:rPr>
              <w:t>21 (47.73)</w:t>
            </w:r>
          </w:p>
        </w:tc>
      </w:tr>
      <w:bookmarkEnd w:id="15"/>
    </w:tbl>
    <w:p w14:paraId="20CF76DF" w14:textId="77777777" w:rsidR="00F31916" w:rsidRDefault="00F31916" w:rsidP="00F31916">
      <w:pPr>
        <w:spacing w:line="480" w:lineRule="auto"/>
        <w:jc w:val="both"/>
        <w:rPr>
          <w:rFonts w:ascii="Times New Roman" w:hAnsi="Times New Roman" w:cs="Times New Roman"/>
          <w:sz w:val="24"/>
          <w:szCs w:val="24"/>
        </w:rPr>
      </w:pPr>
    </w:p>
    <w:tbl>
      <w:tblPr>
        <w:tblpPr w:leftFromText="180" w:rightFromText="180" w:vertAnchor="text" w:horzAnchor="margin" w:tblpXSpec="center" w:tblpY="305"/>
        <w:tblW w:w="10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1"/>
        <w:gridCol w:w="1591"/>
        <w:gridCol w:w="1067"/>
        <w:gridCol w:w="1163"/>
        <w:gridCol w:w="271"/>
        <w:gridCol w:w="1616"/>
        <w:gridCol w:w="1230"/>
        <w:gridCol w:w="1350"/>
      </w:tblGrid>
      <w:tr w:rsidR="00F31916" w:rsidRPr="00B717B7" w14:paraId="245F15DE" w14:textId="77777777" w:rsidTr="000C5E1E">
        <w:trPr>
          <w:trHeight w:val="290"/>
        </w:trPr>
        <w:tc>
          <w:tcPr>
            <w:tcW w:w="10765" w:type="dxa"/>
            <w:gridSpan w:val="8"/>
            <w:shd w:val="clear" w:color="auto" w:fill="auto"/>
            <w:noWrap/>
            <w:vAlign w:val="bottom"/>
            <w:hideMark/>
          </w:tcPr>
          <w:p w14:paraId="0E81CB40"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Table 3. Univariate and multivariate logistic regression analysis</w:t>
            </w:r>
          </w:p>
        </w:tc>
      </w:tr>
      <w:tr w:rsidR="00F31916" w:rsidRPr="00B717B7" w14:paraId="69E54EEF" w14:textId="77777777" w:rsidTr="000C5E1E">
        <w:trPr>
          <w:trHeight w:val="310"/>
        </w:trPr>
        <w:tc>
          <w:tcPr>
            <w:tcW w:w="2481" w:type="dxa"/>
            <w:vMerge w:val="restart"/>
            <w:shd w:val="clear" w:color="auto" w:fill="auto"/>
            <w:noWrap/>
            <w:vAlign w:val="center"/>
            <w:hideMark/>
          </w:tcPr>
          <w:p w14:paraId="6ED6A14A"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Parameter</w:t>
            </w:r>
          </w:p>
        </w:tc>
        <w:tc>
          <w:tcPr>
            <w:tcW w:w="3821" w:type="dxa"/>
            <w:gridSpan w:val="3"/>
            <w:shd w:val="clear" w:color="auto" w:fill="auto"/>
            <w:noWrap/>
            <w:vAlign w:val="bottom"/>
            <w:hideMark/>
          </w:tcPr>
          <w:p w14:paraId="3AF68433"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Univariate logistic regression analysis</w:t>
            </w:r>
          </w:p>
        </w:tc>
        <w:tc>
          <w:tcPr>
            <w:tcW w:w="267" w:type="dxa"/>
            <w:shd w:val="clear" w:color="auto" w:fill="auto"/>
            <w:noWrap/>
            <w:vAlign w:val="bottom"/>
            <w:hideMark/>
          </w:tcPr>
          <w:p w14:paraId="1E3A7D29"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 </w:t>
            </w:r>
          </w:p>
        </w:tc>
        <w:tc>
          <w:tcPr>
            <w:tcW w:w="4196" w:type="dxa"/>
            <w:gridSpan w:val="3"/>
            <w:shd w:val="clear" w:color="auto" w:fill="auto"/>
            <w:noWrap/>
            <w:vAlign w:val="bottom"/>
            <w:hideMark/>
          </w:tcPr>
          <w:p w14:paraId="44E03F33"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Multivariate logistic regression analysis</w:t>
            </w:r>
          </w:p>
        </w:tc>
      </w:tr>
      <w:tr w:rsidR="00F31916" w:rsidRPr="00B717B7" w14:paraId="434232B3" w14:textId="77777777" w:rsidTr="000C5E1E">
        <w:trPr>
          <w:trHeight w:val="290"/>
        </w:trPr>
        <w:tc>
          <w:tcPr>
            <w:tcW w:w="2481" w:type="dxa"/>
            <w:vMerge/>
            <w:vAlign w:val="center"/>
            <w:hideMark/>
          </w:tcPr>
          <w:p w14:paraId="1D1204A3" w14:textId="77777777" w:rsidR="00F31916" w:rsidRPr="004A400F" w:rsidRDefault="00F31916" w:rsidP="000C5E1E">
            <w:pPr>
              <w:jc w:val="both"/>
              <w:rPr>
                <w:rFonts w:ascii="Times New Roman" w:hAnsi="Times New Roman" w:cs="Times New Roman"/>
                <w:b/>
                <w:bCs/>
                <w:color w:val="000000"/>
              </w:rPr>
            </w:pPr>
          </w:p>
        </w:tc>
        <w:tc>
          <w:tcPr>
            <w:tcW w:w="1591" w:type="dxa"/>
            <w:shd w:val="clear" w:color="auto" w:fill="auto"/>
            <w:noWrap/>
            <w:vAlign w:val="bottom"/>
            <w:hideMark/>
          </w:tcPr>
          <w:p w14:paraId="5748A493"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Hazard ratio (SE)</w:t>
            </w:r>
          </w:p>
        </w:tc>
        <w:tc>
          <w:tcPr>
            <w:tcW w:w="1067" w:type="dxa"/>
            <w:shd w:val="clear" w:color="auto" w:fill="auto"/>
            <w:noWrap/>
            <w:vAlign w:val="bottom"/>
            <w:hideMark/>
          </w:tcPr>
          <w:p w14:paraId="18DE808F"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p-value</w:t>
            </w:r>
          </w:p>
        </w:tc>
        <w:tc>
          <w:tcPr>
            <w:tcW w:w="1163" w:type="dxa"/>
            <w:shd w:val="clear" w:color="auto" w:fill="auto"/>
            <w:noWrap/>
            <w:vAlign w:val="bottom"/>
            <w:hideMark/>
          </w:tcPr>
          <w:p w14:paraId="2AF6A9AB"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95% CI</w:t>
            </w:r>
          </w:p>
        </w:tc>
        <w:tc>
          <w:tcPr>
            <w:tcW w:w="267" w:type="dxa"/>
            <w:shd w:val="clear" w:color="auto" w:fill="auto"/>
            <w:noWrap/>
            <w:vAlign w:val="bottom"/>
            <w:hideMark/>
          </w:tcPr>
          <w:p w14:paraId="53D7D60B"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 </w:t>
            </w:r>
          </w:p>
        </w:tc>
        <w:tc>
          <w:tcPr>
            <w:tcW w:w="1616" w:type="dxa"/>
            <w:shd w:val="clear" w:color="auto" w:fill="auto"/>
            <w:noWrap/>
            <w:vAlign w:val="bottom"/>
            <w:hideMark/>
          </w:tcPr>
          <w:p w14:paraId="1A3B446E"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Hazard ratio (SE)</w:t>
            </w:r>
          </w:p>
        </w:tc>
        <w:tc>
          <w:tcPr>
            <w:tcW w:w="1230" w:type="dxa"/>
            <w:shd w:val="clear" w:color="auto" w:fill="auto"/>
            <w:noWrap/>
            <w:vAlign w:val="bottom"/>
            <w:hideMark/>
          </w:tcPr>
          <w:p w14:paraId="6EBD0108"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p-value</w:t>
            </w:r>
          </w:p>
        </w:tc>
        <w:tc>
          <w:tcPr>
            <w:tcW w:w="1350" w:type="dxa"/>
            <w:shd w:val="clear" w:color="auto" w:fill="auto"/>
            <w:noWrap/>
            <w:vAlign w:val="bottom"/>
            <w:hideMark/>
          </w:tcPr>
          <w:p w14:paraId="63DD7E46" w14:textId="77777777" w:rsidR="00F31916" w:rsidRPr="004A400F" w:rsidRDefault="00F31916" w:rsidP="000C5E1E">
            <w:pPr>
              <w:jc w:val="both"/>
              <w:rPr>
                <w:rFonts w:ascii="Times New Roman" w:hAnsi="Times New Roman" w:cs="Times New Roman"/>
                <w:b/>
                <w:bCs/>
                <w:color w:val="000000"/>
              </w:rPr>
            </w:pPr>
            <w:r w:rsidRPr="004A400F">
              <w:rPr>
                <w:rFonts w:ascii="Times New Roman" w:hAnsi="Times New Roman" w:cs="Times New Roman"/>
                <w:b/>
                <w:bCs/>
                <w:color w:val="000000"/>
              </w:rPr>
              <w:t>95% CI</w:t>
            </w:r>
          </w:p>
        </w:tc>
      </w:tr>
      <w:tr w:rsidR="00F31916" w:rsidRPr="00B717B7" w14:paraId="57537139" w14:textId="77777777" w:rsidTr="000C5E1E">
        <w:trPr>
          <w:trHeight w:val="290"/>
        </w:trPr>
        <w:tc>
          <w:tcPr>
            <w:tcW w:w="2481" w:type="dxa"/>
            <w:shd w:val="clear" w:color="auto" w:fill="auto"/>
            <w:noWrap/>
            <w:vAlign w:val="bottom"/>
            <w:hideMark/>
          </w:tcPr>
          <w:p w14:paraId="5D9FCCC0" w14:textId="77777777" w:rsidR="00F31916" w:rsidRPr="004A400F" w:rsidRDefault="00F31916" w:rsidP="000C5E1E">
            <w:pPr>
              <w:jc w:val="both"/>
              <w:rPr>
                <w:rFonts w:ascii="Times New Roman" w:hAnsi="Times New Roman" w:cs="Times New Roman"/>
                <w:color w:val="000000"/>
              </w:rPr>
            </w:pPr>
            <w:bookmarkStart w:id="46" w:name="_Hlk173753675"/>
            <w:r w:rsidRPr="004A400F">
              <w:rPr>
                <w:rFonts w:ascii="Times New Roman" w:hAnsi="Times New Roman" w:cs="Times New Roman"/>
                <w:color w:val="000000"/>
              </w:rPr>
              <w:t>Age</w:t>
            </w:r>
          </w:p>
        </w:tc>
        <w:tc>
          <w:tcPr>
            <w:tcW w:w="1591" w:type="dxa"/>
            <w:shd w:val="clear" w:color="auto" w:fill="auto"/>
            <w:noWrap/>
            <w:vAlign w:val="bottom"/>
          </w:tcPr>
          <w:p w14:paraId="567EC5C7"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1.02 (0.01)</w:t>
            </w:r>
          </w:p>
        </w:tc>
        <w:tc>
          <w:tcPr>
            <w:tcW w:w="1067" w:type="dxa"/>
            <w:shd w:val="clear" w:color="auto" w:fill="auto"/>
            <w:noWrap/>
            <w:vAlign w:val="bottom"/>
          </w:tcPr>
          <w:p w14:paraId="58764FF0"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0.232</w:t>
            </w:r>
          </w:p>
        </w:tc>
        <w:tc>
          <w:tcPr>
            <w:tcW w:w="1163" w:type="dxa"/>
            <w:shd w:val="clear" w:color="auto" w:fill="auto"/>
            <w:noWrap/>
            <w:vAlign w:val="bottom"/>
          </w:tcPr>
          <w:p w14:paraId="4DE59290"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0.99, 1.05</w:t>
            </w:r>
          </w:p>
        </w:tc>
        <w:tc>
          <w:tcPr>
            <w:tcW w:w="267" w:type="dxa"/>
            <w:shd w:val="clear" w:color="auto" w:fill="auto"/>
            <w:noWrap/>
            <w:vAlign w:val="bottom"/>
          </w:tcPr>
          <w:p w14:paraId="7B34791F" w14:textId="77777777" w:rsidR="00F31916" w:rsidRPr="004A400F" w:rsidRDefault="00F31916" w:rsidP="000C5E1E">
            <w:pPr>
              <w:jc w:val="both"/>
              <w:rPr>
                <w:rFonts w:ascii="Times New Roman" w:hAnsi="Times New Roman" w:cs="Times New Roman"/>
                <w:color w:val="000000"/>
              </w:rPr>
            </w:pPr>
          </w:p>
        </w:tc>
        <w:tc>
          <w:tcPr>
            <w:tcW w:w="1616" w:type="dxa"/>
            <w:shd w:val="clear" w:color="auto" w:fill="auto"/>
            <w:noWrap/>
            <w:vAlign w:val="bottom"/>
          </w:tcPr>
          <w:p w14:paraId="2717A029"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230" w:type="dxa"/>
            <w:shd w:val="clear" w:color="auto" w:fill="auto"/>
            <w:noWrap/>
            <w:vAlign w:val="bottom"/>
          </w:tcPr>
          <w:p w14:paraId="50680F26"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350" w:type="dxa"/>
            <w:shd w:val="clear" w:color="auto" w:fill="auto"/>
            <w:noWrap/>
            <w:vAlign w:val="bottom"/>
          </w:tcPr>
          <w:p w14:paraId="4319FEDE"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r>
      <w:tr w:rsidR="00F31916" w:rsidRPr="00B717B7" w14:paraId="299571FF" w14:textId="77777777" w:rsidTr="000C5E1E">
        <w:trPr>
          <w:trHeight w:val="290"/>
        </w:trPr>
        <w:tc>
          <w:tcPr>
            <w:tcW w:w="2481" w:type="dxa"/>
            <w:shd w:val="clear" w:color="auto" w:fill="auto"/>
            <w:noWrap/>
            <w:vAlign w:val="bottom"/>
          </w:tcPr>
          <w:p w14:paraId="372B8B19" w14:textId="77777777" w:rsidR="00F31916" w:rsidRPr="004A400F" w:rsidRDefault="00F31916" w:rsidP="000C5E1E">
            <w:pPr>
              <w:jc w:val="both"/>
              <w:rPr>
                <w:rFonts w:ascii="Times New Roman" w:hAnsi="Times New Roman" w:cs="Times New Roman"/>
                <w:color w:val="000000"/>
              </w:rPr>
            </w:pPr>
            <w:bookmarkStart w:id="47" w:name="_Hlk173753044"/>
            <w:bookmarkStart w:id="48" w:name="_Hlk173998925"/>
            <w:r w:rsidRPr="004A400F">
              <w:rPr>
                <w:rFonts w:ascii="Times New Roman" w:hAnsi="Times New Roman" w:cs="Times New Roman"/>
                <w:color w:val="000000"/>
              </w:rPr>
              <w:lastRenderedPageBreak/>
              <w:t>Gender</w:t>
            </w:r>
          </w:p>
        </w:tc>
        <w:tc>
          <w:tcPr>
            <w:tcW w:w="1591" w:type="dxa"/>
            <w:shd w:val="clear" w:color="auto" w:fill="auto"/>
            <w:noWrap/>
            <w:vAlign w:val="bottom"/>
          </w:tcPr>
          <w:p w14:paraId="1C840D6F" w14:textId="77777777" w:rsidR="00F31916" w:rsidRPr="004A400F" w:rsidRDefault="00F31916" w:rsidP="000C5E1E">
            <w:pPr>
              <w:jc w:val="both"/>
              <w:rPr>
                <w:rFonts w:ascii="Times New Roman" w:hAnsi="Times New Roman" w:cs="Times New Roman"/>
                <w:color w:val="000000"/>
              </w:rPr>
            </w:pPr>
            <w:bookmarkStart w:id="49" w:name="_Hlk173753007"/>
            <w:r w:rsidRPr="004A400F">
              <w:rPr>
                <w:rFonts w:ascii="Times New Roman" w:hAnsi="Times New Roman" w:cs="Times New Roman"/>
                <w:color w:val="000000"/>
              </w:rPr>
              <w:t>3.29 (1.19)</w:t>
            </w:r>
            <w:bookmarkEnd w:id="49"/>
          </w:p>
        </w:tc>
        <w:tc>
          <w:tcPr>
            <w:tcW w:w="1067" w:type="dxa"/>
            <w:shd w:val="clear" w:color="auto" w:fill="auto"/>
            <w:noWrap/>
            <w:vAlign w:val="bottom"/>
          </w:tcPr>
          <w:p w14:paraId="11041C84" w14:textId="77777777" w:rsidR="00F31916" w:rsidRPr="004A400F" w:rsidRDefault="00F31916" w:rsidP="000C5E1E">
            <w:pPr>
              <w:jc w:val="both"/>
              <w:rPr>
                <w:rFonts w:ascii="Times New Roman" w:hAnsi="Times New Roman" w:cs="Times New Roman"/>
                <w:color w:val="000000"/>
              </w:rPr>
            </w:pPr>
            <w:bookmarkStart w:id="50" w:name="_Hlk173995741"/>
            <w:r w:rsidRPr="004A400F">
              <w:rPr>
                <w:rFonts w:ascii="Times New Roman" w:hAnsi="Times New Roman" w:cs="Times New Roman"/>
                <w:color w:val="000000"/>
              </w:rPr>
              <w:t>0.001</w:t>
            </w:r>
            <w:bookmarkEnd w:id="50"/>
          </w:p>
        </w:tc>
        <w:tc>
          <w:tcPr>
            <w:tcW w:w="1163" w:type="dxa"/>
            <w:shd w:val="clear" w:color="auto" w:fill="auto"/>
            <w:noWrap/>
            <w:vAlign w:val="bottom"/>
          </w:tcPr>
          <w:p w14:paraId="65C6A87A"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1.62, 6.67</w:t>
            </w:r>
          </w:p>
        </w:tc>
        <w:tc>
          <w:tcPr>
            <w:tcW w:w="267" w:type="dxa"/>
            <w:shd w:val="clear" w:color="auto" w:fill="auto"/>
            <w:noWrap/>
            <w:vAlign w:val="bottom"/>
            <w:hideMark/>
          </w:tcPr>
          <w:p w14:paraId="113A36D3" w14:textId="77777777" w:rsidR="00F31916" w:rsidRPr="004A400F" w:rsidRDefault="00F31916" w:rsidP="000C5E1E">
            <w:pPr>
              <w:jc w:val="both"/>
              <w:rPr>
                <w:rFonts w:ascii="Times New Roman" w:hAnsi="Times New Roman" w:cs="Times New Roman"/>
                <w:color w:val="000000"/>
              </w:rPr>
            </w:pPr>
          </w:p>
        </w:tc>
        <w:tc>
          <w:tcPr>
            <w:tcW w:w="1616" w:type="dxa"/>
            <w:shd w:val="clear" w:color="auto" w:fill="auto"/>
            <w:noWrap/>
            <w:vAlign w:val="bottom"/>
          </w:tcPr>
          <w:p w14:paraId="015602B7"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11.21 (13.27)</w:t>
            </w:r>
          </w:p>
        </w:tc>
        <w:tc>
          <w:tcPr>
            <w:tcW w:w="1230" w:type="dxa"/>
            <w:shd w:val="clear" w:color="auto" w:fill="auto"/>
            <w:noWrap/>
            <w:vAlign w:val="bottom"/>
          </w:tcPr>
          <w:p w14:paraId="5BB2D396"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0.041</w:t>
            </w:r>
          </w:p>
        </w:tc>
        <w:tc>
          <w:tcPr>
            <w:tcW w:w="1350" w:type="dxa"/>
            <w:shd w:val="clear" w:color="auto" w:fill="auto"/>
            <w:noWrap/>
            <w:vAlign w:val="bottom"/>
          </w:tcPr>
          <w:p w14:paraId="766C08AB"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1.10, 114.06</w:t>
            </w:r>
          </w:p>
        </w:tc>
      </w:tr>
      <w:tr w:rsidR="00F31916" w:rsidRPr="00B717B7" w14:paraId="34650D7B" w14:textId="77777777" w:rsidTr="000C5E1E">
        <w:trPr>
          <w:trHeight w:val="290"/>
        </w:trPr>
        <w:tc>
          <w:tcPr>
            <w:tcW w:w="2481" w:type="dxa"/>
            <w:shd w:val="clear" w:color="auto" w:fill="auto"/>
            <w:noWrap/>
            <w:vAlign w:val="bottom"/>
            <w:hideMark/>
          </w:tcPr>
          <w:p w14:paraId="65431070" w14:textId="77777777" w:rsidR="00F31916" w:rsidRPr="004A400F" w:rsidRDefault="00F31916" w:rsidP="000C5E1E">
            <w:pPr>
              <w:jc w:val="both"/>
              <w:rPr>
                <w:rFonts w:ascii="Times New Roman" w:hAnsi="Times New Roman" w:cs="Times New Roman"/>
                <w:color w:val="000000"/>
              </w:rPr>
            </w:pPr>
            <w:bookmarkStart w:id="51" w:name="_Hlk173753149"/>
            <w:bookmarkEnd w:id="46"/>
            <w:bookmarkEnd w:id="47"/>
            <w:r w:rsidRPr="004A400F">
              <w:rPr>
                <w:rFonts w:ascii="Times New Roman" w:hAnsi="Times New Roman" w:cs="Times New Roman"/>
                <w:color w:val="000000"/>
              </w:rPr>
              <w:t>HIV status</w:t>
            </w:r>
          </w:p>
        </w:tc>
        <w:tc>
          <w:tcPr>
            <w:tcW w:w="1591" w:type="dxa"/>
            <w:shd w:val="clear" w:color="auto" w:fill="auto"/>
            <w:noWrap/>
            <w:vAlign w:val="bottom"/>
          </w:tcPr>
          <w:p w14:paraId="58DA797E"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3.19 (1.30)</w:t>
            </w:r>
          </w:p>
        </w:tc>
        <w:tc>
          <w:tcPr>
            <w:tcW w:w="1067" w:type="dxa"/>
            <w:shd w:val="clear" w:color="auto" w:fill="auto"/>
            <w:noWrap/>
            <w:vAlign w:val="bottom"/>
          </w:tcPr>
          <w:p w14:paraId="5073CAB0"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0.004</w:t>
            </w:r>
          </w:p>
        </w:tc>
        <w:tc>
          <w:tcPr>
            <w:tcW w:w="1163" w:type="dxa"/>
            <w:shd w:val="clear" w:color="auto" w:fill="auto"/>
            <w:noWrap/>
            <w:vAlign w:val="bottom"/>
          </w:tcPr>
          <w:p w14:paraId="05339BB5"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1.43, 7.07</w:t>
            </w:r>
          </w:p>
        </w:tc>
        <w:tc>
          <w:tcPr>
            <w:tcW w:w="267" w:type="dxa"/>
            <w:shd w:val="clear" w:color="auto" w:fill="auto"/>
            <w:noWrap/>
            <w:vAlign w:val="bottom"/>
            <w:hideMark/>
          </w:tcPr>
          <w:p w14:paraId="27E91319" w14:textId="77777777" w:rsidR="00F31916" w:rsidRPr="004A400F" w:rsidRDefault="00F31916" w:rsidP="000C5E1E">
            <w:pPr>
              <w:jc w:val="both"/>
              <w:rPr>
                <w:rFonts w:ascii="Times New Roman" w:hAnsi="Times New Roman" w:cs="Times New Roman"/>
                <w:color w:val="000000"/>
              </w:rPr>
            </w:pPr>
          </w:p>
        </w:tc>
        <w:tc>
          <w:tcPr>
            <w:tcW w:w="1616" w:type="dxa"/>
            <w:shd w:val="clear" w:color="auto" w:fill="auto"/>
            <w:noWrap/>
            <w:vAlign w:val="bottom"/>
          </w:tcPr>
          <w:p w14:paraId="338E5D3B"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230" w:type="dxa"/>
            <w:shd w:val="clear" w:color="auto" w:fill="auto"/>
            <w:noWrap/>
            <w:vAlign w:val="bottom"/>
          </w:tcPr>
          <w:p w14:paraId="779B6E48"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350" w:type="dxa"/>
            <w:shd w:val="clear" w:color="auto" w:fill="auto"/>
            <w:noWrap/>
            <w:vAlign w:val="bottom"/>
          </w:tcPr>
          <w:p w14:paraId="20E2B5CC"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r>
      <w:tr w:rsidR="00F31916" w:rsidRPr="00B717B7" w14:paraId="47EBEF06" w14:textId="77777777" w:rsidTr="000C5E1E">
        <w:trPr>
          <w:trHeight w:val="290"/>
        </w:trPr>
        <w:tc>
          <w:tcPr>
            <w:tcW w:w="2481" w:type="dxa"/>
            <w:shd w:val="clear" w:color="auto" w:fill="auto"/>
            <w:noWrap/>
            <w:vAlign w:val="bottom"/>
            <w:hideMark/>
          </w:tcPr>
          <w:p w14:paraId="23C2EE45" w14:textId="77777777" w:rsidR="00F31916" w:rsidRPr="004A400F" w:rsidRDefault="00F31916" w:rsidP="000C5E1E">
            <w:pPr>
              <w:jc w:val="both"/>
              <w:rPr>
                <w:rFonts w:ascii="Times New Roman" w:hAnsi="Times New Roman" w:cs="Times New Roman"/>
                <w:color w:val="000000"/>
              </w:rPr>
            </w:pPr>
            <w:bookmarkStart w:id="52" w:name="_Hlk173753244"/>
            <w:bookmarkEnd w:id="51"/>
            <w:r w:rsidRPr="004A400F">
              <w:rPr>
                <w:rFonts w:ascii="Times New Roman" w:hAnsi="Times New Roman" w:cs="Times New Roman"/>
                <w:color w:val="000000"/>
              </w:rPr>
              <w:t>Body mass index (BMI)</w:t>
            </w:r>
          </w:p>
        </w:tc>
        <w:tc>
          <w:tcPr>
            <w:tcW w:w="1591" w:type="dxa"/>
            <w:shd w:val="clear" w:color="auto" w:fill="auto"/>
            <w:noWrap/>
            <w:vAlign w:val="bottom"/>
          </w:tcPr>
          <w:p w14:paraId="083B8498"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1.08 (0.04)</w:t>
            </w:r>
          </w:p>
        </w:tc>
        <w:tc>
          <w:tcPr>
            <w:tcW w:w="1067" w:type="dxa"/>
            <w:shd w:val="clear" w:color="auto" w:fill="auto"/>
            <w:noWrap/>
            <w:vAlign w:val="bottom"/>
          </w:tcPr>
          <w:p w14:paraId="6E5A5F2F"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0.036</w:t>
            </w:r>
          </w:p>
        </w:tc>
        <w:tc>
          <w:tcPr>
            <w:tcW w:w="1163" w:type="dxa"/>
            <w:shd w:val="clear" w:color="auto" w:fill="auto"/>
            <w:noWrap/>
            <w:vAlign w:val="bottom"/>
          </w:tcPr>
          <w:p w14:paraId="1C026F1C"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1.01, 1.16</w:t>
            </w:r>
          </w:p>
        </w:tc>
        <w:tc>
          <w:tcPr>
            <w:tcW w:w="267" w:type="dxa"/>
            <w:shd w:val="clear" w:color="auto" w:fill="auto"/>
            <w:noWrap/>
            <w:vAlign w:val="bottom"/>
            <w:hideMark/>
          </w:tcPr>
          <w:p w14:paraId="246D4157" w14:textId="77777777" w:rsidR="00F31916" w:rsidRPr="004A400F" w:rsidRDefault="00F31916" w:rsidP="000C5E1E">
            <w:pPr>
              <w:jc w:val="both"/>
              <w:rPr>
                <w:rFonts w:ascii="Times New Roman" w:hAnsi="Times New Roman" w:cs="Times New Roman"/>
                <w:color w:val="000000"/>
              </w:rPr>
            </w:pPr>
          </w:p>
        </w:tc>
        <w:tc>
          <w:tcPr>
            <w:tcW w:w="1616" w:type="dxa"/>
            <w:shd w:val="clear" w:color="auto" w:fill="auto"/>
            <w:noWrap/>
            <w:vAlign w:val="bottom"/>
          </w:tcPr>
          <w:p w14:paraId="0E707AFA"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230" w:type="dxa"/>
            <w:shd w:val="clear" w:color="auto" w:fill="auto"/>
            <w:noWrap/>
            <w:vAlign w:val="bottom"/>
          </w:tcPr>
          <w:p w14:paraId="0C2A9088"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350" w:type="dxa"/>
            <w:shd w:val="clear" w:color="auto" w:fill="auto"/>
            <w:noWrap/>
            <w:vAlign w:val="bottom"/>
          </w:tcPr>
          <w:p w14:paraId="57F75E5D"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r>
      <w:bookmarkEnd w:id="52"/>
      <w:tr w:rsidR="00F31916" w:rsidRPr="00B717B7" w14:paraId="4AC89D26" w14:textId="77777777" w:rsidTr="000C5E1E">
        <w:trPr>
          <w:trHeight w:val="290"/>
        </w:trPr>
        <w:tc>
          <w:tcPr>
            <w:tcW w:w="2481" w:type="dxa"/>
            <w:shd w:val="clear" w:color="auto" w:fill="auto"/>
            <w:noWrap/>
            <w:vAlign w:val="bottom"/>
          </w:tcPr>
          <w:p w14:paraId="413D9FD5"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Hypertension</w:t>
            </w:r>
          </w:p>
        </w:tc>
        <w:tc>
          <w:tcPr>
            <w:tcW w:w="1591" w:type="dxa"/>
            <w:shd w:val="clear" w:color="auto" w:fill="auto"/>
            <w:noWrap/>
            <w:vAlign w:val="bottom"/>
          </w:tcPr>
          <w:p w14:paraId="7429825F"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1.53 (1.06)</w:t>
            </w:r>
          </w:p>
        </w:tc>
        <w:tc>
          <w:tcPr>
            <w:tcW w:w="1067" w:type="dxa"/>
            <w:shd w:val="clear" w:color="auto" w:fill="auto"/>
            <w:noWrap/>
            <w:vAlign w:val="bottom"/>
          </w:tcPr>
          <w:p w14:paraId="777B681A"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0.047</w:t>
            </w:r>
          </w:p>
        </w:tc>
        <w:tc>
          <w:tcPr>
            <w:tcW w:w="1163" w:type="dxa"/>
            <w:shd w:val="clear" w:color="auto" w:fill="auto"/>
            <w:noWrap/>
            <w:vAlign w:val="bottom"/>
          </w:tcPr>
          <w:p w14:paraId="5455955F"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0.40, 5.93</w:t>
            </w:r>
          </w:p>
        </w:tc>
        <w:tc>
          <w:tcPr>
            <w:tcW w:w="267" w:type="dxa"/>
            <w:shd w:val="clear" w:color="auto" w:fill="auto"/>
            <w:noWrap/>
            <w:vAlign w:val="bottom"/>
            <w:hideMark/>
          </w:tcPr>
          <w:p w14:paraId="725034F3" w14:textId="77777777" w:rsidR="00F31916" w:rsidRPr="004A400F" w:rsidRDefault="00F31916" w:rsidP="000C5E1E">
            <w:pPr>
              <w:jc w:val="both"/>
              <w:rPr>
                <w:rFonts w:ascii="Times New Roman" w:hAnsi="Times New Roman" w:cs="Times New Roman"/>
                <w:color w:val="000000"/>
              </w:rPr>
            </w:pPr>
          </w:p>
        </w:tc>
        <w:tc>
          <w:tcPr>
            <w:tcW w:w="1616" w:type="dxa"/>
            <w:shd w:val="clear" w:color="auto" w:fill="auto"/>
            <w:noWrap/>
            <w:vAlign w:val="bottom"/>
            <w:hideMark/>
          </w:tcPr>
          <w:p w14:paraId="0A0C4D82" w14:textId="77777777" w:rsidR="00F31916" w:rsidRPr="004A400F" w:rsidRDefault="00F31916" w:rsidP="000C5E1E">
            <w:pPr>
              <w:jc w:val="both"/>
              <w:rPr>
                <w:rFonts w:ascii="Times New Roman" w:hAnsi="Times New Roman" w:cs="Times New Roman"/>
              </w:rPr>
            </w:pPr>
            <w:r w:rsidRPr="004A400F">
              <w:rPr>
                <w:rFonts w:ascii="Times New Roman" w:hAnsi="Times New Roman" w:cs="Times New Roman"/>
              </w:rPr>
              <w:t>-</w:t>
            </w:r>
          </w:p>
        </w:tc>
        <w:tc>
          <w:tcPr>
            <w:tcW w:w="1230" w:type="dxa"/>
            <w:shd w:val="clear" w:color="auto" w:fill="auto"/>
            <w:noWrap/>
            <w:vAlign w:val="bottom"/>
            <w:hideMark/>
          </w:tcPr>
          <w:p w14:paraId="15063831" w14:textId="77777777" w:rsidR="00F31916" w:rsidRPr="004A400F" w:rsidRDefault="00F31916" w:rsidP="000C5E1E">
            <w:pPr>
              <w:jc w:val="both"/>
              <w:rPr>
                <w:rFonts w:ascii="Times New Roman" w:hAnsi="Times New Roman" w:cs="Times New Roman"/>
              </w:rPr>
            </w:pPr>
            <w:r w:rsidRPr="004A400F">
              <w:rPr>
                <w:rFonts w:ascii="Times New Roman" w:hAnsi="Times New Roman" w:cs="Times New Roman"/>
              </w:rPr>
              <w:t>-</w:t>
            </w:r>
          </w:p>
        </w:tc>
        <w:tc>
          <w:tcPr>
            <w:tcW w:w="1350" w:type="dxa"/>
            <w:shd w:val="clear" w:color="auto" w:fill="auto"/>
            <w:noWrap/>
            <w:vAlign w:val="bottom"/>
            <w:hideMark/>
          </w:tcPr>
          <w:p w14:paraId="2AA6599D" w14:textId="77777777" w:rsidR="00F31916" w:rsidRPr="004A400F" w:rsidRDefault="00F31916" w:rsidP="000C5E1E">
            <w:pPr>
              <w:jc w:val="both"/>
              <w:rPr>
                <w:rFonts w:ascii="Times New Roman" w:hAnsi="Times New Roman" w:cs="Times New Roman"/>
              </w:rPr>
            </w:pPr>
            <w:r w:rsidRPr="004A400F">
              <w:rPr>
                <w:rFonts w:ascii="Times New Roman" w:hAnsi="Times New Roman" w:cs="Times New Roman"/>
              </w:rPr>
              <w:t>-</w:t>
            </w:r>
          </w:p>
        </w:tc>
      </w:tr>
      <w:tr w:rsidR="00F31916" w:rsidRPr="00B717B7" w14:paraId="3D668E3E" w14:textId="77777777" w:rsidTr="000C5E1E">
        <w:trPr>
          <w:trHeight w:val="290"/>
        </w:trPr>
        <w:tc>
          <w:tcPr>
            <w:tcW w:w="2481" w:type="dxa"/>
            <w:shd w:val="clear" w:color="auto" w:fill="auto"/>
            <w:noWrap/>
            <w:vAlign w:val="bottom"/>
          </w:tcPr>
          <w:p w14:paraId="0D418EBA" w14:textId="77777777" w:rsidR="00F31916" w:rsidRPr="004A400F" w:rsidRDefault="00F31916" w:rsidP="000C5E1E">
            <w:pPr>
              <w:jc w:val="both"/>
              <w:rPr>
                <w:rFonts w:ascii="Times New Roman" w:hAnsi="Times New Roman" w:cs="Times New Roman"/>
                <w:color w:val="000000"/>
              </w:rPr>
            </w:pPr>
            <w:bookmarkStart w:id="53" w:name="_Hlk173753413"/>
            <w:r w:rsidRPr="004A400F">
              <w:rPr>
                <w:rFonts w:ascii="Times New Roman" w:hAnsi="Times New Roman" w:cs="Times New Roman"/>
                <w:color w:val="000000"/>
              </w:rPr>
              <w:t>Smoker</w:t>
            </w:r>
          </w:p>
        </w:tc>
        <w:tc>
          <w:tcPr>
            <w:tcW w:w="1591" w:type="dxa"/>
            <w:shd w:val="clear" w:color="auto" w:fill="auto"/>
            <w:noWrap/>
            <w:vAlign w:val="bottom"/>
          </w:tcPr>
          <w:p w14:paraId="270D39D5"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 xml:space="preserve"> </w:t>
            </w:r>
            <w:r>
              <w:rPr>
                <w:rFonts w:ascii="Times New Roman" w:hAnsi="Times New Roman" w:cs="Times New Roman"/>
                <w:color w:val="000000"/>
              </w:rPr>
              <w:t>2</w:t>
            </w:r>
            <w:r w:rsidRPr="004A400F">
              <w:rPr>
                <w:rFonts w:ascii="Times New Roman" w:hAnsi="Times New Roman" w:cs="Times New Roman"/>
                <w:color w:val="000000"/>
              </w:rPr>
              <w:t>.30 (0.14)</w:t>
            </w:r>
          </w:p>
        </w:tc>
        <w:tc>
          <w:tcPr>
            <w:tcW w:w="1067" w:type="dxa"/>
            <w:shd w:val="clear" w:color="auto" w:fill="auto"/>
            <w:noWrap/>
            <w:vAlign w:val="bottom"/>
          </w:tcPr>
          <w:p w14:paraId="41706610"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0.010</w:t>
            </w:r>
          </w:p>
        </w:tc>
        <w:tc>
          <w:tcPr>
            <w:tcW w:w="1163" w:type="dxa"/>
            <w:shd w:val="clear" w:color="auto" w:fill="auto"/>
            <w:noWrap/>
            <w:vAlign w:val="bottom"/>
          </w:tcPr>
          <w:p w14:paraId="10084ACF"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0.12, 0.75</w:t>
            </w:r>
          </w:p>
        </w:tc>
        <w:tc>
          <w:tcPr>
            <w:tcW w:w="267" w:type="dxa"/>
            <w:shd w:val="clear" w:color="auto" w:fill="auto"/>
            <w:noWrap/>
            <w:vAlign w:val="bottom"/>
            <w:hideMark/>
          </w:tcPr>
          <w:p w14:paraId="292A9642" w14:textId="77777777" w:rsidR="00F31916" w:rsidRPr="004A400F" w:rsidRDefault="00F31916" w:rsidP="000C5E1E">
            <w:pPr>
              <w:jc w:val="both"/>
              <w:rPr>
                <w:rFonts w:ascii="Times New Roman" w:hAnsi="Times New Roman" w:cs="Times New Roman"/>
                <w:color w:val="000000"/>
              </w:rPr>
            </w:pPr>
          </w:p>
        </w:tc>
        <w:tc>
          <w:tcPr>
            <w:tcW w:w="1616" w:type="dxa"/>
            <w:shd w:val="clear" w:color="auto" w:fill="auto"/>
            <w:noWrap/>
            <w:vAlign w:val="bottom"/>
            <w:hideMark/>
          </w:tcPr>
          <w:p w14:paraId="61D31826" w14:textId="77777777" w:rsidR="00F31916" w:rsidRPr="004A400F" w:rsidRDefault="00F31916" w:rsidP="000C5E1E">
            <w:pPr>
              <w:jc w:val="both"/>
              <w:rPr>
                <w:rFonts w:ascii="Times New Roman" w:hAnsi="Times New Roman" w:cs="Times New Roman"/>
              </w:rPr>
            </w:pPr>
            <w:r w:rsidRPr="004A400F">
              <w:rPr>
                <w:rFonts w:ascii="Times New Roman" w:hAnsi="Times New Roman" w:cs="Times New Roman"/>
              </w:rPr>
              <w:t>-</w:t>
            </w:r>
          </w:p>
        </w:tc>
        <w:tc>
          <w:tcPr>
            <w:tcW w:w="1230" w:type="dxa"/>
            <w:shd w:val="clear" w:color="auto" w:fill="auto"/>
            <w:noWrap/>
            <w:vAlign w:val="bottom"/>
            <w:hideMark/>
          </w:tcPr>
          <w:p w14:paraId="7A525027" w14:textId="77777777" w:rsidR="00F31916" w:rsidRPr="004A400F" w:rsidRDefault="00F31916" w:rsidP="000C5E1E">
            <w:pPr>
              <w:jc w:val="both"/>
              <w:rPr>
                <w:rFonts w:ascii="Times New Roman" w:hAnsi="Times New Roman" w:cs="Times New Roman"/>
              </w:rPr>
            </w:pPr>
            <w:r w:rsidRPr="004A400F">
              <w:rPr>
                <w:rFonts w:ascii="Times New Roman" w:hAnsi="Times New Roman" w:cs="Times New Roman"/>
              </w:rPr>
              <w:t>-</w:t>
            </w:r>
          </w:p>
        </w:tc>
        <w:tc>
          <w:tcPr>
            <w:tcW w:w="1350" w:type="dxa"/>
            <w:shd w:val="clear" w:color="auto" w:fill="auto"/>
            <w:noWrap/>
            <w:vAlign w:val="bottom"/>
            <w:hideMark/>
          </w:tcPr>
          <w:p w14:paraId="42D9ED04" w14:textId="77777777" w:rsidR="00F31916" w:rsidRPr="004A400F" w:rsidRDefault="00F31916" w:rsidP="000C5E1E">
            <w:pPr>
              <w:jc w:val="both"/>
              <w:rPr>
                <w:rFonts w:ascii="Times New Roman" w:hAnsi="Times New Roman" w:cs="Times New Roman"/>
              </w:rPr>
            </w:pPr>
            <w:r w:rsidRPr="004A400F">
              <w:rPr>
                <w:rFonts w:ascii="Times New Roman" w:hAnsi="Times New Roman" w:cs="Times New Roman"/>
              </w:rPr>
              <w:t>-</w:t>
            </w:r>
          </w:p>
        </w:tc>
      </w:tr>
      <w:tr w:rsidR="00F31916" w:rsidRPr="00B717B7" w14:paraId="234921A9" w14:textId="77777777" w:rsidTr="000C5E1E">
        <w:trPr>
          <w:trHeight w:val="300"/>
        </w:trPr>
        <w:tc>
          <w:tcPr>
            <w:tcW w:w="2481" w:type="dxa"/>
            <w:shd w:val="clear" w:color="auto" w:fill="auto"/>
            <w:noWrap/>
            <w:vAlign w:val="bottom"/>
          </w:tcPr>
          <w:p w14:paraId="226BA78F"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Alcohol</w:t>
            </w:r>
          </w:p>
        </w:tc>
        <w:tc>
          <w:tcPr>
            <w:tcW w:w="1591" w:type="dxa"/>
            <w:shd w:val="clear" w:color="auto" w:fill="auto"/>
            <w:noWrap/>
            <w:vAlign w:val="bottom"/>
          </w:tcPr>
          <w:p w14:paraId="1707D3EC" w14:textId="77777777" w:rsidR="00F31916" w:rsidRPr="004A400F" w:rsidRDefault="00F31916" w:rsidP="000C5E1E">
            <w:pPr>
              <w:jc w:val="both"/>
              <w:rPr>
                <w:rFonts w:ascii="Times New Roman" w:hAnsi="Times New Roman" w:cs="Times New Roman"/>
                <w:color w:val="000000"/>
              </w:rPr>
            </w:pPr>
            <w:r>
              <w:rPr>
                <w:rFonts w:ascii="Times New Roman" w:hAnsi="Times New Roman" w:cs="Times New Roman"/>
                <w:color w:val="000000"/>
              </w:rPr>
              <w:t>1</w:t>
            </w:r>
            <w:r w:rsidRPr="004A400F">
              <w:rPr>
                <w:rFonts w:ascii="Times New Roman" w:hAnsi="Times New Roman" w:cs="Times New Roman"/>
                <w:color w:val="000000"/>
              </w:rPr>
              <w:t>.35 (0.12)</w:t>
            </w:r>
          </w:p>
        </w:tc>
        <w:tc>
          <w:tcPr>
            <w:tcW w:w="1067" w:type="dxa"/>
            <w:shd w:val="clear" w:color="auto" w:fill="auto"/>
            <w:noWrap/>
            <w:vAlign w:val="bottom"/>
          </w:tcPr>
          <w:p w14:paraId="2259B657"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0.003</w:t>
            </w:r>
          </w:p>
        </w:tc>
        <w:tc>
          <w:tcPr>
            <w:tcW w:w="1163" w:type="dxa"/>
            <w:shd w:val="clear" w:color="auto" w:fill="auto"/>
            <w:noWrap/>
            <w:vAlign w:val="bottom"/>
          </w:tcPr>
          <w:p w14:paraId="66B4E485"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0.17, 0.70</w:t>
            </w:r>
          </w:p>
        </w:tc>
        <w:tc>
          <w:tcPr>
            <w:tcW w:w="267" w:type="dxa"/>
            <w:shd w:val="clear" w:color="auto" w:fill="auto"/>
            <w:noWrap/>
            <w:vAlign w:val="bottom"/>
            <w:hideMark/>
          </w:tcPr>
          <w:p w14:paraId="44AFB601"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 </w:t>
            </w:r>
          </w:p>
        </w:tc>
        <w:tc>
          <w:tcPr>
            <w:tcW w:w="1616" w:type="dxa"/>
            <w:shd w:val="clear" w:color="auto" w:fill="auto"/>
            <w:noWrap/>
            <w:vAlign w:val="bottom"/>
            <w:hideMark/>
          </w:tcPr>
          <w:p w14:paraId="23E62F96"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230" w:type="dxa"/>
            <w:shd w:val="clear" w:color="auto" w:fill="auto"/>
            <w:noWrap/>
            <w:vAlign w:val="bottom"/>
            <w:hideMark/>
          </w:tcPr>
          <w:p w14:paraId="50BC648F"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c>
          <w:tcPr>
            <w:tcW w:w="1350" w:type="dxa"/>
            <w:shd w:val="clear" w:color="auto" w:fill="auto"/>
            <w:noWrap/>
            <w:vAlign w:val="bottom"/>
            <w:hideMark/>
          </w:tcPr>
          <w:p w14:paraId="666A9E55"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w:t>
            </w:r>
          </w:p>
        </w:tc>
      </w:tr>
      <w:bookmarkEnd w:id="48"/>
      <w:bookmarkEnd w:id="53"/>
      <w:tr w:rsidR="00F31916" w:rsidRPr="00B717B7" w14:paraId="6F98BD70" w14:textId="77777777" w:rsidTr="000C5E1E">
        <w:trPr>
          <w:trHeight w:val="290"/>
        </w:trPr>
        <w:tc>
          <w:tcPr>
            <w:tcW w:w="10765" w:type="dxa"/>
            <w:gridSpan w:val="8"/>
            <w:shd w:val="clear" w:color="auto" w:fill="auto"/>
            <w:noWrap/>
            <w:vAlign w:val="bottom"/>
            <w:hideMark/>
          </w:tcPr>
          <w:p w14:paraId="479D10C2" w14:textId="77777777" w:rsidR="00F31916" w:rsidRPr="004A400F" w:rsidRDefault="00F31916" w:rsidP="000C5E1E">
            <w:pPr>
              <w:jc w:val="both"/>
              <w:rPr>
                <w:rFonts w:ascii="Times New Roman" w:hAnsi="Times New Roman" w:cs="Times New Roman"/>
                <w:color w:val="000000"/>
              </w:rPr>
            </w:pPr>
            <w:r w:rsidRPr="004A400F">
              <w:rPr>
                <w:rFonts w:ascii="Times New Roman" w:hAnsi="Times New Roman" w:cs="Times New Roman"/>
                <w:color w:val="000000"/>
              </w:rPr>
              <w:t>SE, standard error of the estimates; CI, confidence Interval</w:t>
            </w:r>
          </w:p>
        </w:tc>
      </w:tr>
    </w:tbl>
    <w:p w14:paraId="4CB2014B" w14:textId="77777777" w:rsidR="00F31916" w:rsidRDefault="00F31916"/>
    <w:sectPr w:rsidR="00F319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916"/>
    <w:rsid w:val="002978F5"/>
    <w:rsid w:val="003852CF"/>
    <w:rsid w:val="004E780C"/>
    <w:rsid w:val="006B1372"/>
    <w:rsid w:val="00F31916"/>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CE273"/>
  <w15:chartTrackingRefBased/>
  <w15:docId w15:val="{AF3E4697-43D2-4A28-A0CD-E7E66176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916"/>
    <w:pPr>
      <w:spacing w:line="259" w:lineRule="auto"/>
    </w:pPr>
    <w:rPr>
      <w:kern w:val="0"/>
      <w:sz w:val="22"/>
      <w:szCs w:val="22"/>
      <w14:ligatures w14:val="none"/>
    </w:rPr>
  </w:style>
  <w:style w:type="paragraph" w:styleId="Heading1">
    <w:name w:val="heading 1"/>
    <w:basedOn w:val="Normal"/>
    <w:next w:val="Normal"/>
    <w:link w:val="Heading1Char"/>
    <w:uiPriority w:val="9"/>
    <w:qFormat/>
    <w:rsid w:val="00F319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319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3191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3191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3191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3191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3191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3191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3191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19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19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19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19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19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19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19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19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1916"/>
    <w:rPr>
      <w:rFonts w:eastAsiaTheme="majorEastAsia" w:cstheme="majorBidi"/>
      <w:color w:val="272727" w:themeColor="text1" w:themeTint="D8"/>
    </w:rPr>
  </w:style>
  <w:style w:type="paragraph" w:styleId="Title">
    <w:name w:val="Title"/>
    <w:basedOn w:val="Normal"/>
    <w:next w:val="Normal"/>
    <w:link w:val="TitleChar"/>
    <w:uiPriority w:val="10"/>
    <w:qFormat/>
    <w:rsid w:val="00F3191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319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191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319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1916"/>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31916"/>
    <w:rPr>
      <w:i/>
      <w:iCs/>
      <w:color w:val="404040" w:themeColor="text1" w:themeTint="BF"/>
    </w:rPr>
  </w:style>
  <w:style w:type="paragraph" w:styleId="ListParagraph">
    <w:name w:val="List Paragraph"/>
    <w:basedOn w:val="Normal"/>
    <w:uiPriority w:val="34"/>
    <w:qFormat/>
    <w:rsid w:val="00F31916"/>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F31916"/>
    <w:rPr>
      <w:i/>
      <w:iCs/>
      <w:color w:val="0F4761" w:themeColor="accent1" w:themeShade="BF"/>
    </w:rPr>
  </w:style>
  <w:style w:type="paragraph" w:styleId="IntenseQuote">
    <w:name w:val="Intense Quote"/>
    <w:basedOn w:val="Normal"/>
    <w:next w:val="Normal"/>
    <w:link w:val="IntenseQuoteChar"/>
    <w:uiPriority w:val="30"/>
    <w:qFormat/>
    <w:rsid w:val="00F3191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31916"/>
    <w:rPr>
      <w:i/>
      <w:iCs/>
      <w:color w:val="0F4761" w:themeColor="accent1" w:themeShade="BF"/>
    </w:rPr>
  </w:style>
  <w:style w:type="character" w:styleId="IntenseReference">
    <w:name w:val="Intense Reference"/>
    <w:basedOn w:val="DefaultParagraphFont"/>
    <w:uiPriority w:val="32"/>
    <w:qFormat/>
    <w:rsid w:val="00F31916"/>
    <w:rPr>
      <w:b/>
      <w:bCs/>
      <w:smallCaps/>
      <w:color w:val="0F4761" w:themeColor="accent1" w:themeShade="BF"/>
      <w:spacing w:val="5"/>
    </w:rPr>
  </w:style>
  <w:style w:type="paragraph" w:styleId="NormalWeb">
    <w:name w:val="Normal (Web)"/>
    <w:basedOn w:val="Normal"/>
    <w:uiPriority w:val="99"/>
    <w:unhideWhenUsed/>
    <w:rsid w:val="00F31916"/>
    <w:pPr>
      <w:spacing w:before="100" w:beforeAutospacing="1" w:after="100" w:afterAutospacing="1" w:line="240" w:lineRule="auto"/>
    </w:pPr>
    <w:rPr>
      <w:rFonts w:ascii="Times New Roman" w:eastAsia="Times New Roman" w:hAnsi="Times New Roman" w:cs="Times New Roman"/>
      <w:sz w:val="24"/>
      <w:szCs w:val="24"/>
      <w:lang w:val="en-ZA" w:eastAsia="en-GB"/>
    </w:rPr>
  </w:style>
  <w:style w:type="table" w:styleId="PlainTable2">
    <w:name w:val="Plain Table 2"/>
    <w:basedOn w:val="TableNormal"/>
    <w:uiPriority w:val="42"/>
    <w:rsid w:val="00F31916"/>
    <w:pPr>
      <w:spacing w:after="0" w:line="240" w:lineRule="auto"/>
    </w:pPr>
    <w:rPr>
      <w:kern w:val="0"/>
      <w:sz w:val="22"/>
      <w:szCs w:val="22"/>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662</Words>
  <Characters>3775</Characters>
  <Application>Microsoft Office Word</Application>
  <DocSecurity>0</DocSecurity>
  <Lines>31</Lines>
  <Paragraphs>8</Paragraphs>
  <ScaleCrop>false</ScaleCrop>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2025-05-14T12:03:00Z</dcterms:created>
  <dcterms:modified xsi:type="dcterms:W3CDTF">2025-05-14T12:04:00Z</dcterms:modified>
</cp:coreProperties>
</file>