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96384" w14:textId="77777777" w:rsidR="00C86600" w:rsidRDefault="00C86600" w:rsidP="00C86600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9E3895">
        <w:rPr>
          <w:rFonts w:ascii="Arial" w:hAnsi="Arial" w:cs="Arial"/>
          <w:sz w:val="24"/>
          <w:szCs w:val="24"/>
        </w:rPr>
        <w:t>Effect</w:t>
      </w:r>
      <w:r>
        <w:rPr>
          <w:rFonts w:ascii="Arial" w:hAnsi="Arial" w:cs="Arial"/>
          <w:sz w:val="24"/>
          <w:szCs w:val="24"/>
        </w:rPr>
        <w:t>s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of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nanoencapsulated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nitric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oxide </w:t>
      </w:r>
      <w:proofErr w:type="spellStart"/>
      <w:r w:rsidRPr="009E3895">
        <w:rPr>
          <w:rFonts w:ascii="Arial" w:hAnsi="Arial" w:cs="Arial"/>
          <w:sz w:val="24"/>
          <w:szCs w:val="24"/>
        </w:rPr>
        <w:t>donor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on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i/>
          <w:iCs/>
          <w:sz w:val="24"/>
          <w:szCs w:val="24"/>
        </w:rPr>
        <w:t>Cecropia</w:t>
      </w:r>
      <w:proofErr w:type="spellEnd"/>
      <w:r w:rsidRPr="009E3895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i/>
          <w:iCs/>
          <w:sz w:val="24"/>
          <w:szCs w:val="24"/>
        </w:rPr>
        <w:t>pachystachya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Trécul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and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i/>
          <w:iCs/>
          <w:sz w:val="24"/>
          <w:szCs w:val="24"/>
        </w:rPr>
        <w:t>Cariniana</w:t>
      </w:r>
      <w:proofErr w:type="spellEnd"/>
      <w:r w:rsidRPr="009E3895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i/>
          <w:iCs/>
          <w:sz w:val="24"/>
          <w:szCs w:val="24"/>
        </w:rPr>
        <w:t>estrellensis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Raddi</w:t>
      </w:r>
      <w:proofErr w:type="spellEnd"/>
      <w:r>
        <w:rPr>
          <w:rFonts w:ascii="Arial" w:hAnsi="Arial" w:cs="Arial"/>
          <w:sz w:val="24"/>
          <w:szCs w:val="24"/>
        </w:rPr>
        <w:t xml:space="preserve">) </w:t>
      </w:r>
      <w:proofErr w:type="spellStart"/>
      <w:r>
        <w:rPr>
          <w:rFonts w:ascii="Arial" w:hAnsi="Arial" w:cs="Arial"/>
          <w:sz w:val="24"/>
          <w:szCs w:val="24"/>
        </w:rPr>
        <w:t>Kuntze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seedlings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subjected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to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short </w:t>
      </w:r>
      <w:proofErr w:type="spellStart"/>
      <w:r>
        <w:rPr>
          <w:rFonts w:ascii="Arial" w:hAnsi="Arial" w:cs="Arial"/>
          <w:sz w:val="24"/>
          <w:szCs w:val="24"/>
        </w:rPr>
        <w:t>and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long-term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water</w:t>
      </w:r>
      <w:proofErr w:type="spellEnd"/>
      <w:r w:rsidRPr="009E38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3895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</w:t>
      </w:r>
      <w:r w:rsidRPr="009E3895">
        <w:rPr>
          <w:rFonts w:ascii="Arial" w:hAnsi="Arial" w:cs="Arial"/>
          <w:sz w:val="24"/>
          <w:szCs w:val="24"/>
        </w:rPr>
        <w:t>ficit</w:t>
      </w:r>
      <w:proofErr w:type="spellEnd"/>
    </w:p>
    <w:p w14:paraId="1AAB88FC" w14:textId="77777777" w:rsidR="00C86600" w:rsidRDefault="00C86600" w:rsidP="00C86600">
      <w:pPr>
        <w:jc w:val="center"/>
        <w:rPr>
          <w:rFonts w:ascii="Arial" w:hAnsi="Arial" w:cs="Arial"/>
          <w:sz w:val="24"/>
          <w:szCs w:val="24"/>
        </w:rPr>
      </w:pPr>
    </w:p>
    <w:p w14:paraId="41B2F0B5" w14:textId="77777777" w:rsidR="00C86600" w:rsidRDefault="00C86600" w:rsidP="00C86600">
      <w:pPr>
        <w:jc w:val="both"/>
        <w:rPr>
          <w:rFonts w:ascii="Arial" w:hAnsi="Arial" w:cs="Arial"/>
          <w:sz w:val="20"/>
          <w:szCs w:val="20"/>
          <w:vertAlign w:val="superscript"/>
        </w:rPr>
      </w:pPr>
      <w:r w:rsidRPr="005A4D82">
        <w:rPr>
          <w:rFonts w:ascii="Arial" w:hAnsi="Arial" w:cs="Arial"/>
          <w:sz w:val="20"/>
          <w:szCs w:val="20"/>
        </w:rPr>
        <w:t>Giovanna Camargo do Carmo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>, José Victor Soto de Mello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>, Ana Cristina Preisler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>, John David Oliveira de Lima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 xml:space="preserve">, </w:t>
      </w:r>
      <w:r w:rsidRPr="009E0FB3">
        <w:rPr>
          <w:rFonts w:ascii="Arial" w:hAnsi="Arial" w:cs="Arial"/>
          <w:sz w:val="20"/>
          <w:szCs w:val="20"/>
        </w:rPr>
        <w:t xml:space="preserve">Roney Henrique Pereira </w:t>
      </w:r>
      <w:r w:rsidRPr="009E0FB3"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, </w:t>
      </w:r>
      <w:r w:rsidRPr="005A4D82">
        <w:rPr>
          <w:rFonts w:ascii="Arial" w:hAnsi="Arial" w:cs="Arial"/>
          <w:sz w:val="20"/>
          <w:szCs w:val="20"/>
        </w:rPr>
        <w:t xml:space="preserve">Joana Claudio </w:t>
      </w:r>
      <w:r w:rsidRPr="00A237AE">
        <w:rPr>
          <w:rFonts w:ascii="Arial" w:hAnsi="Arial" w:cs="Arial"/>
          <w:sz w:val="20"/>
          <w:szCs w:val="20"/>
        </w:rPr>
        <w:t>Pieretti</w:t>
      </w:r>
      <w:r w:rsidRPr="00A237AE">
        <w:rPr>
          <w:rFonts w:ascii="Arial" w:hAnsi="Arial" w:cs="Arial"/>
          <w:sz w:val="20"/>
          <w:szCs w:val="20"/>
          <w:vertAlign w:val="superscript"/>
        </w:rPr>
        <w:t>2</w:t>
      </w:r>
      <w:r w:rsidRPr="005A4D82">
        <w:rPr>
          <w:rFonts w:ascii="Arial" w:hAnsi="Arial" w:cs="Arial"/>
          <w:sz w:val="20"/>
          <w:szCs w:val="20"/>
        </w:rPr>
        <w:t>; Renata Stolf</w:t>
      </w:r>
      <w:r>
        <w:rPr>
          <w:rFonts w:ascii="Arial" w:hAnsi="Arial" w:cs="Arial"/>
          <w:sz w:val="20"/>
          <w:szCs w:val="20"/>
        </w:rPr>
        <w:t>-</w:t>
      </w:r>
      <w:r w:rsidRPr="005A4D82">
        <w:rPr>
          <w:rFonts w:ascii="Arial" w:hAnsi="Arial" w:cs="Arial"/>
          <w:sz w:val="20"/>
          <w:szCs w:val="20"/>
        </w:rPr>
        <w:t>Moreira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 xml:space="preserve">, José </w:t>
      </w:r>
      <w:proofErr w:type="spellStart"/>
      <w:r w:rsidRPr="005A4D82">
        <w:rPr>
          <w:rFonts w:ascii="Arial" w:hAnsi="Arial" w:cs="Arial"/>
          <w:sz w:val="20"/>
          <w:szCs w:val="20"/>
        </w:rPr>
        <w:t>Antonio</w:t>
      </w:r>
      <w:proofErr w:type="spellEnd"/>
      <w:r w:rsidRPr="005A4D82">
        <w:rPr>
          <w:rFonts w:ascii="Arial" w:hAnsi="Arial" w:cs="Arial"/>
          <w:sz w:val="20"/>
          <w:szCs w:val="20"/>
        </w:rPr>
        <w:t xml:space="preserve"> Pimenta</w:t>
      </w:r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 w:rsidRPr="005A4D82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5A4D82">
        <w:rPr>
          <w:rFonts w:ascii="Arial" w:hAnsi="Arial" w:cs="Arial"/>
          <w:sz w:val="20"/>
          <w:szCs w:val="20"/>
        </w:rPr>
        <w:t>Amedea</w:t>
      </w:r>
      <w:proofErr w:type="spellEnd"/>
      <w:r w:rsidRPr="005A4D8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A4D82">
        <w:rPr>
          <w:rFonts w:ascii="Arial" w:hAnsi="Arial" w:cs="Arial"/>
          <w:sz w:val="20"/>
          <w:szCs w:val="20"/>
        </w:rPr>
        <w:t>Barozzi</w:t>
      </w:r>
      <w:proofErr w:type="spellEnd"/>
      <w:r w:rsidRPr="005A4D82">
        <w:rPr>
          <w:rFonts w:ascii="Arial" w:hAnsi="Arial" w:cs="Arial"/>
          <w:sz w:val="20"/>
          <w:szCs w:val="20"/>
        </w:rPr>
        <w:t xml:space="preserve"> Seabra</w:t>
      </w:r>
      <w:r w:rsidRPr="005A4D82">
        <w:rPr>
          <w:rFonts w:ascii="Arial" w:hAnsi="Arial" w:cs="Arial"/>
          <w:sz w:val="20"/>
          <w:szCs w:val="20"/>
          <w:vertAlign w:val="superscript"/>
        </w:rPr>
        <w:t>2</w:t>
      </w:r>
      <w:r w:rsidRPr="005A4D82">
        <w:rPr>
          <w:rFonts w:ascii="Arial" w:hAnsi="Arial" w:cs="Arial"/>
          <w:sz w:val="20"/>
          <w:szCs w:val="20"/>
        </w:rPr>
        <w:t>, Halley Caixeta Oliveira</w:t>
      </w:r>
      <w:proofErr w:type="gramStart"/>
      <w:r w:rsidRPr="005A4D82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,*</w:t>
      </w:r>
      <w:proofErr w:type="gramEnd"/>
    </w:p>
    <w:p w14:paraId="08C91C56" w14:textId="77777777" w:rsidR="00C86600" w:rsidRPr="00731C28" w:rsidRDefault="00C86600" w:rsidP="00C86600">
      <w:pPr>
        <w:jc w:val="both"/>
        <w:rPr>
          <w:rFonts w:ascii="Arial" w:hAnsi="Arial" w:cs="Arial"/>
          <w:sz w:val="18"/>
          <w:szCs w:val="18"/>
        </w:rPr>
      </w:pPr>
      <w:r w:rsidRPr="005A4D82">
        <w:rPr>
          <w:rFonts w:ascii="Arial" w:hAnsi="Arial" w:cs="Arial"/>
          <w:sz w:val="18"/>
          <w:szCs w:val="18"/>
          <w:vertAlign w:val="superscript"/>
        </w:rPr>
        <w:t>1</w:t>
      </w:r>
      <w:r w:rsidRPr="005A4D82">
        <w:rPr>
          <w:rFonts w:ascii="Arial" w:hAnsi="Arial" w:cs="Arial"/>
          <w:sz w:val="18"/>
          <w:szCs w:val="18"/>
        </w:rPr>
        <w:t xml:space="preserve">Department </w:t>
      </w:r>
      <w:proofErr w:type="spellStart"/>
      <w:proofErr w:type="gramStart"/>
      <w:r w:rsidRPr="005A4D82">
        <w:rPr>
          <w:rFonts w:ascii="Arial" w:hAnsi="Arial" w:cs="Arial"/>
          <w:sz w:val="18"/>
          <w:szCs w:val="18"/>
        </w:rPr>
        <w:t>of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Animal</w:t>
      </w:r>
      <w:proofErr w:type="gram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and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Plant </w:t>
      </w:r>
      <w:proofErr w:type="spellStart"/>
      <w:r w:rsidRPr="005A4D82">
        <w:rPr>
          <w:rFonts w:ascii="Arial" w:hAnsi="Arial" w:cs="Arial"/>
          <w:sz w:val="18"/>
          <w:szCs w:val="18"/>
        </w:rPr>
        <w:t>Biology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A4D82">
        <w:rPr>
          <w:rFonts w:ascii="Arial" w:hAnsi="Arial" w:cs="Arial"/>
          <w:sz w:val="18"/>
          <w:szCs w:val="18"/>
        </w:rPr>
        <w:t>State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University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of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Londrina (UEL), </w:t>
      </w:r>
      <w:proofErr w:type="spellStart"/>
      <w:r w:rsidRPr="005A4D82">
        <w:rPr>
          <w:rFonts w:ascii="Arial" w:hAnsi="Arial" w:cs="Arial"/>
          <w:sz w:val="18"/>
          <w:szCs w:val="18"/>
        </w:rPr>
        <w:t>Brazil</w:t>
      </w:r>
      <w:proofErr w:type="spellEnd"/>
      <w:r w:rsidRPr="005A4D82">
        <w:rPr>
          <w:rFonts w:ascii="Arial" w:hAnsi="Arial" w:cs="Arial"/>
          <w:sz w:val="18"/>
          <w:szCs w:val="18"/>
        </w:rPr>
        <w:br/>
      </w:r>
      <w:r w:rsidRPr="005A4D82">
        <w:rPr>
          <w:rFonts w:ascii="Arial" w:hAnsi="Arial" w:cs="Arial"/>
          <w:sz w:val="18"/>
          <w:szCs w:val="18"/>
          <w:vertAlign w:val="superscript"/>
        </w:rPr>
        <w:t>2</w:t>
      </w:r>
      <w:r w:rsidRPr="005A4D82">
        <w:rPr>
          <w:rFonts w:ascii="Arial" w:hAnsi="Arial" w:cs="Arial"/>
          <w:sz w:val="18"/>
          <w:szCs w:val="18"/>
        </w:rPr>
        <w:t xml:space="preserve">Center </w:t>
      </w:r>
      <w:proofErr w:type="spellStart"/>
      <w:r w:rsidRPr="005A4D82">
        <w:rPr>
          <w:rFonts w:ascii="Arial" w:hAnsi="Arial" w:cs="Arial"/>
          <w:sz w:val="18"/>
          <w:szCs w:val="18"/>
        </w:rPr>
        <w:t>of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Natural </w:t>
      </w:r>
      <w:proofErr w:type="spellStart"/>
      <w:r w:rsidRPr="005A4D82">
        <w:rPr>
          <w:rFonts w:ascii="Arial" w:hAnsi="Arial" w:cs="Arial"/>
          <w:sz w:val="18"/>
          <w:szCs w:val="18"/>
        </w:rPr>
        <w:t>and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Human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Sciences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, Federal </w:t>
      </w:r>
      <w:proofErr w:type="spellStart"/>
      <w:r w:rsidRPr="005A4D82">
        <w:rPr>
          <w:rFonts w:ascii="Arial" w:hAnsi="Arial" w:cs="Arial"/>
          <w:sz w:val="18"/>
          <w:szCs w:val="18"/>
        </w:rPr>
        <w:t>University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A4D82">
        <w:rPr>
          <w:rFonts w:ascii="Arial" w:hAnsi="Arial" w:cs="Arial"/>
          <w:sz w:val="18"/>
          <w:szCs w:val="18"/>
        </w:rPr>
        <w:t>of</w:t>
      </w:r>
      <w:proofErr w:type="spellEnd"/>
      <w:r w:rsidRPr="005A4D82">
        <w:rPr>
          <w:rFonts w:ascii="Arial" w:hAnsi="Arial" w:cs="Arial"/>
          <w:sz w:val="18"/>
          <w:szCs w:val="18"/>
        </w:rPr>
        <w:t xml:space="preserve"> ABC (UFABC), </w:t>
      </w:r>
      <w:proofErr w:type="spellStart"/>
      <w:r w:rsidRPr="005A4D82">
        <w:rPr>
          <w:rFonts w:ascii="Arial" w:hAnsi="Arial" w:cs="Arial"/>
          <w:sz w:val="18"/>
          <w:szCs w:val="18"/>
        </w:rPr>
        <w:t>Brazil</w:t>
      </w:r>
      <w:proofErr w:type="spellEnd"/>
    </w:p>
    <w:p w14:paraId="2650B4C8" w14:textId="77777777" w:rsidR="00C86600" w:rsidRPr="00BA65AF" w:rsidRDefault="00C86600" w:rsidP="00C86600">
      <w:pPr>
        <w:rPr>
          <w:rFonts w:ascii="Arial" w:hAnsi="Arial"/>
          <w:sz w:val="20"/>
        </w:rPr>
      </w:pPr>
      <w:r w:rsidRPr="00BA65AF">
        <w:rPr>
          <w:rFonts w:ascii="Arial" w:hAnsi="Arial"/>
          <w:sz w:val="20"/>
        </w:rPr>
        <w:t>*</w:t>
      </w:r>
      <w:proofErr w:type="spellStart"/>
      <w:r w:rsidRPr="00BA65AF">
        <w:rPr>
          <w:rFonts w:ascii="Arial" w:hAnsi="Arial"/>
          <w:sz w:val="20"/>
        </w:rPr>
        <w:t>Corresponding</w:t>
      </w:r>
      <w:proofErr w:type="spellEnd"/>
      <w:r w:rsidRPr="00BA65AF">
        <w:rPr>
          <w:rFonts w:ascii="Arial" w:hAnsi="Arial"/>
          <w:sz w:val="20"/>
        </w:rPr>
        <w:t xml:space="preserve"> </w:t>
      </w:r>
      <w:proofErr w:type="spellStart"/>
      <w:r w:rsidRPr="00BA65AF">
        <w:rPr>
          <w:rFonts w:ascii="Arial" w:hAnsi="Arial"/>
          <w:sz w:val="20"/>
        </w:rPr>
        <w:t>author</w:t>
      </w:r>
      <w:proofErr w:type="spellEnd"/>
      <w:r w:rsidRPr="00BA65AF">
        <w:rPr>
          <w:rFonts w:ascii="Arial" w:hAnsi="Arial"/>
          <w:sz w:val="20"/>
        </w:rPr>
        <w:br/>
        <w:t xml:space="preserve">E-mail </w:t>
      </w:r>
      <w:proofErr w:type="spellStart"/>
      <w:r w:rsidRPr="00BA65AF">
        <w:rPr>
          <w:rFonts w:ascii="Arial" w:hAnsi="Arial"/>
          <w:sz w:val="20"/>
        </w:rPr>
        <w:t>address</w:t>
      </w:r>
      <w:proofErr w:type="spellEnd"/>
      <w:r w:rsidRPr="00BA65AF">
        <w:rPr>
          <w:rFonts w:ascii="Arial" w:hAnsi="Arial"/>
          <w:sz w:val="20"/>
        </w:rPr>
        <w:t xml:space="preserve">: </w:t>
      </w:r>
      <w:hyperlink r:id="rId4" w:history="1">
        <w:r w:rsidRPr="00BA65AF">
          <w:rPr>
            <w:rStyle w:val="Hyperlink"/>
            <w:rFonts w:ascii="Arial" w:hAnsi="Arial"/>
            <w:sz w:val="20"/>
          </w:rPr>
          <w:t>halley@uel.br</w:t>
        </w:r>
      </w:hyperlink>
      <w:r w:rsidRPr="00BA65AF">
        <w:rPr>
          <w:rFonts w:ascii="Arial" w:hAnsi="Arial"/>
          <w:sz w:val="20"/>
        </w:rPr>
        <w:t xml:space="preserve"> (H. C. Oliveira)</w:t>
      </w:r>
    </w:p>
    <w:p w14:paraId="4A75B67E" w14:textId="77777777" w:rsidR="00C86600" w:rsidRDefault="00C86600">
      <w:pPr>
        <w:rPr>
          <w:rFonts w:ascii="Arial" w:hAnsi="Arial" w:cs="Arial"/>
        </w:rPr>
      </w:pPr>
    </w:p>
    <w:p w14:paraId="51EC9C94" w14:textId="77777777" w:rsidR="00C86600" w:rsidRDefault="00C86600">
      <w:pPr>
        <w:rPr>
          <w:rFonts w:ascii="Arial" w:hAnsi="Arial" w:cs="Arial"/>
        </w:rPr>
      </w:pPr>
    </w:p>
    <w:p w14:paraId="11D11C5A" w14:textId="77777777" w:rsidR="00C86600" w:rsidRDefault="00C86600">
      <w:pPr>
        <w:rPr>
          <w:rFonts w:ascii="Arial" w:hAnsi="Arial" w:cs="Arial"/>
        </w:rPr>
      </w:pPr>
    </w:p>
    <w:p w14:paraId="0E476DB2" w14:textId="7D3FC0B7" w:rsidR="005F76C2" w:rsidRPr="00C5703F" w:rsidRDefault="0029046A">
      <w:pPr>
        <w:rPr>
          <w:rFonts w:ascii="Arial" w:hAnsi="Arial" w:cs="Arial"/>
        </w:rPr>
      </w:pPr>
      <w:r w:rsidRPr="00C5703F">
        <w:rPr>
          <w:rFonts w:ascii="Arial" w:hAnsi="Arial" w:cs="Arial"/>
          <w:noProof/>
        </w:rPr>
        <w:drawing>
          <wp:inline distT="0" distB="0" distL="0" distR="0" wp14:anchorId="0898AC0C" wp14:editId="3DD94CDD">
            <wp:extent cx="5400040" cy="2033270"/>
            <wp:effectExtent l="0" t="0" r="0" b="5080"/>
            <wp:docPr id="168914040" name="Imagem 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14040" name="Imagem 1" descr="Gráfic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FE22F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821A6B5" w14:textId="36AC2D14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  <w:r w:rsidRPr="00C5703F">
        <w:rPr>
          <w:rFonts w:ascii="Arial" w:hAnsi="Arial" w:cs="Arial"/>
          <w:b/>
          <w:bCs/>
          <w:sz w:val="20"/>
          <w:szCs w:val="20"/>
          <w:lang w:val="en-US"/>
        </w:rPr>
        <w:t xml:space="preserve">Fig. </w:t>
      </w:r>
      <w:r w:rsidR="00771872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C5703F">
        <w:rPr>
          <w:rFonts w:ascii="Arial" w:hAnsi="Arial" w:cs="Arial"/>
          <w:b/>
          <w:bCs/>
          <w:sz w:val="20"/>
          <w:szCs w:val="20"/>
          <w:lang w:val="en-US"/>
        </w:rPr>
        <w:t>1.</w:t>
      </w:r>
      <w:r w:rsidRPr="00C5703F">
        <w:rPr>
          <w:rFonts w:ascii="Arial" w:hAnsi="Arial" w:cs="Arial"/>
          <w:sz w:val="20"/>
          <w:szCs w:val="20"/>
          <w:lang w:val="en-US"/>
        </w:rPr>
        <w:t xml:space="preserve"> </w:t>
      </w:r>
      <w:r w:rsidRPr="00C5703F">
        <w:rPr>
          <w:rFonts w:ascii="Arial" w:hAnsi="Arial" w:cs="Arial"/>
          <w:sz w:val="18"/>
          <w:szCs w:val="18"/>
          <w:lang w:val="en-US"/>
        </w:rPr>
        <w:t>Stomatal conductance (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g</w:t>
      </w:r>
      <w:r w:rsidRPr="00C5703F">
        <w:rPr>
          <w:rFonts w:ascii="Arial" w:hAnsi="Arial" w:cs="Arial"/>
          <w:i/>
          <w:iCs/>
          <w:sz w:val="18"/>
          <w:szCs w:val="18"/>
          <w:vertAlign w:val="subscript"/>
          <w:lang w:val="en-US"/>
        </w:rPr>
        <w:t>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>, mmol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) (A) of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Cariniana</w:t>
      </w:r>
      <w:proofErr w:type="spellEnd"/>
      <w:r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estrellensis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 after two days of short-term water deficit and plant water potential</w:t>
      </w:r>
      <w:r w:rsidRPr="00C5703F">
        <w:rPr>
          <w:rFonts w:ascii="Arial" w:hAnsi="Arial" w:cs="Arial"/>
          <w:sz w:val="20"/>
          <w:szCs w:val="20"/>
          <w:lang w:val="en-US"/>
        </w:rPr>
        <w:t xml:space="preserve"> (</w:t>
      </w:r>
      <w:r w:rsidRPr="00C5703F">
        <w:rPr>
          <w:rFonts w:ascii="Arial" w:hAnsi="Arial" w:cs="Arial"/>
          <w:sz w:val="18"/>
          <w:szCs w:val="18"/>
        </w:rPr>
        <w:t>Ψ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w, MPa) (B) measured at the end of the experiment. FC: field capacity; WD: water deficit; WD + NP GSNO 200: water deficit + chitosan nanoparticles containing GSNO at 200 µM; WD + NP GSNO 400: water deficit + chitosan nanoparticles containing GSNO at 400 µM; WD + NP GSNO 600: water deficit + chitosan nanoparticles containing GSNO at 600 µM. Data are expressed as mean ± standard error (n = </w:t>
      </w:r>
      <w:r w:rsidR="007046F5" w:rsidRPr="00C5703F">
        <w:rPr>
          <w:rFonts w:ascii="Arial" w:hAnsi="Arial" w:cs="Arial"/>
          <w:sz w:val="18"/>
          <w:szCs w:val="18"/>
          <w:lang w:val="en-US"/>
        </w:rPr>
        <w:t xml:space="preserve">12 for </w:t>
      </w:r>
      <w:proofErr w:type="spellStart"/>
      <w:r w:rsidR="007046F5" w:rsidRPr="00C5703F">
        <w:rPr>
          <w:rFonts w:ascii="Arial" w:hAnsi="Arial" w:cs="Arial"/>
          <w:i/>
          <w:iCs/>
          <w:sz w:val="18"/>
          <w:szCs w:val="18"/>
          <w:lang w:val="en-US"/>
        </w:rPr>
        <w:t>g</w:t>
      </w:r>
      <w:r w:rsidR="007046F5" w:rsidRPr="00C5703F">
        <w:rPr>
          <w:rFonts w:ascii="Arial" w:hAnsi="Arial" w:cs="Arial"/>
          <w:i/>
          <w:iCs/>
          <w:sz w:val="18"/>
          <w:szCs w:val="18"/>
          <w:vertAlign w:val="subscript"/>
          <w:lang w:val="en-US"/>
        </w:rPr>
        <w:t>s</w:t>
      </w:r>
      <w:proofErr w:type="spellEnd"/>
      <w:r w:rsidR="007046F5" w:rsidRPr="00C5703F">
        <w:rPr>
          <w:rFonts w:ascii="Arial" w:hAnsi="Arial" w:cs="Arial"/>
          <w:sz w:val="18"/>
          <w:szCs w:val="18"/>
          <w:lang w:val="en-US"/>
        </w:rPr>
        <w:t xml:space="preserve">; n = 5 for </w:t>
      </w:r>
      <w:r w:rsidR="007046F5" w:rsidRPr="00C5703F">
        <w:rPr>
          <w:rFonts w:ascii="Arial" w:hAnsi="Arial" w:cs="Arial"/>
          <w:sz w:val="18"/>
          <w:szCs w:val="18"/>
        </w:rPr>
        <w:t>Ψ</w:t>
      </w:r>
      <w:r w:rsidR="007046F5" w:rsidRPr="00C5703F">
        <w:rPr>
          <w:rFonts w:ascii="Arial" w:hAnsi="Arial" w:cs="Arial"/>
          <w:sz w:val="18"/>
          <w:szCs w:val="18"/>
          <w:lang w:val="en-US"/>
        </w:rPr>
        <w:t>w</w:t>
      </w:r>
      <w:r w:rsidRPr="00C5703F">
        <w:rPr>
          <w:rFonts w:ascii="Arial" w:hAnsi="Arial" w:cs="Arial"/>
          <w:sz w:val="18"/>
          <w:szCs w:val="18"/>
          <w:lang w:val="en-US"/>
        </w:rPr>
        <w:t>). Bars above the columns correspond to the standard error. Equal letters above the bars indicate similar means according to repeated measures ANOVA followed by Tukey’s test (p &lt; 0.05).</w:t>
      </w:r>
    </w:p>
    <w:p w14:paraId="0C2E16AF" w14:textId="34B2C4CD" w:rsidR="0029046A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4934C975" w14:textId="0921774E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3EAB118" w14:textId="3D98C3AE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2897BB83" w14:textId="60014723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2C12EC8C" w14:textId="6D0980BC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209CB03F" w14:textId="362235C8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59760BC7" w14:textId="20AEAE22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85B03D9" w14:textId="06AF9033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68B11D3" w14:textId="77777777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  <w:sectPr w:rsidR="001D357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28B9B433" w14:textId="49935864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C5703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Table </w:t>
      </w:r>
      <w:r w:rsidR="00771872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C5703F">
        <w:rPr>
          <w:rFonts w:ascii="Arial" w:hAnsi="Arial" w:cs="Arial"/>
          <w:b/>
          <w:bCs/>
          <w:sz w:val="20"/>
          <w:szCs w:val="20"/>
          <w:lang w:val="en-US"/>
        </w:rPr>
        <w:t>1</w:t>
      </w:r>
    </w:p>
    <w:p w14:paraId="7742D194" w14:textId="1C169A00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  <w:r w:rsidRPr="00C5703F">
        <w:rPr>
          <w:rFonts w:ascii="Arial" w:hAnsi="Arial" w:cs="Arial"/>
          <w:sz w:val="18"/>
          <w:szCs w:val="18"/>
          <w:lang w:val="en-US"/>
        </w:rPr>
        <w:t>Net photosynthesis (</w:t>
      </w:r>
      <w:r w:rsidRPr="00C5703F">
        <w:rPr>
          <w:rFonts w:ascii="Arial" w:hAnsi="Arial" w:cs="Arial"/>
          <w:i/>
          <w:iCs/>
          <w:sz w:val="18"/>
          <w:szCs w:val="18"/>
          <w:lang w:val="en-US"/>
        </w:rPr>
        <w:t>A</w:t>
      </w:r>
      <w:r w:rsidRPr="00C5703F">
        <w:rPr>
          <w:rFonts w:ascii="Arial" w:hAnsi="Arial" w:cs="Arial"/>
          <w:sz w:val="18"/>
          <w:szCs w:val="18"/>
          <w:lang w:val="en-US"/>
        </w:rPr>
        <w:t>, µmol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>), transpiration (</w:t>
      </w:r>
      <w:r w:rsidRPr="00C5703F">
        <w:rPr>
          <w:rFonts w:ascii="Arial" w:hAnsi="Arial" w:cs="Arial"/>
          <w:i/>
          <w:iCs/>
          <w:sz w:val="18"/>
          <w:szCs w:val="18"/>
          <w:lang w:val="en-US"/>
        </w:rPr>
        <w:t>E</w:t>
      </w:r>
      <w:r w:rsidRPr="00C5703F">
        <w:rPr>
          <w:rFonts w:ascii="Arial" w:hAnsi="Arial" w:cs="Arial"/>
          <w:sz w:val="18"/>
          <w:szCs w:val="18"/>
          <w:lang w:val="en-US"/>
        </w:rPr>
        <w:t>, mmol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>), and water use efficiency (WUE, µmol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) in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Cariniana</w:t>
      </w:r>
      <w:proofErr w:type="spellEnd"/>
      <w:r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estrellensis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 measured at the end of the short-term water deficit experiment. FC: field capacity; WD: water deficit; WD + NP GSNO 200: water deficit + chitosan nanoparticles containing GSNO at 200 µM; WD + NP GSNO 400: water deficit + chitosan nanoparticles containing GSNO at 400 µM; WD + NP GSNO 600: water deficit + chitosan nanoparticles containing GSNO at 600 µM. Data are expressed as mean ± standard error (n = </w:t>
      </w:r>
      <w:r w:rsidR="00E70168" w:rsidRPr="00C5703F">
        <w:rPr>
          <w:rFonts w:ascii="Arial" w:hAnsi="Arial" w:cs="Arial"/>
          <w:sz w:val="18"/>
          <w:szCs w:val="18"/>
          <w:lang w:val="en-US"/>
        </w:rPr>
        <w:t>7</w:t>
      </w:r>
      <w:r w:rsidRPr="00C5703F">
        <w:rPr>
          <w:rFonts w:ascii="Arial" w:hAnsi="Arial" w:cs="Arial"/>
          <w:sz w:val="18"/>
          <w:szCs w:val="18"/>
          <w:lang w:val="en-US"/>
        </w:rPr>
        <w:t>). Equal letters above the bars indicate similar means according to repeated measures ANOVA followed by Tukey’s test (p &lt; 0.05).</w:t>
      </w:r>
    </w:p>
    <w:p w14:paraId="749F4BE3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tbl>
      <w:tblPr>
        <w:tblStyle w:val="Tabelacomgrade"/>
        <w:tblW w:w="11341" w:type="dxa"/>
        <w:jc w:val="center"/>
        <w:tblLook w:val="04A0" w:firstRow="1" w:lastRow="0" w:firstColumn="1" w:lastColumn="0" w:noHBand="0" w:noVBand="1"/>
      </w:tblPr>
      <w:tblGrid>
        <w:gridCol w:w="731"/>
        <w:gridCol w:w="1986"/>
        <w:gridCol w:w="1697"/>
        <w:gridCol w:w="2262"/>
        <w:gridCol w:w="2262"/>
        <w:gridCol w:w="2403"/>
      </w:tblGrid>
      <w:tr w:rsidR="0029046A" w:rsidRPr="00C5703F" w14:paraId="55357F77" w14:textId="77777777" w:rsidTr="001D357F">
        <w:trPr>
          <w:trHeight w:val="408"/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30DA2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BEDC5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FC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16C872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WD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07D09F" w14:textId="7A2E00D8" w:rsidR="001D357F" w:rsidRDefault="0029046A" w:rsidP="001D3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WD + NP</w:t>
            </w:r>
          </w:p>
          <w:p w14:paraId="7014A004" w14:textId="27F3C636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GSNO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17A63" w14:textId="51E34C17" w:rsidR="001D357F" w:rsidRDefault="0029046A" w:rsidP="001D3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WD + NP</w:t>
            </w:r>
          </w:p>
          <w:p w14:paraId="624BBB27" w14:textId="1CDB36C9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GSNO 400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33D29" w14:textId="17EAECB1" w:rsidR="001D357F" w:rsidRDefault="0029046A" w:rsidP="001D3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WD + NP</w:t>
            </w:r>
          </w:p>
          <w:p w14:paraId="0E57B132" w14:textId="1F50F8BD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GSNO 600</w:t>
            </w:r>
          </w:p>
        </w:tc>
      </w:tr>
      <w:tr w:rsidR="0029046A" w:rsidRPr="00C5703F" w14:paraId="2409D020" w14:textId="77777777" w:rsidTr="001D357F">
        <w:trPr>
          <w:trHeight w:val="124"/>
          <w:jc w:val="center"/>
        </w:trPr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67C9D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</w:rPr>
              <w:t>A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69C7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3.41 ± 0.95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C470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0.42 ± 0.102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DFE0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0.283 ± 0.062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E769F9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0.258 ± 0.071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D95E7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0.358 ± 0.104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6389611C" w14:textId="77777777" w:rsidTr="001D357F">
        <w:trPr>
          <w:trHeight w:val="66"/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14:paraId="27822DD3" w14:textId="2A871014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</w:tcPr>
          <w:p w14:paraId="4824B51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0.93 ± 0.201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44317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0.1 ± 0.036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2A4A3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0.070 ± 0.009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36F063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0.056 ± 0.005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4E2FB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0.068 ± 0.014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30230F23" w14:textId="77777777" w:rsidTr="001D357F">
        <w:trPr>
          <w:trHeight w:val="66"/>
          <w:jc w:val="center"/>
        </w:trPr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5F630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</w:rPr>
              <w:t>WUE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663CE2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4.87 ± 1.376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3A9F4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4.6 ± 0.928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DB70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4.18 ± 0.918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630C3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5.29 ± 1.956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7715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24"/>
                <w:szCs w:val="24"/>
              </w:rPr>
              <w:t>5.61 ± 1.173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</w:tr>
    </w:tbl>
    <w:p w14:paraId="41F32AB2" w14:textId="212E0156" w:rsidR="0029046A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7CF5F6DD" w14:textId="030C6617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0DB51FC1" w14:textId="788FE6B6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4392BC6B" w14:textId="6F5328B7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44DD822" w14:textId="196980AC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7F7A04AC" w14:textId="0712318D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0039376" w14:textId="043CFA46" w:rsidR="00771872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3D0DE35B" w14:textId="77777777" w:rsidR="00771872" w:rsidRPr="00C5703F" w:rsidRDefault="00771872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1DEDE33B" w14:textId="0037BBD3" w:rsidR="0029046A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752D3DE7" w14:textId="63ACC639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763D51F2" w14:textId="297D9791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522C69D2" w14:textId="0CE47675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33A11FD3" w14:textId="474EB9C5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3239856C" w14:textId="63C04551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62302065" w14:textId="6B57B913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1F640DCF" w14:textId="5C727412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4459A278" w14:textId="77777777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  <w:sectPr w:rsidR="001D357F" w:rsidSect="001D357F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2DDBC762" w14:textId="637CC335" w:rsidR="001D357F" w:rsidRPr="00C5703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22729298" w14:textId="4D3597B2" w:rsidR="0029046A" w:rsidRPr="00C5703F" w:rsidRDefault="0029046A" w:rsidP="0029046A">
      <w:pPr>
        <w:pStyle w:val="PargrafodaLista"/>
        <w:spacing w:after="0" w:line="360" w:lineRule="auto"/>
        <w:ind w:left="0"/>
        <w:jc w:val="center"/>
        <w:rPr>
          <w:rFonts w:ascii="Arial" w:hAnsi="Arial" w:cs="Arial"/>
          <w:sz w:val="18"/>
          <w:szCs w:val="18"/>
          <w:lang w:val="en-US"/>
        </w:rPr>
      </w:pPr>
      <w:r w:rsidRPr="00C5703F">
        <w:rPr>
          <w:rFonts w:ascii="Arial" w:hAnsi="Arial" w:cs="Arial"/>
          <w:noProof/>
          <w:sz w:val="18"/>
          <w:szCs w:val="18"/>
          <w:lang w:val="en-US"/>
        </w:rPr>
        <w:drawing>
          <wp:inline distT="0" distB="0" distL="0" distR="0" wp14:anchorId="1C095C1C" wp14:editId="227E889F">
            <wp:extent cx="3790950" cy="5609304"/>
            <wp:effectExtent l="0" t="0" r="0" b="0"/>
            <wp:docPr id="1243416581" name="Imagem 2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416581" name="Imagem 2" descr="Gráfico, Gráfico de barras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374" cy="56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5183E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4D6BD082" w14:textId="3DBAA3BF" w:rsidR="0029046A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  <w:r w:rsidRPr="00C5703F">
        <w:rPr>
          <w:rFonts w:ascii="Arial" w:hAnsi="Arial" w:cs="Arial"/>
          <w:b/>
          <w:bCs/>
          <w:sz w:val="20"/>
          <w:szCs w:val="20"/>
          <w:lang w:val="en-US"/>
        </w:rPr>
        <w:t xml:space="preserve">Fig. </w:t>
      </w:r>
      <w:r w:rsidR="00771872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C5703F">
        <w:rPr>
          <w:rFonts w:ascii="Arial" w:hAnsi="Arial" w:cs="Arial"/>
          <w:b/>
          <w:bCs/>
          <w:sz w:val="20"/>
          <w:szCs w:val="20"/>
          <w:lang w:val="en-US"/>
        </w:rPr>
        <w:t>2.</w:t>
      </w:r>
      <w:r w:rsidRPr="00C5703F">
        <w:rPr>
          <w:rFonts w:ascii="Arial" w:hAnsi="Arial" w:cs="Arial"/>
          <w:sz w:val="20"/>
          <w:szCs w:val="20"/>
          <w:lang w:val="en-US"/>
        </w:rPr>
        <w:t xml:space="preserve"> </w:t>
      </w:r>
      <w:r w:rsidRPr="00C5703F">
        <w:rPr>
          <w:rFonts w:ascii="Arial" w:hAnsi="Arial" w:cs="Arial"/>
          <w:sz w:val="18"/>
          <w:szCs w:val="18"/>
          <w:lang w:val="en-US"/>
        </w:rPr>
        <w:t>Stomatal conductance (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g</w:t>
      </w:r>
      <w:r w:rsidRPr="00C5703F">
        <w:rPr>
          <w:rFonts w:ascii="Arial" w:hAnsi="Arial" w:cs="Arial"/>
          <w:i/>
          <w:iCs/>
          <w:sz w:val="18"/>
          <w:szCs w:val="18"/>
          <w:vertAlign w:val="subscript"/>
          <w:lang w:val="en-US"/>
        </w:rPr>
        <w:t>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>, mmol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) (A) of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Cariniana</w:t>
      </w:r>
      <w:proofErr w:type="spellEnd"/>
      <w:r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estrellensis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 seedlings after the third set of treatments. Plant water potential</w:t>
      </w:r>
      <w:r w:rsidRPr="00C5703F">
        <w:rPr>
          <w:rFonts w:ascii="Arial" w:hAnsi="Arial" w:cs="Arial"/>
          <w:sz w:val="20"/>
          <w:szCs w:val="20"/>
          <w:lang w:val="en-US"/>
        </w:rPr>
        <w:t xml:space="preserve"> (</w:t>
      </w:r>
      <w:r w:rsidRPr="00C5703F">
        <w:rPr>
          <w:rFonts w:ascii="Arial" w:hAnsi="Arial" w:cs="Arial"/>
          <w:sz w:val="18"/>
          <w:szCs w:val="18"/>
        </w:rPr>
        <w:t>Ψ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w, MPa) (B) and </w:t>
      </w:r>
      <w:r w:rsidRPr="00C5703F">
        <w:rPr>
          <w:rFonts w:ascii="Arial" w:hAnsi="Arial" w:cs="Arial"/>
          <w:sz w:val="20"/>
          <w:szCs w:val="20"/>
          <w:lang w:val="en-US"/>
        </w:rPr>
        <w:t>dry mass of root, leaf, and stem (g) (C)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of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Cariniana</w:t>
      </w:r>
      <w:proofErr w:type="spellEnd"/>
      <w:r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estrellensis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 seedlings at the end of the long-term water deficit. FC: field capacity; WD: water deficit; WD + NP GSNO 25: water deficit + chitosan nanoparticles containing GSNO at 25 µM; WD + NP GSNO 50: water deficit + chitosan nanoparticles containing GSNO at 50 µM; WD + NP GSNO 100: water deficit + chitosan nanoparticles containing GSNO at 100 µM; WD + NP GSNO 200: water deficit + chitosan nanoparticles containing GSNO at 200 µM; WD + NP GSNO 400: water deficit + chitosan nanoparticles containing GSNO at 400 µM; WD + NP GSNO 800: water deficit + chitosan nanoparticles containing GSNO at 800 µM. Data are expressed as mean ± standard error (n = </w:t>
      </w:r>
      <w:r w:rsidR="00DD1E85" w:rsidRPr="00C5703F">
        <w:rPr>
          <w:rFonts w:ascii="Arial" w:hAnsi="Arial" w:cs="Arial"/>
          <w:sz w:val="18"/>
          <w:szCs w:val="18"/>
          <w:lang w:val="en-US"/>
        </w:rPr>
        <w:t>8 for</w:t>
      </w:r>
      <w:r w:rsidR="00DD1E85"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="00DD1E85" w:rsidRPr="00C5703F">
        <w:rPr>
          <w:rFonts w:ascii="Arial" w:hAnsi="Arial" w:cs="Arial"/>
          <w:i/>
          <w:iCs/>
          <w:sz w:val="18"/>
          <w:szCs w:val="18"/>
          <w:lang w:val="en-US"/>
        </w:rPr>
        <w:t>g</w:t>
      </w:r>
      <w:r w:rsidR="00DD1E85" w:rsidRPr="00C5703F">
        <w:rPr>
          <w:rFonts w:ascii="Arial" w:hAnsi="Arial" w:cs="Arial"/>
          <w:i/>
          <w:iCs/>
          <w:sz w:val="18"/>
          <w:szCs w:val="18"/>
          <w:vertAlign w:val="subscript"/>
          <w:lang w:val="en-US"/>
        </w:rPr>
        <w:t>s</w:t>
      </w:r>
      <w:proofErr w:type="spellEnd"/>
      <w:r w:rsidR="00DD1E85" w:rsidRPr="00C5703F">
        <w:rPr>
          <w:rFonts w:ascii="Arial" w:hAnsi="Arial" w:cs="Arial"/>
          <w:sz w:val="18"/>
          <w:szCs w:val="18"/>
          <w:lang w:val="en-US"/>
        </w:rPr>
        <w:t xml:space="preserve"> and dry mass; n = 5 for </w:t>
      </w:r>
      <w:r w:rsidR="00DD1E85" w:rsidRPr="00C5703F">
        <w:rPr>
          <w:rFonts w:ascii="Arial" w:hAnsi="Arial" w:cs="Arial"/>
          <w:sz w:val="18"/>
          <w:szCs w:val="18"/>
        </w:rPr>
        <w:t>Ψ</w:t>
      </w:r>
      <w:r w:rsidR="00DD1E85" w:rsidRPr="00C5703F">
        <w:rPr>
          <w:rFonts w:ascii="Arial" w:hAnsi="Arial" w:cs="Arial"/>
          <w:sz w:val="18"/>
          <w:szCs w:val="18"/>
          <w:lang w:val="en-US"/>
        </w:rPr>
        <w:t xml:space="preserve">w 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). Bars above the columns correspond to the standard error. Equal letters above the bars indicate similar means according to repeated measures ANOVA for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g</w:t>
      </w:r>
      <w:r w:rsidRPr="00C5703F">
        <w:rPr>
          <w:rFonts w:ascii="Arial" w:hAnsi="Arial" w:cs="Arial"/>
          <w:i/>
          <w:iCs/>
          <w:sz w:val="18"/>
          <w:szCs w:val="18"/>
          <w:vertAlign w:val="subscript"/>
          <w:lang w:val="en-US"/>
        </w:rPr>
        <w:t>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, and ANOVA for </w:t>
      </w:r>
      <w:r w:rsidRPr="00C5703F">
        <w:rPr>
          <w:rFonts w:ascii="Arial" w:hAnsi="Arial" w:cs="Arial"/>
          <w:sz w:val="18"/>
          <w:szCs w:val="18"/>
        </w:rPr>
        <w:t>Ψ</w:t>
      </w:r>
      <w:r w:rsidRPr="00C5703F">
        <w:rPr>
          <w:rFonts w:ascii="Arial" w:hAnsi="Arial" w:cs="Arial"/>
          <w:sz w:val="18"/>
          <w:szCs w:val="18"/>
          <w:lang w:val="en-US"/>
        </w:rPr>
        <w:t>w and biomass, followed by Tukey’s test (p &lt; 0.05).</w:t>
      </w:r>
    </w:p>
    <w:p w14:paraId="2DDD8123" w14:textId="77777777" w:rsidR="001D357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  <w:sectPr w:rsidR="001D357F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C289B2C" w14:textId="7CD5B714" w:rsidR="001D357F" w:rsidRPr="00C5703F" w:rsidRDefault="001D357F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24A75C2A" w14:textId="638DCEE4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C5703F">
        <w:rPr>
          <w:rFonts w:ascii="Arial" w:hAnsi="Arial" w:cs="Arial"/>
          <w:b/>
          <w:bCs/>
          <w:sz w:val="20"/>
          <w:szCs w:val="20"/>
          <w:lang w:val="en-US"/>
        </w:rPr>
        <w:t xml:space="preserve">Table </w:t>
      </w:r>
      <w:r w:rsidR="00771872">
        <w:rPr>
          <w:rFonts w:ascii="Arial" w:hAnsi="Arial" w:cs="Arial"/>
          <w:b/>
          <w:bCs/>
          <w:sz w:val="20"/>
          <w:szCs w:val="20"/>
          <w:lang w:val="en-US"/>
        </w:rPr>
        <w:t>S</w:t>
      </w:r>
      <w:r w:rsidRPr="00C5703F">
        <w:rPr>
          <w:rFonts w:ascii="Arial" w:hAnsi="Arial" w:cs="Arial"/>
          <w:b/>
          <w:bCs/>
          <w:sz w:val="20"/>
          <w:szCs w:val="20"/>
          <w:lang w:val="en-US"/>
        </w:rPr>
        <w:t>2</w:t>
      </w:r>
    </w:p>
    <w:p w14:paraId="43877034" w14:textId="1BCF7F3B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  <w:r w:rsidRPr="00C5703F">
        <w:rPr>
          <w:rFonts w:ascii="Arial" w:hAnsi="Arial" w:cs="Arial"/>
          <w:sz w:val="18"/>
          <w:szCs w:val="18"/>
          <w:lang w:val="en-US"/>
        </w:rPr>
        <w:t>Net photosynthesis (</w:t>
      </w:r>
      <w:r w:rsidRPr="00C5703F">
        <w:rPr>
          <w:rFonts w:ascii="Arial" w:hAnsi="Arial" w:cs="Arial"/>
          <w:i/>
          <w:iCs/>
          <w:sz w:val="18"/>
          <w:szCs w:val="18"/>
          <w:lang w:val="en-US"/>
        </w:rPr>
        <w:t>A</w:t>
      </w:r>
      <w:r w:rsidRPr="00C5703F">
        <w:rPr>
          <w:rFonts w:ascii="Arial" w:hAnsi="Arial" w:cs="Arial"/>
          <w:sz w:val="18"/>
          <w:szCs w:val="18"/>
          <w:lang w:val="en-US"/>
        </w:rPr>
        <w:t>, µmol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>), transpiration (</w:t>
      </w:r>
      <w:r w:rsidRPr="00C5703F">
        <w:rPr>
          <w:rFonts w:ascii="Arial" w:hAnsi="Arial" w:cs="Arial"/>
          <w:i/>
          <w:iCs/>
          <w:sz w:val="18"/>
          <w:szCs w:val="18"/>
          <w:lang w:val="en-US"/>
        </w:rPr>
        <w:t>E</w:t>
      </w:r>
      <w:r w:rsidRPr="00C5703F">
        <w:rPr>
          <w:rFonts w:ascii="Arial" w:hAnsi="Arial" w:cs="Arial"/>
          <w:sz w:val="18"/>
          <w:szCs w:val="18"/>
          <w:lang w:val="en-US"/>
        </w:rPr>
        <w:t>, mmol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>), and water use efficiency (WUE, µmol m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-2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 s</w:t>
      </w:r>
      <w:r w:rsidRPr="00C5703F">
        <w:rPr>
          <w:rFonts w:ascii="Arial" w:hAnsi="Arial" w:cs="Arial"/>
          <w:sz w:val="18"/>
          <w:szCs w:val="18"/>
          <w:vertAlign w:val="superscript"/>
          <w:lang w:val="en-US"/>
        </w:rPr>
        <w:t>-1</w:t>
      </w:r>
      <w:r w:rsidRPr="00C5703F">
        <w:rPr>
          <w:rFonts w:ascii="Arial" w:hAnsi="Arial" w:cs="Arial"/>
          <w:sz w:val="18"/>
          <w:szCs w:val="18"/>
          <w:lang w:val="en-US"/>
        </w:rPr>
        <w:t xml:space="preserve">) of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Cariniana</w:t>
      </w:r>
      <w:proofErr w:type="spellEnd"/>
      <w:r w:rsidRPr="00C5703F">
        <w:rPr>
          <w:rFonts w:ascii="Arial" w:hAnsi="Arial" w:cs="Arial"/>
          <w:i/>
          <w:iCs/>
          <w:sz w:val="18"/>
          <w:szCs w:val="18"/>
          <w:lang w:val="en-US"/>
        </w:rPr>
        <w:t xml:space="preserve"> </w:t>
      </w:r>
      <w:proofErr w:type="spellStart"/>
      <w:r w:rsidRPr="00C5703F">
        <w:rPr>
          <w:rFonts w:ascii="Arial" w:hAnsi="Arial" w:cs="Arial"/>
          <w:i/>
          <w:iCs/>
          <w:sz w:val="18"/>
          <w:szCs w:val="18"/>
          <w:lang w:val="en-US"/>
        </w:rPr>
        <w:t>estrellensis</w:t>
      </w:r>
      <w:proofErr w:type="spellEnd"/>
      <w:r w:rsidRPr="00C5703F">
        <w:rPr>
          <w:rFonts w:ascii="Arial" w:hAnsi="Arial" w:cs="Arial"/>
          <w:sz w:val="18"/>
          <w:szCs w:val="18"/>
          <w:lang w:val="en-US"/>
        </w:rPr>
        <w:t xml:space="preserve"> seedlings after the first, second, and third set of treatments with the formulations in plants under long-term water deficit. FC: field capacity; WD: water deficit; WD + NP GSNO 25: water deficit + chitosan nanoparticles containing GSNO at 25 µM; WD + NP GSNO 50: water deficit + chitosan nanoparticles containing GSNO at 50 µM; WD + NP GSNO 100: water deficit + chitosan nanoparticles containing GSNO at 100 µM; WD + NP GSNO 200: water deficit + chitosan nanoparticles containing GSNO at 200 µM; WD + NP GSNO 400: water deficit + chitosan nanoparticles containing GSNO at 400 µM; WD + NP GSNO 800: water deficit + chitosan nanoparticles containing GSNO at 800 µM. Data are expressed as mean ± standard error (n = </w:t>
      </w:r>
      <w:r w:rsidR="00B317B9" w:rsidRPr="00C5703F">
        <w:rPr>
          <w:rFonts w:ascii="Arial" w:hAnsi="Arial" w:cs="Arial"/>
          <w:sz w:val="18"/>
          <w:szCs w:val="18"/>
          <w:lang w:val="en-US"/>
        </w:rPr>
        <w:t>8</w:t>
      </w:r>
      <w:r w:rsidRPr="00C5703F">
        <w:rPr>
          <w:rFonts w:ascii="Arial" w:hAnsi="Arial" w:cs="Arial"/>
          <w:sz w:val="18"/>
          <w:szCs w:val="18"/>
          <w:lang w:val="en-US"/>
        </w:rPr>
        <w:t>). Equal letters above the bars indicate similar means according to ANOVA followed by Tukey’s test (p &lt; 0.05).</w:t>
      </w:r>
    </w:p>
    <w:p w14:paraId="677E1869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218"/>
        <w:gridCol w:w="636"/>
        <w:gridCol w:w="1205"/>
        <w:gridCol w:w="1205"/>
        <w:gridCol w:w="1205"/>
        <w:gridCol w:w="1205"/>
        <w:gridCol w:w="1205"/>
        <w:gridCol w:w="1305"/>
        <w:gridCol w:w="1205"/>
        <w:gridCol w:w="1205"/>
      </w:tblGrid>
      <w:tr w:rsidR="0029046A" w:rsidRPr="00C5703F" w14:paraId="3A9A2797" w14:textId="77777777" w:rsidTr="001D357F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8568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C588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C101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FC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31801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C22D8" w14:textId="40B40FCB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410CE939" w14:textId="226216A9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4CA4E" w14:textId="56CEA9E6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275BFFF5" w14:textId="4F4713F0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192EB" w14:textId="5158BD83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0F772217" w14:textId="2CF05535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F6874" w14:textId="546B2614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686375CA" w14:textId="266E11D9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43773A" w14:textId="2DA09ECA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4AAAB161" w14:textId="74A17CF3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400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CD654C" w14:textId="05F876D7" w:rsidR="001D357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WD + NP</w:t>
            </w:r>
          </w:p>
          <w:p w14:paraId="1163BEC4" w14:textId="2141DD24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GSNO 800</w:t>
            </w:r>
          </w:p>
        </w:tc>
      </w:tr>
      <w:tr w:rsidR="0029046A" w:rsidRPr="00C5703F" w14:paraId="696EC4D0" w14:textId="77777777" w:rsidTr="001D357F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EDA32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First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set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treatments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98B3B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3FF59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8.38 ± 0.24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7E12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4.13 ± 0.27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698A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4.5 ± 0.28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9EFB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4.11 ± 0.30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EE2529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4.26 ± 0.36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45C0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4.38 ± 0.035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1B52F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3.40 ± 0.41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B4A5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4.45 ± 0.35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50E1832F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981530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5B09D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6205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1.89 ± 0.03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63F7F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1.05 ± 0.03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2C54FD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1.04 ±0.02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C51F5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1.04 ± 0.02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51082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1.05 ± 0.02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B1AF8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1.04 ± 0.01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A8C50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0.83 ± 0.04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9CAE8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1.07 ± 0.01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19CD16B9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7276D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451A7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WUE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5793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4.44 ± 0.15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6E91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3.97 ± 0.29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BA3D6D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4.32 ± 0.25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D35F69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3.96 ± 0.30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FE65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4.12 ± 0.42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424A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4.21 ± 0.32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6E98CB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4.11 ± 0.20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E88F4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4.16 ± 0.29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</w:tr>
      <w:tr w:rsidR="0029046A" w:rsidRPr="00C5703F" w14:paraId="48E5B9D7" w14:textId="77777777" w:rsidTr="001D357F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ED63B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Second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set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treatments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7394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FD0B8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7.76 ± 0.43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AFC60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3.43 ± 0.35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CFD2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3.29 ± 0.34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83EEB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3.39 ± 0.28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2AC5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3.65 ± 0.36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8A5FD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3.51 ± 0.030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8AC97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4.36 ± 0.22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5EB8D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3.52 ± 0.35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6D110BA3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0174D9D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09581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84BB2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1.89 ± 0.02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0C905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0.81 ± 0.09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0B781D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0.84 ± 0.03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0B9DB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0.88 ± 0.03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AE63A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0.89 ± 0.04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30CB6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0.83 ± 0.04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876A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1.06 ± 0.01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EBBF2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0.89 ± 0.03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2941BA89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F86F9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DCD12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WUE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51EB2B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4.12 ± 0.27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B7841A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4.79 ± 0.83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5384C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3.97 ± 0.43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18B98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3.91 ± 0.40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1581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4.10 ± 0.40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D361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4.29 ± 0.44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19C2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4.12 ± 0.50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03EB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4.01 ± 0.43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</w:tr>
      <w:tr w:rsidR="0029046A" w:rsidRPr="00C5703F" w14:paraId="0D283ADE" w14:textId="77777777" w:rsidTr="001D357F">
        <w:trPr>
          <w:trHeight w:hRule="exact" w:val="34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9DD00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Third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set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C5703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C5703F">
              <w:rPr>
                <w:rFonts w:ascii="Arial" w:hAnsi="Arial" w:cs="Arial"/>
                <w:sz w:val="18"/>
                <w:szCs w:val="18"/>
              </w:rPr>
              <w:t>treatments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216C7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0844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7.69 ± 0.76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00D5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3.54 ± 0.43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C58C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3.81 ± 0.33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C6F36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3.54 ± 0.35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74B546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3.35 ± 0.51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5B05C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2.89 ± 0.27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F8E0A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3.32 ± 0.30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D0610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3.09 ± 0.43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47C1D4E1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B6715E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BF8AFF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4410D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1.68 ± 0.06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469E0E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0.98 ± 0.06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A87D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0.81 ± 0.06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9BCE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0.93 ± 0.09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C0276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0.88 ± 0.08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3A90D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0.77 ± 0.06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69387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0.77 ± 0.06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A7A715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0.60 ± 0.05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29046A" w:rsidRPr="00C5703F" w14:paraId="45ADE570" w14:textId="77777777" w:rsidTr="001D357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08624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6FB1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C5703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WUE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0B0C99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4.64 ± 0.52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F3DCC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3.75 ± 0.67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228A61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4.79 ± 0.46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23B23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3.99 ± 0.46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79428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4.14 ± 0.78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BAFA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3.95 ± 0.50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0D78F3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4.48 ± 0.50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E5C470" w14:textId="77777777" w:rsidR="0029046A" w:rsidRPr="00C5703F" w:rsidRDefault="0029046A" w:rsidP="001D3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703F">
              <w:rPr>
                <w:rFonts w:ascii="Arial" w:hAnsi="Arial" w:cs="Arial"/>
                <w:sz w:val="18"/>
                <w:szCs w:val="18"/>
              </w:rPr>
              <w:t>5.24 ± 0.81</w:t>
            </w:r>
            <w:r w:rsidRPr="00C5703F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</w:tr>
    </w:tbl>
    <w:p w14:paraId="3B47D121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14:paraId="3342CC60" w14:textId="77777777" w:rsidR="0029046A" w:rsidRPr="00C5703F" w:rsidRDefault="0029046A" w:rsidP="0029046A">
      <w:pPr>
        <w:pStyle w:val="PargrafodaLista"/>
        <w:spacing w:after="0" w:line="360" w:lineRule="auto"/>
        <w:ind w:left="0"/>
        <w:jc w:val="both"/>
        <w:rPr>
          <w:rFonts w:ascii="Arial" w:hAnsi="Arial" w:cs="Arial"/>
          <w:sz w:val="18"/>
          <w:szCs w:val="18"/>
          <w:lang w:val="en-US"/>
        </w:rPr>
      </w:pPr>
    </w:p>
    <w:p w14:paraId="0C327E3D" w14:textId="77777777" w:rsidR="0029046A" w:rsidRPr="00C5703F" w:rsidRDefault="0029046A">
      <w:pPr>
        <w:rPr>
          <w:rFonts w:ascii="Arial" w:hAnsi="Arial" w:cs="Arial"/>
          <w:lang w:val="en-US"/>
        </w:rPr>
      </w:pPr>
    </w:p>
    <w:sectPr w:rsidR="0029046A" w:rsidRPr="00C5703F" w:rsidSect="001D357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46A"/>
    <w:rsid w:val="000D1339"/>
    <w:rsid w:val="001D357F"/>
    <w:rsid w:val="001E0753"/>
    <w:rsid w:val="00236B9A"/>
    <w:rsid w:val="0029046A"/>
    <w:rsid w:val="003E38C7"/>
    <w:rsid w:val="003E5F2E"/>
    <w:rsid w:val="00436AD4"/>
    <w:rsid w:val="005304D9"/>
    <w:rsid w:val="005F76C2"/>
    <w:rsid w:val="007046F5"/>
    <w:rsid w:val="00771872"/>
    <w:rsid w:val="00B317B9"/>
    <w:rsid w:val="00C5703F"/>
    <w:rsid w:val="00C86600"/>
    <w:rsid w:val="00DD1E85"/>
    <w:rsid w:val="00E70168"/>
    <w:rsid w:val="00EF2C0B"/>
    <w:rsid w:val="00FF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97F4C"/>
  <w15:chartTrackingRefBased/>
  <w15:docId w15:val="{3927759C-AE4D-4B8B-847D-12E69B41E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0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90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90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90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90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90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90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90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0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90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904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9046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904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904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904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904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90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90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90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90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90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904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9046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9046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90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9046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9046A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290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29046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9046A"/>
    <w:pPr>
      <w:spacing w:line="240" w:lineRule="auto"/>
    </w:pPr>
    <w:rPr>
      <w:sz w:val="20"/>
      <w:szCs w:val="20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9046A"/>
    <w:rPr>
      <w:sz w:val="20"/>
      <w:szCs w:val="20"/>
      <w:lang w:val="en-US"/>
    </w:rPr>
  </w:style>
  <w:style w:type="character" w:styleId="Hyperlink">
    <w:name w:val="Hyperlink"/>
    <w:basedOn w:val="Fontepargpadro"/>
    <w:uiPriority w:val="99"/>
    <w:unhideWhenUsed/>
    <w:rsid w:val="00C8660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mailto:halley@uel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896</Words>
  <Characters>4839</Characters>
  <Application>Microsoft Office Word</Application>
  <DocSecurity>0</DocSecurity>
  <Lines>40</Lines>
  <Paragraphs>11</Paragraphs>
  <ScaleCrop>false</ScaleCrop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Camargo do Carmo</dc:creator>
  <cp:keywords/>
  <dc:description/>
  <cp:lastModifiedBy>halleycaixeta@gmail.com</cp:lastModifiedBy>
  <cp:revision>11</cp:revision>
  <dcterms:created xsi:type="dcterms:W3CDTF">2024-08-29T22:29:00Z</dcterms:created>
  <dcterms:modified xsi:type="dcterms:W3CDTF">2025-02-20T11:04:00Z</dcterms:modified>
</cp:coreProperties>
</file>