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9152B" w14:textId="77777777" w:rsidR="00242688" w:rsidRDefault="00242688" w:rsidP="00242688">
      <w:pPr>
        <w:bidi w:val="0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A: Analytical Diagrams</w:t>
      </w:r>
    </w:p>
    <w:p w14:paraId="3FBE0590" w14:textId="77777777" w:rsidR="00242688" w:rsidRDefault="00242688" w:rsidP="00242688">
      <w:pPr>
        <w:bidi w:val="0"/>
        <w:spacing w:line="48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Figure A1: Venn Diagram of Research Topic Overlaps (2015–2025)</w:t>
      </w:r>
    </w:p>
    <w:p w14:paraId="77E83136" w14:textId="77777777" w:rsidR="00242688" w:rsidRDefault="00242688" w:rsidP="00242688">
      <w:pPr>
        <w:bidi w:val="0"/>
        <w:spacing w:line="48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6EBD3FB" wp14:editId="202FED06">
            <wp:extent cx="5730048" cy="4645152"/>
            <wp:effectExtent l="0" t="0" r="4445" b="3175"/>
            <wp:docPr id="1030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0048" cy="4645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B4E4E6" w14:textId="77777777" w:rsidR="00242688" w:rsidRDefault="00242688" w:rsidP="00242688">
      <w:p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Caption</w:t>
      </w:r>
      <w:r>
        <w:rPr>
          <w:rFonts w:ascii="Times New Roman" w:hAnsi="Times New Roman" w:cs="Times New Roman"/>
          <w:sz w:val="24"/>
          <w:szCs w:val="24"/>
        </w:rPr>
        <w:t>: Proportional overlap between key research themes. Circle sizes reflect publication volume. The central intersection (8%) represents studies addressing all three themes simultaneously.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>Recommended Export</w:t>
      </w:r>
      <w:r>
        <w:rPr>
          <w:rFonts w:ascii="Times New Roman" w:hAnsi="Times New Roman" w:cs="Times New Roman"/>
          <w:sz w:val="24"/>
          <w:szCs w:val="24"/>
        </w:rPr>
        <w:t>: 600 dpi TIFF/PDF with editable vector layers (for journal formatting).</w:t>
      </w:r>
    </w:p>
    <w:p w14:paraId="33BDFDD5" w14:textId="77777777" w:rsidR="00242688" w:rsidRDefault="00242688" w:rsidP="00242688">
      <w:p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0" distR="0" simplePos="0" relativeHeight="251659264" behindDoc="0" locked="0" layoutInCell="1" allowOverlap="1" wp14:anchorId="69A4B26E" wp14:editId="6E5E0917">
            <wp:simplePos x="0" y="0"/>
            <wp:positionH relativeFrom="column">
              <wp:posOffset>80010</wp:posOffset>
            </wp:positionH>
            <wp:positionV relativeFrom="paragraph">
              <wp:posOffset>428625</wp:posOffset>
            </wp:positionV>
            <wp:extent cx="5090795" cy="2259965"/>
            <wp:effectExtent l="0" t="0" r="0" b="6985"/>
            <wp:wrapTopAndBottom/>
            <wp:docPr id="1031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2259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>Figure A2: Geospatial Collaboration Network</w:t>
      </w:r>
    </w:p>
    <w:p w14:paraId="1ABFA9A6" w14:textId="77777777" w:rsidR="00242688" w:rsidRDefault="00242688" w:rsidP="00242688">
      <w:pPr>
        <w:bidi w:val="0"/>
        <w:rPr>
          <w:rFonts w:ascii="Times New Roman" w:hAnsi="Times New Roman" w:cs="Times New Roman"/>
          <w:sz w:val="24"/>
          <w:szCs w:val="24"/>
        </w:rPr>
      </w:pPr>
    </w:p>
    <w:p w14:paraId="45DC13E8" w14:textId="77777777" w:rsidR="00242688" w:rsidRDefault="00242688" w:rsidP="00242688">
      <w:p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Caption</w:t>
      </w:r>
      <w:r>
        <w:rPr>
          <w:rFonts w:ascii="Times New Roman" w:hAnsi="Times New Roman" w:cs="Times New Roman"/>
          <w:sz w:val="24"/>
          <w:szCs w:val="24"/>
        </w:rPr>
        <w:t>: International research partnerships. Node sizes correspond to publication output, with line weights indicating collaboration intensity. Color coding:</w:t>
      </w:r>
    </w:p>
    <w:p w14:paraId="26F47384" w14:textId="77777777" w:rsidR="00242688" w:rsidRDefault="00242688" w:rsidP="00242688">
      <w:pPr>
        <w:numPr>
          <w:ilvl w:val="0"/>
          <w:numId w:val="1"/>
        </w:num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Green</w:t>
      </w:r>
      <w:r>
        <w:rPr>
          <w:rFonts w:ascii="Times New Roman" w:hAnsi="Times New Roman" w:cs="Times New Roman"/>
          <w:sz w:val="24"/>
          <w:szCs w:val="24"/>
        </w:rPr>
        <w:t>: High-output countries (&gt;100 publications)</w:t>
      </w:r>
    </w:p>
    <w:p w14:paraId="0B004654" w14:textId="77777777" w:rsidR="00242688" w:rsidRDefault="00242688" w:rsidP="00242688">
      <w:pPr>
        <w:numPr>
          <w:ilvl w:val="0"/>
          <w:numId w:val="1"/>
        </w:num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Purple</w:t>
      </w:r>
      <w:r>
        <w:rPr>
          <w:rFonts w:ascii="Times New Roman" w:hAnsi="Times New Roman" w:cs="Times New Roman"/>
          <w:sz w:val="24"/>
          <w:szCs w:val="24"/>
        </w:rPr>
        <w:t>: Emerging research regions (&lt;30 publications)</w:t>
      </w:r>
    </w:p>
    <w:p w14:paraId="2496C0E9" w14:textId="77777777" w:rsidR="00242688" w:rsidRDefault="00242688" w:rsidP="00242688">
      <w:p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Recommended Formatting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6736D8E" w14:textId="77777777" w:rsidR="00242688" w:rsidRDefault="00242688" w:rsidP="00242688">
      <w:pPr>
        <w:numPr>
          <w:ilvl w:val="0"/>
          <w:numId w:val="2"/>
        </w:num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Include coordinate metadata (Lat/Long) for GIS compatibility</w:t>
      </w:r>
    </w:p>
    <w:p w14:paraId="553EC24B" w14:textId="77777777" w:rsidR="00242688" w:rsidRDefault="00242688" w:rsidP="00242688">
      <w:pPr>
        <w:numPr>
          <w:ilvl w:val="0"/>
          <w:numId w:val="2"/>
        </w:numPr>
        <w:bidi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 scale bar and legend in final version</w:t>
      </w:r>
    </w:p>
    <w:p w14:paraId="63B08BB0" w14:textId="77777777" w:rsidR="00242688" w:rsidRDefault="00242688" w:rsidP="00242688">
      <w:pPr>
        <w:bidi w:val="0"/>
        <w:rPr>
          <w:rFonts w:ascii="Times New Roman" w:hAnsi="Times New Roman" w:cs="Times New Roman"/>
          <w:sz w:val="24"/>
          <w:szCs w:val="24"/>
        </w:rPr>
      </w:pPr>
    </w:p>
    <w:p w14:paraId="6502288C" w14:textId="77777777" w:rsidR="00AC0449" w:rsidRDefault="00AC0449"/>
    <w:sectPr w:rsidR="00AC0449" w:rsidSect="00242688">
      <w:footerReference w:type="default" r:id="rId7"/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F9D1C" w14:textId="77777777" w:rsidR="00000000" w:rsidRDefault="00000000">
    <w:pPr>
      <w:pStyle w:val="Footer"/>
      <w:rPr>
        <w:rtl/>
      </w:rPr>
    </w:pPr>
  </w:p>
  <w:p w14:paraId="288B086D" w14:textId="77777777" w:rsidR="00000000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multilevel"/>
    <w:tmpl w:val="E8EC3CD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00000E"/>
    <w:multiLevelType w:val="multilevel"/>
    <w:tmpl w:val="32AC4A4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5487005">
    <w:abstractNumId w:val="1"/>
  </w:num>
  <w:num w:numId="2" w16cid:durableId="6582671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88"/>
    <w:rsid w:val="001E27AD"/>
    <w:rsid w:val="00242688"/>
    <w:rsid w:val="00732981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146D5"/>
  <w15:chartTrackingRefBased/>
  <w15:docId w15:val="{9FCD688C-8EF8-4C71-9DB0-AC4567C48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2688"/>
    <w:pPr>
      <w:bidi/>
      <w:spacing w:line="259" w:lineRule="auto"/>
    </w:pPr>
    <w:rPr>
      <w:rFonts w:ascii="Calibri" w:eastAsia="Calibri" w:hAnsi="Calibri" w:cs="Arial"/>
      <w:kern w:val="0"/>
      <w:sz w:val="22"/>
      <w:szCs w:val="22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426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6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6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6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6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26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6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6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6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26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6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6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6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6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26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6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6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6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26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26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6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26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26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26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26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26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6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6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268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2426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2688"/>
    <w:rPr>
      <w:rFonts w:ascii="Calibri" w:eastAsia="Calibri" w:hAnsi="Calibri" w:cs="Arial"/>
      <w:kern w:val="0"/>
      <w:sz w:val="22"/>
      <w:szCs w:val="22"/>
      <w:lang w:bidi="fa-I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696</Characters>
  <Application>Microsoft Office Word</Application>
  <DocSecurity>0</DocSecurity>
  <Lines>5</Lines>
  <Paragraphs>1</Paragraphs>
  <ScaleCrop>false</ScaleCrop>
  <Company>Springer Nature</Company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2025-05-08T04:03:00Z</dcterms:created>
  <dcterms:modified xsi:type="dcterms:W3CDTF">2025-05-08T04:03:00Z</dcterms:modified>
</cp:coreProperties>
</file>