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AB" w:rsidRPr="004E3A08" w:rsidRDefault="00B707AB" w:rsidP="00B707AB">
      <w:pPr>
        <w:spacing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  <w:r w:rsidRPr="004E3A08">
        <w:rPr>
          <w:rFonts w:ascii="Times New Roman" w:eastAsia="MS Mincho" w:hAnsi="Times New Roman" w:cs="Times New Roman"/>
          <w:b/>
          <w:sz w:val="28"/>
          <w:szCs w:val="24"/>
        </w:rPr>
        <w:t>SUPPLEMENTA</w:t>
      </w:r>
      <w:r>
        <w:rPr>
          <w:rFonts w:ascii="Times New Roman" w:eastAsia="MS Mincho" w:hAnsi="Times New Roman" w:cs="Times New Roman"/>
          <w:b/>
          <w:sz w:val="28"/>
          <w:szCs w:val="24"/>
        </w:rPr>
        <w:t>RY</w:t>
      </w:r>
      <w:r w:rsidRPr="004E3A08">
        <w:rPr>
          <w:rFonts w:ascii="Times New Roman" w:eastAsia="MS Mincho" w:hAnsi="Times New Roman" w:cs="Times New Roman"/>
          <w:b/>
          <w:sz w:val="28"/>
          <w:szCs w:val="24"/>
        </w:rPr>
        <w:t xml:space="preserve"> MATERIALS</w:t>
      </w:r>
    </w:p>
    <w:p w:rsidR="00B707AB" w:rsidRDefault="00B707AB" w:rsidP="00B707AB">
      <w:pPr>
        <w:spacing w:line="360" w:lineRule="auto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B707AB" w:rsidRPr="004E3A08" w:rsidRDefault="00B707AB" w:rsidP="00B707AB">
      <w:pPr>
        <w:spacing w:line="360" w:lineRule="auto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B707AB" w:rsidRDefault="00B707AB" w:rsidP="00B707AB">
      <w:pPr>
        <w:spacing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EE0575">
        <w:rPr>
          <w:rFonts w:ascii="Times New Roman" w:hAnsi="Times New Roman" w:cs="Times New Roman"/>
          <w:b/>
          <w:sz w:val="28"/>
          <w:szCs w:val="28"/>
        </w:rPr>
        <w:t xml:space="preserve">Impact of Alirocumab on Neoatherosclerosis Formation and Vessel Healing after Drug-eluting Stent Implantation in Patients with Acute Myocardial Infarction: a </w:t>
      </w:r>
      <w:proofErr w:type="spellStart"/>
      <w:r w:rsidRPr="00EE0575">
        <w:rPr>
          <w:rFonts w:ascii="Times New Roman" w:hAnsi="Times New Roman" w:cs="Times New Roman"/>
          <w:b/>
          <w:sz w:val="28"/>
          <w:szCs w:val="28"/>
        </w:rPr>
        <w:t>Substudy</w:t>
      </w:r>
      <w:proofErr w:type="spellEnd"/>
      <w:r w:rsidRPr="00EE0575">
        <w:rPr>
          <w:rFonts w:ascii="Times New Roman" w:hAnsi="Times New Roman" w:cs="Times New Roman"/>
          <w:b/>
          <w:sz w:val="28"/>
          <w:szCs w:val="28"/>
        </w:rPr>
        <w:t xml:space="preserve"> of the PACMAN-AMI Trial</w:t>
      </w:r>
    </w:p>
    <w:p w:rsidR="00B707AB" w:rsidRPr="004E3A08" w:rsidRDefault="00B707AB" w:rsidP="00B707AB">
      <w:p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B707AB" w:rsidRDefault="00B707AB" w:rsidP="00B707AB">
      <w:pPr>
        <w:spacing w:line="480" w:lineRule="auto"/>
        <w:rPr>
          <w:rStyle w:val="Intens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2C23C0">
        <w:rPr>
          <w:rFonts w:ascii="Times New Roman" w:hAnsi="Times New Roman" w:cs="Times New Roman"/>
          <w:sz w:val="24"/>
          <w:szCs w:val="24"/>
        </w:rPr>
        <w:t xml:space="preserve">Ryota Kakizaki, Yasushi Ueki, Konstantinos C </w:t>
      </w:r>
      <w:proofErr w:type="spellStart"/>
      <w:r w:rsidRPr="002C23C0">
        <w:rPr>
          <w:rFonts w:ascii="Times New Roman" w:hAnsi="Times New Roman" w:cs="Times New Roman"/>
          <w:sz w:val="24"/>
          <w:szCs w:val="24"/>
        </w:rPr>
        <w:t>Koskinas</w:t>
      </w:r>
      <w:proofErr w:type="spellEnd"/>
      <w:r w:rsidRPr="002C23C0">
        <w:rPr>
          <w:rFonts w:ascii="Times New Roman" w:hAnsi="Times New Roman" w:cs="Times New Roman"/>
          <w:sz w:val="24"/>
          <w:szCs w:val="24"/>
        </w:rPr>
        <w:t xml:space="preserve">, Hiroki </w:t>
      </w:r>
      <w:proofErr w:type="spellStart"/>
      <w:r w:rsidRPr="002C23C0">
        <w:rPr>
          <w:rFonts w:ascii="Times New Roman" w:hAnsi="Times New Roman" w:cs="Times New Roman"/>
          <w:sz w:val="24"/>
          <w:szCs w:val="24"/>
        </w:rPr>
        <w:t>Shibutani</w:t>
      </w:r>
      <w:proofErr w:type="spellEnd"/>
      <w:r w:rsidRPr="002C23C0">
        <w:rPr>
          <w:rFonts w:ascii="Times New Roman" w:hAnsi="Times New Roman" w:cs="Times New Roman"/>
          <w:sz w:val="24"/>
          <w:szCs w:val="24"/>
        </w:rPr>
        <w:t xml:space="preserve">, Sylvain Losdat, Flavio G </w:t>
      </w:r>
      <w:proofErr w:type="spellStart"/>
      <w:r w:rsidRPr="002C23C0">
        <w:rPr>
          <w:rFonts w:ascii="Times New Roman" w:hAnsi="Times New Roman" w:cs="Times New Roman"/>
          <w:sz w:val="24"/>
          <w:szCs w:val="24"/>
        </w:rPr>
        <w:t>Biccirè</w:t>
      </w:r>
      <w:proofErr w:type="spellEnd"/>
      <w:r w:rsidRPr="002C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3C0">
        <w:rPr>
          <w:rFonts w:ascii="Times New Roman" w:hAnsi="Times New Roman" w:cs="Times New Roman"/>
          <w:sz w:val="24"/>
          <w:szCs w:val="24"/>
        </w:rPr>
        <w:t>Tatsuhiko</w:t>
      </w:r>
      <w:proofErr w:type="spellEnd"/>
      <w:r w:rsidRPr="002C23C0">
        <w:rPr>
          <w:rFonts w:ascii="Times New Roman" w:hAnsi="Times New Roman" w:cs="Times New Roman"/>
          <w:sz w:val="24"/>
          <w:szCs w:val="24"/>
        </w:rPr>
        <w:t xml:space="preserve"> Otsuka, Jonas D </w:t>
      </w:r>
      <w:proofErr w:type="spellStart"/>
      <w:r w:rsidRPr="002C23C0">
        <w:rPr>
          <w:rFonts w:ascii="Times New Roman" w:hAnsi="Times New Roman" w:cs="Times New Roman"/>
          <w:sz w:val="24"/>
          <w:szCs w:val="24"/>
        </w:rPr>
        <w:t>Häner</w:t>
      </w:r>
      <w:proofErr w:type="spellEnd"/>
      <w:r w:rsidRPr="002C23C0">
        <w:rPr>
          <w:rFonts w:ascii="Times New Roman" w:hAnsi="Times New Roman" w:cs="Times New Roman"/>
          <w:sz w:val="24"/>
          <w:szCs w:val="24"/>
        </w:rPr>
        <w:t xml:space="preserve">, Jacob </w:t>
      </w:r>
      <w:proofErr w:type="spellStart"/>
      <w:r w:rsidRPr="002C23C0">
        <w:rPr>
          <w:rFonts w:ascii="Times New Roman" w:hAnsi="Times New Roman" w:cs="Times New Roman"/>
          <w:sz w:val="24"/>
          <w:szCs w:val="24"/>
        </w:rPr>
        <w:t>Lønborg</w:t>
      </w:r>
      <w:proofErr w:type="spellEnd"/>
      <w:r w:rsidRPr="002C23C0">
        <w:rPr>
          <w:rFonts w:ascii="Times New Roman" w:hAnsi="Times New Roman" w:cs="Times New Roman"/>
          <w:sz w:val="24"/>
          <w:szCs w:val="24"/>
        </w:rPr>
        <w:t xml:space="preserve">, Christoph Kaiser, Juan F Iglesias, Anna S </w:t>
      </w:r>
      <w:proofErr w:type="spellStart"/>
      <w:r w:rsidRPr="002C23C0">
        <w:rPr>
          <w:rFonts w:ascii="Times New Roman" w:hAnsi="Times New Roman" w:cs="Times New Roman"/>
          <w:sz w:val="24"/>
          <w:szCs w:val="24"/>
        </w:rPr>
        <w:t>Ondracek</w:t>
      </w:r>
      <w:proofErr w:type="spellEnd"/>
      <w:r w:rsidRPr="002C23C0">
        <w:rPr>
          <w:rFonts w:ascii="Times New Roman" w:hAnsi="Times New Roman" w:cs="Times New Roman"/>
          <w:sz w:val="24"/>
          <w:szCs w:val="24"/>
        </w:rPr>
        <w:t xml:space="preserve">, David </w:t>
      </w:r>
      <w:proofErr w:type="spellStart"/>
      <w:r w:rsidRPr="002C23C0">
        <w:rPr>
          <w:rFonts w:ascii="Times New Roman" w:hAnsi="Times New Roman" w:cs="Times New Roman"/>
          <w:sz w:val="24"/>
          <w:szCs w:val="24"/>
        </w:rPr>
        <w:t>Spirk</w:t>
      </w:r>
      <w:proofErr w:type="spellEnd"/>
      <w:r w:rsidRPr="002C23C0">
        <w:rPr>
          <w:rFonts w:ascii="Times New Roman" w:hAnsi="Times New Roman" w:cs="Times New Roman"/>
          <w:sz w:val="24"/>
          <w:szCs w:val="24"/>
        </w:rPr>
        <w:t xml:space="preserve">, George C M </w:t>
      </w:r>
      <w:proofErr w:type="spellStart"/>
      <w:r w:rsidRPr="002C23C0">
        <w:rPr>
          <w:rFonts w:ascii="Times New Roman" w:hAnsi="Times New Roman" w:cs="Times New Roman"/>
          <w:sz w:val="24"/>
          <w:szCs w:val="24"/>
        </w:rPr>
        <w:t>Siontis</w:t>
      </w:r>
      <w:proofErr w:type="spellEnd"/>
      <w:r w:rsidRPr="002C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3C0">
        <w:rPr>
          <w:rFonts w:ascii="Times New Roman" w:hAnsi="Times New Roman" w:cs="Times New Roman"/>
          <w:sz w:val="24"/>
          <w:szCs w:val="24"/>
        </w:rPr>
        <w:t>Joost</w:t>
      </w:r>
      <w:proofErr w:type="spellEnd"/>
      <w:r w:rsidRPr="002C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3C0">
        <w:rPr>
          <w:rFonts w:ascii="Times New Roman" w:hAnsi="Times New Roman" w:cs="Times New Roman"/>
          <w:sz w:val="24"/>
          <w:szCs w:val="24"/>
        </w:rPr>
        <w:t>Daemen</w:t>
      </w:r>
      <w:proofErr w:type="spellEnd"/>
      <w:r w:rsidRPr="002C23C0">
        <w:rPr>
          <w:rFonts w:ascii="Times New Roman" w:hAnsi="Times New Roman" w:cs="Times New Roman"/>
          <w:sz w:val="24"/>
          <w:szCs w:val="24"/>
        </w:rPr>
        <w:t xml:space="preserve">, Thomas </w:t>
      </w:r>
      <w:proofErr w:type="spellStart"/>
      <w:r w:rsidRPr="002C23C0">
        <w:rPr>
          <w:rFonts w:ascii="Times New Roman" w:hAnsi="Times New Roman" w:cs="Times New Roman"/>
          <w:sz w:val="24"/>
          <w:szCs w:val="24"/>
        </w:rPr>
        <w:t>Engstrøm</w:t>
      </w:r>
      <w:proofErr w:type="spellEnd"/>
      <w:r w:rsidRPr="002C23C0">
        <w:rPr>
          <w:rFonts w:ascii="Times New Roman" w:hAnsi="Times New Roman" w:cs="Times New Roman"/>
          <w:sz w:val="24"/>
          <w:szCs w:val="24"/>
        </w:rPr>
        <w:t>, Irene M Lang, Lorenz Räber</w:t>
      </w:r>
    </w:p>
    <w:p w:rsidR="00B707AB" w:rsidRPr="005C6B22" w:rsidRDefault="00B707AB" w:rsidP="00B707AB">
      <w:pPr>
        <w:spacing w:line="360" w:lineRule="auto"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:rsidR="00B707AB" w:rsidRDefault="00B707AB" w:rsidP="00B707AB">
      <w:pPr>
        <w:spacing w:line="360" w:lineRule="auto"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707AB" w:rsidRPr="004E3A08" w:rsidRDefault="00B707AB" w:rsidP="00B707AB">
      <w:pPr>
        <w:spacing w:line="360" w:lineRule="auto"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  <w:r w:rsidRPr="00A12288">
        <w:rPr>
          <w:rFonts w:ascii="Times New Roman" w:eastAsia="MS Mincho" w:hAnsi="Times New Roman" w:cs="Times New Roman" w:hint="eastAsia"/>
          <w:b/>
          <w:sz w:val="24"/>
          <w:szCs w:val="24"/>
        </w:rPr>
        <w:t>Supplementary tables</w:t>
      </w:r>
      <w:r w:rsidRPr="00A12288">
        <w:rPr>
          <w:rFonts w:ascii="Times New Roman" w:eastAsia="MS Mincho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MS Mincho" w:hAnsi="Times New Roman" w:cs="Times New Roman"/>
          <w:b/>
          <w:sz w:val="24"/>
          <w:szCs w:val="24"/>
        </w:rPr>
        <w:t>-5</w:t>
      </w:r>
    </w:p>
    <w:p w:rsidR="00B707AB" w:rsidRPr="004E3A08" w:rsidRDefault="00B707AB" w:rsidP="00B707AB">
      <w:pPr>
        <w:spacing w:line="360" w:lineRule="auto"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  <w:r w:rsidRPr="00A12288">
        <w:rPr>
          <w:rFonts w:ascii="Times New Roman" w:eastAsia="MS Mincho" w:hAnsi="Times New Roman" w:cs="Times New Roman" w:hint="eastAsia"/>
          <w:b/>
          <w:sz w:val="24"/>
          <w:szCs w:val="24"/>
        </w:rPr>
        <w:t xml:space="preserve">Supplementary </w:t>
      </w:r>
      <w:r>
        <w:rPr>
          <w:rFonts w:ascii="Times New Roman" w:eastAsia="MS Mincho" w:hAnsi="Times New Roman" w:cs="Times New Roman"/>
          <w:b/>
          <w:sz w:val="24"/>
          <w:szCs w:val="24"/>
        </w:rPr>
        <w:t>f</w:t>
      </w:r>
      <w:r>
        <w:rPr>
          <w:rFonts w:ascii="Times New Roman" w:eastAsia="MS Mincho" w:hAnsi="Times New Roman" w:cs="Times New Roman" w:hint="eastAsia"/>
          <w:b/>
          <w:sz w:val="24"/>
          <w:szCs w:val="24"/>
        </w:rPr>
        <w:t>igure</w:t>
      </w:r>
      <w:r>
        <w:rPr>
          <w:rFonts w:ascii="Times New Roman" w:eastAsia="MS Mincho" w:hAnsi="Times New Roman" w:cs="Times New Roman"/>
          <w:b/>
          <w:sz w:val="24"/>
          <w:szCs w:val="24"/>
        </w:rPr>
        <w:t>s</w:t>
      </w:r>
      <w:r w:rsidRPr="00A12288">
        <w:rPr>
          <w:rFonts w:ascii="Times New Roman" w:eastAsia="MS Mincho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MS Mincho" w:hAnsi="Times New Roman" w:cs="Times New Roman"/>
          <w:b/>
          <w:sz w:val="24"/>
          <w:szCs w:val="24"/>
        </w:rPr>
        <w:t>-3</w:t>
      </w:r>
    </w:p>
    <w:p w:rsidR="00B707AB" w:rsidRDefault="00B707AB" w:rsidP="00767659">
      <w:pPr>
        <w:widowControl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  <w:r w:rsidRPr="004E3A08">
        <w:rPr>
          <w:rFonts w:ascii="Times New Roman" w:eastAsia="MS Mincho" w:hAnsi="Times New Roman" w:cs="Times New Roman"/>
          <w:sz w:val="24"/>
          <w:szCs w:val="24"/>
        </w:rPr>
        <w:br w:type="page"/>
      </w:r>
      <w:r w:rsidRPr="004B0487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Supplementa</w:t>
      </w:r>
      <w:r w:rsidRPr="004B0487">
        <w:rPr>
          <w:rFonts w:ascii="Times New Roman" w:eastAsia="MS Mincho" w:hAnsi="Times New Roman" w:cs="Times New Roman" w:hint="eastAsia"/>
          <w:b/>
          <w:sz w:val="24"/>
          <w:szCs w:val="24"/>
        </w:rPr>
        <w:t>ry</w:t>
      </w:r>
      <w:r w:rsidRPr="004B0487">
        <w:rPr>
          <w:rFonts w:ascii="Times New Roman" w:eastAsia="MS Mincho" w:hAnsi="Times New Roman" w:cs="Times New Roman"/>
          <w:b/>
          <w:sz w:val="24"/>
          <w:szCs w:val="24"/>
        </w:rPr>
        <w:t xml:space="preserve"> Table 1. </w:t>
      </w:r>
      <w:r w:rsidRPr="00767659">
        <w:rPr>
          <w:rFonts w:ascii="Times New Roman" w:eastAsia="MS Mincho" w:hAnsi="Times New Roman" w:cs="Times New Roman"/>
          <w:sz w:val="24"/>
          <w:szCs w:val="24"/>
        </w:rPr>
        <w:t>Baseline patient, lesion, and procedural characteristics in patients with and without OCT imaging for culprit lesions at 1 year</w:t>
      </w:r>
    </w:p>
    <w:p w:rsidR="00767659" w:rsidRDefault="00767659" w:rsidP="00767659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85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1417"/>
        <w:gridCol w:w="1417"/>
        <w:gridCol w:w="1417"/>
        <w:gridCol w:w="832"/>
        <w:gridCol w:w="22"/>
      </w:tblGrid>
      <w:tr w:rsidR="00B707AB" w:rsidRPr="00556BB5" w:rsidTr="00B4793E">
        <w:trPr>
          <w:trHeight w:val="239"/>
          <w:jc w:val="center"/>
        </w:trPr>
        <w:tc>
          <w:tcPr>
            <w:tcW w:w="3456" w:type="dxa"/>
            <w:tcBorders>
              <w:top w:val="single" w:sz="4" w:space="0" w:color="000000"/>
            </w:tcBorders>
            <w:vAlign w:val="center"/>
          </w:tcPr>
          <w:p w:rsidR="00B707AB" w:rsidRPr="004B0487" w:rsidRDefault="00B707AB" w:rsidP="00B4793E">
            <w:pPr>
              <w:pStyle w:val="TableParagraph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Overall</w:t>
            </w:r>
          </w:p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 = 300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Patients </w:t>
            </w:r>
            <w:r w:rsidRPr="004B04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with OCT</w:t>
            </w:r>
          </w:p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 = 191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Patients without OCT</w:t>
            </w:r>
          </w:p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 = 109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</w:tcBorders>
            <w:vAlign w:val="center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 value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  <w:tcBorders>
              <w:top w:val="single" w:sz="4" w:space="0" w:color="000000"/>
            </w:tcBorders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years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9.7)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9.5)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59.2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10.0)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</w:tcBorders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0.38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Men, n (%)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244 (81.3)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160 (83.8)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84 (77.1)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0.17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r w:rsidRPr="004B04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index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4.4)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0.62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Medical history, n (%)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ind w:leftChars="143"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Arterial hypertension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(43.3)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(42.4)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(45.0)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0.72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ind w:leftChars="143"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Dyslipidemia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(79.3)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(84.8)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(69.7)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0.003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ind w:leftChars="143"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(10.3)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(8.4)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(13.8)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0.17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ind w:leftChars="143"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Current smoking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(47.3)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(45.5)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(50.5)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0.47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ind w:leftChars="143"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Previous myocardial infarction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(1.0)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(4.6)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0.10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ind w:leftChars="143"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Previous PCI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(1.6)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(3.7)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0.26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ind w:leftChars="143"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Peripheral arterial disease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(2.0)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(1.6)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(2.8)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0.67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ind w:leftChars="143"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Family history of CAD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(32.7)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(30.9)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(35.8)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0.44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Type of acute myocardial infarction, n (%)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0.23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NSTEMI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(47.3)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(44.5)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(52.3)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spacing w:before="0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STEMI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(52.7)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(55.5)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(47.7)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spacing w:before="0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Peak CK, IU/L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967)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1061)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759)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0.13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Peak 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hs-cTnT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, ng/mL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2804)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2734)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2939)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0.64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LVEF, %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0.87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Medication, n (%)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Statin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(12.3)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(13.6)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(10.1)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0.47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High-intensity</w:t>
            </w:r>
            <w:r w:rsidRPr="004B04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statin</w:t>
            </w:r>
            <w:r w:rsidRPr="004B04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therapy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(6.7)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(6.8)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(6.4)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1.00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Ezetimibe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(0.3)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(0.0)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(0.9)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0.36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Antiplatelet therapy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Aspirin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(9.3)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(6.8)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(13.8)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0.06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P2Y12</w:t>
            </w:r>
            <w:r w:rsidRPr="004B04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inhibitor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(3.7)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(1.6)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(7.3)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0.020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Anti-coagulant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(2.0)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(1.0)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(3.7)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0.19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β-Blocker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(8.0)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(6.8)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(10.1)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0.38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ACEI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(13.7)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(10.5)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(19.3)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0.037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ARB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(9.7)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(7.9)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B04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(12.8)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0.16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Target vessel location, n (%)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0.14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Left anterior descending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134 (44.8%)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93 (48.7%)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(38.0%)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Left circumflex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73 (24.4%)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42 (22.0%)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(28.7%)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Right coronary artery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91 (30.4%)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56 (29.3%)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(32.4%)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Final TIMI flow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0.30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 (1.0%)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(0.5%)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(1.9%)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  <w:vAlign w:val="center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296 (99.0%)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190 (99.5%)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(98.1%)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Number of stents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1.0 [0.0]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1.0 [0.0]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 [0.0]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0.73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Total stent length, mm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26.0 [20.0]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28.0 [20.0]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 [20.0]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0.45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Stent diameter, mm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3.5 [1.0]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3.5 [1.0]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 [1.5]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0.33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Post balloon dilatation, n (%)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227 (75.9%)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160 (83.8%)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(62.0%)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&lt;0.001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Polymer type, n (%)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Biodegradable</w:t>
            </w:r>
            <w:r w:rsidRPr="004B048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polymer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126 (42.1%)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69 (36.1%)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(52.8%)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316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Durable</w:t>
            </w:r>
            <w:r w:rsidRPr="004B048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polymer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161 (53.8%)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118 (61.8%)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(39.8%)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0.001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Bifurcation lesion, n (%)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40 (13.4%)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30 (15.7%)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(9.3%)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0.16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Multivessel</w:t>
            </w:r>
            <w:proofErr w:type="spellEnd"/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PCI, n (%)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29 (9.7%)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19 (9.9%)</w:t>
            </w:r>
          </w:p>
        </w:tc>
        <w:tc>
          <w:tcPr>
            <w:tcW w:w="1417" w:type="dxa"/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(9.3%)</w:t>
            </w:r>
          </w:p>
        </w:tc>
        <w:tc>
          <w:tcPr>
            <w:tcW w:w="854" w:type="dxa"/>
            <w:gridSpan w:val="2"/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1.00</w:t>
            </w:r>
          </w:p>
        </w:tc>
      </w:tr>
      <w:tr w:rsidR="00B707AB" w:rsidRPr="00556BB5" w:rsidTr="00B4793E">
        <w:trPr>
          <w:trHeight w:val="239"/>
          <w:jc w:val="center"/>
        </w:trPr>
        <w:tc>
          <w:tcPr>
            <w:tcW w:w="3456" w:type="dxa"/>
            <w:tcBorders>
              <w:bottom w:val="single" w:sz="8" w:space="0" w:color="auto"/>
            </w:tcBorders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GP 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 inhibitors, n (%)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40 (13.4%)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33 (17.3%)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(6.5%)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</w:tcPr>
          <w:p w:rsidR="00B707AB" w:rsidRPr="004B0487" w:rsidRDefault="00B707AB" w:rsidP="00B4793E">
            <w:pPr>
              <w:pStyle w:val="TableParagraph"/>
              <w:ind w:left="-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0.008</w:t>
            </w:r>
          </w:p>
        </w:tc>
      </w:tr>
      <w:tr w:rsidR="00B707AB" w:rsidRPr="00556BB5" w:rsidTr="00B4793E">
        <w:trPr>
          <w:gridAfter w:val="1"/>
          <w:wAfter w:w="22" w:type="dxa"/>
          <w:trHeight w:val="239"/>
          <w:jc w:val="center"/>
        </w:trPr>
        <w:tc>
          <w:tcPr>
            <w:tcW w:w="8539" w:type="dxa"/>
            <w:gridSpan w:val="5"/>
            <w:tcBorders>
              <w:top w:val="single" w:sz="8" w:space="0" w:color="auto"/>
            </w:tcBorders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Values are count (percentage), mean (SD), or median [interquartile range]. Abbreviations: ACEI: angiotensin </w:t>
            </w:r>
            <w:proofErr w:type="spellStart"/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coverting</w:t>
            </w:r>
            <w:proofErr w:type="spellEnd"/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enzyme inhibitor, ARB: angiotensin receptor blocker, BMI: body mass index, CAD: coronary artery disease, CK: </w:t>
            </w:r>
            <w:proofErr w:type="spellStart"/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creatine</w:t>
            </w:r>
            <w:proofErr w:type="spellEnd"/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kinase, </w:t>
            </w:r>
            <w:proofErr w:type="spellStart"/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cTnT</w:t>
            </w:r>
            <w:proofErr w:type="spellEnd"/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: cardiac troponin T, GP: glycoprotein, LVEF: left ventricular ejection fraction, NSTEMI: non-ST-segment elevation myocardial infarction, PCI: percutaneous coronary intervention, STEMI: ST-segment elevation myocardial infarction, TIMI: thrombolysis in myocardial infarction</w:t>
            </w:r>
          </w:p>
        </w:tc>
      </w:tr>
    </w:tbl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br w:type="page"/>
      </w:r>
    </w:p>
    <w:p w:rsidR="00B707AB" w:rsidRDefault="00B707AB" w:rsidP="00B707A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  <w:sectPr w:rsidR="00B707AB" w:rsidSect="008B126F">
          <w:pgSz w:w="11906" w:h="16838" w:code="9"/>
          <w:pgMar w:top="1440" w:right="1440" w:bottom="1440" w:left="1440" w:header="851" w:footer="992" w:gutter="0"/>
          <w:cols w:space="425"/>
          <w:docGrid w:type="linesAndChars" w:linePitch="360"/>
        </w:sectPr>
      </w:pPr>
    </w:p>
    <w:p w:rsidR="00B707AB" w:rsidRDefault="00B707AB" w:rsidP="00767659">
      <w:pPr>
        <w:rPr>
          <w:rFonts w:ascii="Times New Roman" w:hAnsi="Times New Roman" w:cs="Times New Roman"/>
          <w:b/>
          <w:sz w:val="24"/>
          <w:szCs w:val="24"/>
        </w:rPr>
      </w:pPr>
      <w:r w:rsidRPr="004B0487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Supplementa</w:t>
      </w:r>
      <w:r w:rsidRPr="004B0487">
        <w:rPr>
          <w:rFonts w:ascii="Times New Roman" w:eastAsia="MS Mincho" w:hAnsi="Times New Roman" w:cs="Times New Roman" w:hint="eastAsia"/>
          <w:b/>
          <w:sz w:val="24"/>
          <w:szCs w:val="24"/>
        </w:rPr>
        <w:t>ry</w:t>
      </w:r>
      <w:r w:rsidRPr="004B0487">
        <w:rPr>
          <w:rFonts w:ascii="Times New Roman" w:eastAsia="MS Mincho" w:hAnsi="Times New Roman" w:cs="Times New Roman"/>
          <w:b/>
          <w:sz w:val="24"/>
          <w:szCs w:val="24"/>
        </w:rPr>
        <w:t xml:space="preserve"> Table 2</w:t>
      </w:r>
      <w:r w:rsidRPr="00AE2C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7659">
        <w:rPr>
          <w:rFonts w:ascii="Times New Roman" w:hAnsi="Times New Roman" w:cs="Times New Roman"/>
          <w:sz w:val="24"/>
          <w:szCs w:val="24"/>
        </w:rPr>
        <w:t>List of patients with neoatherosclerosis</w:t>
      </w:r>
    </w:p>
    <w:p w:rsidR="00767659" w:rsidRPr="00AE2C96" w:rsidRDefault="00767659" w:rsidP="0076765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22" w:type="dxa"/>
        <w:tblInd w:w="-7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935"/>
        <w:gridCol w:w="478"/>
        <w:gridCol w:w="834"/>
        <w:gridCol w:w="705"/>
        <w:gridCol w:w="567"/>
        <w:gridCol w:w="850"/>
        <w:gridCol w:w="850"/>
        <w:gridCol w:w="1191"/>
        <w:gridCol w:w="1531"/>
        <w:gridCol w:w="1077"/>
        <w:gridCol w:w="1474"/>
        <w:gridCol w:w="850"/>
        <w:gridCol w:w="852"/>
        <w:gridCol w:w="850"/>
        <w:gridCol w:w="852"/>
      </w:tblGrid>
      <w:tr w:rsidR="00B707AB" w:rsidRPr="00353EC6" w:rsidTr="00B4793E">
        <w:trPr>
          <w:trHeight w:val="465"/>
        </w:trPr>
        <w:tc>
          <w:tcPr>
            <w:tcW w:w="526" w:type="dxa"/>
            <w:vMerge w:val="restart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08" w:right="107"/>
              <w:rPr>
                <w:rFonts w:ascii="Times New Roman" w:eastAsiaTheme="minorEastAsia" w:hAnsi="Times New Roman" w:cs="Times New Roman"/>
                <w:b/>
                <w:spacing w:val="-5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b/>
                <w:spacing w:val="-5"/>
                <w:sz w:val="14"/>
                <w:lang w:eastAsia="ja-JP"/>
              </w:rPr>
              <w:t>No.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08" w:right="107"/>
              <w:rPr>
                <w:rFonts w:ascii="Times New Roman" w:hAnsi="Times New Roman" w:cs="Times New Roman"/>
                <w:b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5"/>
                <w:sz w:val="14"/>
              </w:rPr>
              <w:t>Group</w:t>
            </w:r>
          </w:p>
        </w:tc>
        <w:tc>
          <w:tcPr>
            <w:tcW w:w="478" w:type="dxa"/>
            <w:vMerge w:val="restart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07" w:right="105"/>
              <w:rPr>
                <w:rFonts w:ascii="Times New Roman" w:hAnsi="Times New Roman" w:cs="Times New Roman"/>
                <w:b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5"/>
                <w:sz w:val="14"/>
              </w:rPr>
              <w:t>Age</w:t>
            </w:r>
          </w:p>
        </w:tc>
        <w:tc>
          <w:tcPr>
            <w:tcW w:w="834" w:type="dxa"/>
            <w:vMerge w:val="restart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07" w:right="104"/>
              <w:rPr>
                <w:rFonts w:ascii="Times New Roman" w:hAnsi="Times New Roman" w:cs="Times New Roman"/>
                <w:b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>Vessel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07" w:right="102"/>
              <w:rPr>
                <w:rFonts w:ascii="Times New Roman" w:hAnsi="Times New Roman" w:cs="Times New Roman"/>
                <w:b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>Sex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07" w:right="102"/>
              <w:rPr>
                <w:rFonts w:ascii="Times New Roman" w:eastAsiaTheme="minorEastAsia" w:hAnsi="Times New Roman" w:cs="Times New Roman"/>
                <w:b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b/>
                <w:spacing w:val="-2"/>
                <w:sz w:val="14"/>
                <w:lang w:eastAsia="ja-JP"/>
              </w:rPr>
              <w:t>DM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13" w:right="105"/>
              <w:rPr>
                <w:rFonts w:ascii="Times New Roman" w:hAnsi="Times New Roman" w:cs="Times New Roman"/>
                <w:b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>Smoking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13" w:right="104"/>
              <w:rPr>
                <w:rFonts w:ascii="Times New Roman" w:hAnsi="Times New Roman" w:cs="Times New Roman"/>
                <w:b/>
                <w:sz w:val="14"/>
              </w:rPr>
            </w:pPr>
            <w:proofErr w:type="spellStart"/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>Dx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3" w:right="112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>In-stent</w:t>
            </w:r>
          </w:p>
          <w:p w:rsidR="00B707AB" w:rsidRPr="00353EC6" w:rsidRDefault="00B707AB" w:rsidP="00B4793E">
            <w:pPr>
              <w:pStyle w:val="TableParagraph"/>
              <w:spacing w:before="103"/>
              <w:ind w:left="123" w:right="112"/>
              <w:rPr>
                <w:rFonts w:ascii="Times New Roman" w:hAnsi="Times New Roman" w:cs="Times New Roman"/>
                <w:b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>fibroatheroma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1" w:right="121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>In-stent</w:t>
            </w:r>
          </w:p>
          <w:p w:rsidR="00B707AB" w:rsidRPr="00353EC6" w:rsidRDefault="00B707AB" w:rsidP="00B4793E">
            <w:pPr>
              <w:pStyle w:val="TableParagraph"/>
              <w:spacing w:before="103"/>
              <w:ind w:left="121" w:right="121"/>
              <w:rPr>
                <w:rFonts w:ascii="Times New Roman" w:hAnsi="Times New Roman" w:cs="Times New Roman"/>
                <w:b/>
                <w:sz w:val="14"/>
              </w:rPr>
            </w:pPr>
            <w:proofErr w:type="spellStart"/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>fibrocalcific</w:t>
            </w:r>
            <w:proofErr w:type="spellEnd"/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 plaque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8" w:right="116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>In-stent</w:t>
            </w:r>
          </w:p>
          <w:p w:rsidR="00B707AB" w:rsidRPr="00353EC6" w:rsidRDefault="00B707AB" w:rsidP="00B4793E">
            <w:pPr>
              <w:pStyle w:val="TableParagraph"/>
              <w:spacing w:before="103"/>
              <w:ind w:left="128" w:right="116"/>
              <w:rPr>
                <w:rFonts w:ascii="Times New Roman" w:hAnsi="Times New Roman" w:cs="Times New Roman"/>
                <w:b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>macrophage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9" w:right="115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>In-stent</w:t>
            </w:r>
          </w:p>
          <w:p w:rsidR="00B707AB" w:rsidRPr="00353EC6" w:rsidRDefault="00B707AB" w:rsidP="00B4793E">
            <w:pPr>
              <w:pStyle w:val="TableParagraph"/>
              <w:spacing w:before="103"/>
              <w:ind w:left="129" w:right="115"/>
              <w:rPr>
                <w:rFonts w:ascii="Times New Roman" w:hAnsi="Times New Roman" w:cs="Times New Roman"/>
                <w:b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2"/>
                <w:sz w:val="14"/>
              </w:rPr>
              <w:t>Cholesterol crystal</w:t>
            </w:r>
          </w:p>
        </w:tc>
        <w:tc>
          <w:tcPr>
            <w:tcW w:w="1702" w:type="dxa"/>
            <w:gridSpan w:val="2"/>
            <w:tcBorders>
              <w:top w:val="single" w:sz="8" w:space="0" w:color="000000" w:themeColor="text1"/>
            </w:tcBorders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9" w:right="115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  <w:r w:rsidRPr="00353EC6">
              <w:rPr>
                <w:rFonts w:ascii="Times New Roman" w:hAnsi="Times New Roman" w:cs="Times New Roman"/>
                <w:b/>
                <w:spacing w:val="-2"/>
                <w:sz w:val="14"/>
                <w:szCs w:val="14"/>
              </w:rPr>
              <w:t>LDL-C</w:t>
            </w:r>
          </w:p>
        </w:tc>
        <w:tc>
          <w:tcPr>
            <w:tcW w:w="1702" w:type="dxa"/>
            <w:gridSpan w:val="2"/>
            <w:tcBorders>
              <w:top w:val="single" w:sz="8" w:space="0" w:color="000000" w:themeColor="text1"/>
            </w:tcBorders>
          </w:tcPr>
          <w:p w:rsidR="00B707AB" w:rsidRPr="00353EC6" w:rsidRDefault="00B707AB" w:rsidP="00B4793E">
            <w:pPr>
              <w:pStyle w:val="TableParagraph"/>
              <w:spacing w:before="103"/>
              <w:ind w:left="129" w:right="115"/>
              <w:rPr>
                <w:rFonts w:ascii="Times New Roman" w:hAnsi="Times New Roman" w:cs="Times New Roman"/>
                <w:b/>
                <w:spacing w:val="-2"/>
                <w:sz w:val="14"/>
                <w:szCs w:val="14"/>
              </w:rPr>
            </w:pPr>
            <w:proofErr w:type="spellStart"/>
            <w:r w:rsidRPr="00353EC6">
              <w:rPr>
                <w:rFonts w:ascii="Times New Roman" w:hAnsi="Times New Roman" w:cs="Times New Roman"/>
                <w:b/>
                <w:spacing w:val="-2"/>
                <w:sz w:val="14"/>
                <w:szCs w:val="14"/>
              </w:rPr>
              <w:t>hsCRP</w:t>
            </w:r>
            <w:proofErr w:type="spellEnd"/>
          </w:p>
        </w:tc>
      </w:tr>
      <w:tr w:rsidR="00B707AB" w:rsidRPr="00353EC6" w:rsidTr="00B4793E">
        <w:trPr>
          <w:trHeight w:val="465"/>
        </w:trPr>
        <w:tc>
          <w:tcPr>
            <w:tcW w:w="526" w:type="dxa"/>
            <w:vMerge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08" w:right="107"/>
              <w:rPr>
                <w:rFonts w:ascii="Times New Roman" w:eastAsiaTheme="minorEastAsia" w:hAnsi="Times New Roman" w:cs="Times New Roman"/>
                <w:b/>
                <w:spacing w:val="-5"/>
                <w:sz w:val="14"/>
                <w:lang w:eastAsia="ja-JP"/>
              </w:rPr>
            </w:pPr>
          </w:p>
        </w:tc>
        <w:tc>
          <w:tcPr>
            <w:tcW w:w="935" w:type="dxa"/>
            <w:vMerge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08" w:right="107"/>
              <w:rPr>
                <w:rFonts w:ascii="Times New Roman" w:hAnsi="Times New Roman" w:cs="Times New Roman"/>
                <w:b/>
                <w:spacing w:val="-5"/>
                <w:sz w:val="14"/>
              </w:rPr>
            </w:pPr>
          </w:p>
        </w:tc>
        <w:tc>
          <w:tcPr>
            <w:tcW w:w="478" w:type="dxa"/>
            <w:vMerge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07" w:right="105"/>
              <w:rPr>
                <w:rFonts w:ascii="Times New Roman" w:hAnsi="Times New Roman" w:cs="Times New Roman"/>
                <w:b/>
                <w:spacing w:val="-5"/>
                <w:sz w:val="14"/>
              </w:rPr>
            </w:pPr>
          </w:p>
        </w:tc>
        <w:tc>
          <w:tcPr>
            <w:tcW w:w="834" w:type="dxa"/>
            <w:vMerge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07" w:right="104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</w:p>
        </w:tc>
        <w:tc>
          <w:tcPr>
            <w:tcW w:w="705" w:type="dxa"/>
            <w:vMerge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07" w:right="102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</w:p>
        </w:tc>
        <w:tc>
          <w:tcPr>
            <w:tcW w:w="567" w:type="dxa"/>
            <w:vMerge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07" w:right="102"/>
              <w:rPr>
                <w:rFonts w:ascii="Times New Roman" w:eastAsiaTheme="minorEastAsia" w:hAnsi="Times New Roman" w:cs="Times New Roman"/>
                <w:b/>
                <w:spacing w:val="-2"/>
                <w:sz w:val="14"/>
                <w:lang w:eastAsia="ja-JP"/>
              </w:rPr>
            </w:pPr>
          </w:p>
        </w:tc>
        <w:tc>
          <w:tcPr>
            <w:tcW w:w="850" w:type="dxa"/>
            <w:vMerge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13" w:right="105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</w:p>
        </w:tc>
        <w:tc>
          <w:tcPr>
            <w:tcW w:w="850" w:type="dxa"/>
            <w:vMerge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13" w:right="104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</w:p>
        </w:tc>
        <w:tc>
          <w:tcPr>
            <w:tcW w:w="1191" w:type="dxa"/>
            <w:vMerge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3" w:right="112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1" w:right="121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</w:p>
        </w:tc>
        <w:tc>
          <w:tcPr>
            <w:tcW w:w="1077" w:type="dxa"/>
            <w:vMerge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8" w:right="116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</w:p>
        </w:tc>
        <w:tc>
          <w:tcPr>
            <w:tcW w:w="1474" w:type="dxa"/>
            <w:vMerge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9" w:right="115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9" w:right="115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  <w:r w:rsidRPr="00353EC6">
              <w:rPr>
                <w:rFonts w:ascii="Times New Roman" w:eastAsiaTheme="minorEastAsia" w:hAnsi="Times New Roman" w:cs="Times New Roman"/>
                <w:b/>
                <w:spacing w:val="-2"/>
                <w:sz w:val="14"/>
                <w:szCs w:val="14"/>
                <w:lang w:eastAsia="ja-JP"/>
              </w:rPr>
              <w:t>Baseline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9" w:right="115"/>
              <w:rPr>
                <w:rFonts w:ascii="Times New Roman" w:hAnsi="Times New Roman" w:cs="Times New Roman"/>
                <w:b/>
                <w:spacing w:val="-2"/>
                <w:sz w:val="14"/>
              </w:rPr>
            </w:pPr>
            <w:r w:rsidRPr="00353EC6">
              <w:rPr>
                <w:rFonts w:ascii="Times New Roman" w:eastAsiaTheme="minorEastAsia" w:hAnsi="Times New Roman" w:cs="Times New Roman"/>
                <w:b/>
                <w:spacing w:val="-2"/>
                <w:sz w:val="14"/>
                <w:szCs w:val="14"/>
                <w:lang w:eastAsia="ja-JP"/>
              </w:rPr>
              <w:t>Week 52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9" w:right="115"/>
              <w:rPr>
                <w:rFonts w:ascii="Times New Roman" w:eastAsiaTheme="minorEastAsia" w:hAnsi="Times New Roman" w:cs="Times New Roman"/>
                <w:b/>
                <w:spacing w:val="-2"/>
                <w:sz w:val="14"/>
                <w:szCs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b/>
                <w:spacing w:val="-2"/>
                <w:sz w:val="14"/>
                <w:szCs w:val="14"/>
                <w:lang w:eastAsia="ja-JP"/>
              </w:rPr>
              <w:t>Baseline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spacing w:before="103"/>
              <w:ind w:left="129" w:right="115"/>
              <w:rPr>
                <w:rFonts w:ascii="Times New Roman" w:eastAsiaTheme="minorEastAsia" w:hAnsi="Times New Roman" w:cs="Times New Roman"/>
                <w:b/>
                <w:spacing w:val="-2"/>
                <w:sz w:val="14"/>
                <w:szCs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b/>
                <w:spacing w:val="-2"/>
                <w:sz w:val="14"/>
                <w:szCs w:val="14"/>
                <w:lang w:eastAsia="ja-JP"/>
              </w:rPr>
              <w:t>Week 52</w:t>
            </w:r>
          </w:p>
        </w:tc>
      </w:tr>
      <w:tr w:rsidR="00B707AB" w:rsidRPr="00353EC6" w:rsidTr="00B4793E">
        <w:trPr>
          <w:trHeight w:val="239"/>
        </w:trPr>
        <w:tc>
          <w:tcPr>
            <w:tcW w:w="526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1</w:t>
            </w:r>
          </w:p>
        </w:tc>
        <w:tc>
          <w:tcPr>
            <w:tcW w:w="935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Alirocumab</w:t>
            </w:r>
          </w:p>
        </w:tc>
        <w:tc>
          <w:tcPr>
            <w:tcW w:w="478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64</w:t>
            </w:r>
          </w:p>
        </w:tc>
        <w:tc>
          <w:tcPr>
            <w:tcW w:w="834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LAD</w:t>
            </w:r>
          </w:p>
        </w:tc>
        <w:tc>
          <w:tcPr>
            <w:tcW w:w="705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</w:rPr>
              <w:t>Male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  <w:t>No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STEMI</w:t>
            </w:r>
          </w:p>
        </w:tc>
        <w:tc>
          <w:tcPr>
            <w:tcW w:w="1191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531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1" w:right="120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077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474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164.09</w:t>
            </w:r>
          </w:p>
        </w:tc>
        <w:tc>
          <w:tcPr>
            <w:tcW w:w="852" w:type="dxa"/>
            <w:tcBorders>
              <w:top w:val="single" w:sz="8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24.32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1.40</w:t>
            </w:r>
          </w:p>
        </w:tc>
        <w:tc>
          <w:tcPr>
            <w:tcW w:w="852" w:type="dxa"/>
            <w:tcBorders>
              <w:top w:val="single" w:sz="8" w:space="0" w:color="auto"/>
            </w:tcBorders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2.80</w:t>
            </w:r>
          </w:p>
        </w:tc>
      </w:tr>
      <w:tr w:rsidR="00B707AB" w:rsidRPr="00353EC6" w:rsidTr="00B4793E">
        <w:trPr>
          <w:trHeight w:val="239"/>
        </w:trPr>
        <w:tc>
          <w:tcPr>
            <w:tcW w:w="526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2</w:t>
            </w:r>
          </w:p>
        </w:tc>
        <w:tc>
          <w:tcPr>
            <w:tcW w:w="935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Alirocumab</w:t>
            </w:r>
          </w:p>
        </w:tc>
        <w:tc>
          <w:tcPr>
            <w:tcW w:w="478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57</w:t>
            </w:r>
          </w:p>
        </w:tc>
        <w:tc>
          <w:tcPr>
            <w:tcW w:w="834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RCA</w:t>
            </w:r>
          </w:p>
        </w:tc>
        <w:tc>
          <w:tcPr>
            <w:tcW w:w="705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</w:rPr>
              <w:t>Male</w:t>
            </w:r>
          </w:p>
        </w:tc>
        <w:tc>
          <w:tcPr>
            <w:tcW w:w="567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pacing w:val="-4"/>
                <w:sz w:val="14"/>
              </w:rPr>
            </w:pPr>
            <w:r w:rsidRPr="00353EC6"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NSTEMI</w:t>
            </w:r>
          </w:p>
        </w:tc>
        <w:tc>
          <w:tcPr>
            <w:tcW w:w="1191" w:type="dxa"/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531" w:type="dxa"/>
            <w:vAlign w:val="center"/>
          </w:tcPr>
          <w:p w:rsidR="00B707AB" w:rsidRPr="00353EC6" w:rsidRDefault="00B707AB" w:rsidP="00B4793E">
            <w:pPr>
              <w:pStyle w:val="TableParagraph"/>
              <w:ind w:left="121" w:right="120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077" w:type="dxa"/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474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178.76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9.27</w:t>
            </w:r>
          </w:p>
        </w:tc>
        <w:tc>
          <w:tcPr>
            <w:tcW w:w="850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852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0.00</w:t>
            </w:r>
          </w:p>
        </w:tc>
      </w:tr>
      <w:tr w:rsidR="00B707AB" w:rsidRPr="00353EC6" w:rsidTr="00B4793E">
        <w:trPr>
          <w:trHeight w:val="239"/>
        </w:trPr>
        <w:tc>
          <w:tcPr>
            <w:tcW w:w="526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3</w:t>
            </w:r>
          </w:p>
        </w:tc>
        <w:tc>
          <w:tcPr>
            <w:tcW w:w="935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Alirocumab</w:t>
            </w:r>
          </w:p>
        </w:tc>
        <w:tc>
          <w:tcPr>
            <w:tcW w:w="478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56</w:t>
            </w:r>
          </w:p>
        </w:tc>
        <w:tc>
          <w:tcPr>
            <w:tcW w:w="834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LCx</w:t>
            </w:r>
            <w:proofErr w:type="spellEnd"/>
          </w:p>
        </w:tc>
        <w:tc>
          <w:tcPr>
            <w:tcW w:w="705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</w:rPr>
              <w:t>Male</w:t>
            </w:r>
          </w:p>
        </w:tc>
        <w:tc>
          <w:tcPr>
            <w:tcW w:w="567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pacing w:val="-4"/>
                <w:sz w:val="14"/>
              </w:rPr>
            </w:pPr>
            <w:r w:rsidRPr="00353EC6"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STEMI</w:t>
            </w:r>
          </w:p>
        </w:tc>
        <w:tc>
          <w:tcPr>
            <w:tcW w:w="1191" w:type="dxa"/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531" w:type="dxa"/>
            <w:vAlign w:val="center"/>
          </w:tcPr>
          <w:p w:rsidR="00B707AB" w:rsidRPr="00353EC6" w:rsidRDefault="00B707AB" w:rsidP="00B4793E">
            <w:pPr>
              <w:pStyle w:val="TableParagraph"/>
              <w:ind w:left="121" w:right="120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077" w:type="dxa"/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474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158.30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17.76</w:t>
            </w:r>
          </w:p>
        </w:tc>
        <w:tc>
          <w:tcPr>
            <w:tcW w:w="850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1.00</w:t>
            </w:r>
          </w:p>
        </w:tc>
        <w:tc>
          <w:tcPr>
            <w:tcW w:w="852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0.00</w:t>
            </w:r>
          </w:p>
        </w:tc>
      </w:tr>
      <w:tr w:rsidR="00B707AB" w:rsidRPr="00353EC6" w:rsidTr="00B4793E">
        <w:trPr>
          <w:trHeight w:val="239"/>
        </w:trPr>
        <w:tc>
          <w:tcPr>
            <w:tcW w:w="526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4</w:t>
            </w:r>
          </w:p>
        </w:tc>
        <w:tc>
          <w:tcPr>
            <w:tcW w:w="935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Alirocumab</w:t>
            </w:r>
          </w:p>
        </w:tc>
        <w:tc>
          <w:tcPr>
            <w:tcW w:w="478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60</w:t>
            </w:r>
          </w:p>
        </w:tc>
        <w:tc>
          <w:tcPr>
            <w:tcW w:w="834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LAD</w:t>
            </w:r>
          </w:p>
        </w:tc>
        <w:tc>
          <w:tcPr>
            <w:tcW w:w="705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</w:rPr>
              <w:t>Male</w:t>
            </w:r>
          </w:p>
        </w:tc>
        <w:tc>
          <w:tcPr>
            <w:tcW w:w="567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  <w:t>Yes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NSTEMI</w:t>
            </w:r>
          </w:p>
        </w:tc>
        <w:tc>
          <w:tcPr>
            <w:tcW w:w="1191" w:type="dxa"/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531" w:type="dxa"/>
            <w:vAlign w:val="center"/>
          </w:tcPr>
          <w:p w:rsidR="00B707AB" w:rsidRPr="00353EC6" w:rsidRDefault="00B707AB" w:rsidP="00B4793E">
            <w:pPr>
              <w:pStyle w:val="TableParagraph"/>
              <w:ind w:left="121" w:right="120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077" w:type="dxa"/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474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192.28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3.86</w:t>
            </w:r>
          </w:p>
        </w:tc>
        <w:tc>
          <w:tcPr>
            <w:tcW w:w="850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4.10</w:t>
            </w:r>
          </w:p>
        </w:tc>
        <w:tc>
          <w:tcPr>
            <w:tcW w:w="852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0.80</w:t>
            </w:r>
          </w:p>
        </w:tc>
      </w:tr>
      <w:tr w:rsidR="00B707AB" w:rsidRPr="00353EC6" w:rsidTr="00B4793E">
        <w:trPr>
          <w:trHeight w:val="239"/>
        </w:trPr>
        <w:tc>
          <w:tcPr>
            <w:tcW w:w="526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5</w:t>
            </w:r>
          </w:p>
        </w:tc>
        <w:tc>
          <w:tcPr>
            <w:tcW w:w="935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Placebo</w:t>
            </w:r>
          </w:p>
        </w:tc>
        <w:tc>
          <w:tcPr>
            <w:tcW w:w="478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53</w:t>
            </w:r>
          </w:p>
        </w:tc>
        <w:tc>
          <w:tcPr>
            <w:tcW w:w="834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RCA</w:t>
            </w:r>
          </w:p>
        </w:tc>
        <w:tc>
          <w:tcPr>
            <w:tcW w:w="705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</w:rPr>
              <w:t>Male</w:t>
            </w:r>
          </w:p>
        </w:tc>
        <w:tc>
          <w:tcPr>
            <w:tcW w:w="567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pacing w:val="-4"/>
                <w:sz w:val="14"/>
              </w:rPr>
            </w:pPr>
            <w:r w:rsidRPr="00353EC6"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NSTEMI</w:t>
            </w:r>
          </w:p>
        </w:tc>
        <w:tc>
          <w:tcPr>
            <w:tcW w:w="1191" w:type="dxa"/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531" w:type="dxa"/>
            <w:vAlign w:val="center"/>
          </w:tcPr>
          <w:p w:rsidR="00B707AB" w:rsidRPr="00353EC6" w:rsidRDefault="00B707AB" w:rsidP="00B4793E">
            <w:pPr>
              <w:pStyle w:val="TableParagraph"/>
              <w:ind w:left="121" w:right="120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077" w:type="dxa"/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474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115.06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44.02</w:t>
            </w:r>
          </w:p>
        </w:tc>
        <w:tc>
          <w:tcPr>
            <w:tcW w:w="850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1.10</w:t>
            </w:r>
          </w:p>
        </w:tc>
        <w:tc>
          <w:tcPr>
            <w:tcW w:w="852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0.00</w:t>
            </w:r>
          </w:p>
        </w:tc>
      </w:tr>
      <w:tr w:rsidR="00B707AB" w:rsidRPr="00353EC6" w:rsidTr="00B4793E">
        <w:trPr>
          <w:trHeight w:val="239"/>
        </w:trPr>
        <w:tc>
          <w:tcPr>
            <w:tcW w:w="526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6</w:t>
            </w:r>
          </w:p>
        </w:tc>
        <w:tc>
          <w:tcPr>
            <w:tcW w:w="935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Placebo</w:t>
            </w:r>
          </w:p>
        </w:tc>
        <w:tc>
          <w:tcPr>
            <w:tcW w:w="478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72</w:t>
            </w:r>
          </w:p>
        </w:tc>
        <w:tc>
          <w:tcPr>
            <w:tcW w:w="834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RCA</w:t>
            </w:r>
          </w:p>
        </w:tc>
        <w:tc>
          <w:tcPr>
            <w:tcW w:w="705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Female</w:t>
            </w:r>
          </w:p>
        </w:tc>
        <w:tc>
          <w:tcPr>
            <w:tcW w:w="567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Yes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STEMI</w:t>
            </w:r>
          </w:p>
        </w:tc>
        <w:tc>
          <w:tcPr>
            <w:tcW w:w="1191" w:type="dxa"/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531" w:type="dxa"/>
            <w:vAlign w:val="center"/>
          </w:tcPr>
          <w:p w:rsidR="00B707AB" w:rsidRPr="00353EC6" w:rsidRDefault="00B707AB" w:rsidP="00B4793E">
            <w:pPr>
              <w:pStyle w:val="TableParagraph"/>
              <w:ind w:left="121" w:right="120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077" w:type="dxa"/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474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211.58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60.23</w:t>
            </w:r>
          </w:p>
        </w:tc>
        <w:tc>
          <w:tcPr>
            <w:tcW w:w="850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9.70</w:t>
            </w:r>
          </w:p>
        </w:tc>
        <w:tc>
          <w:tcPr>
            <w:tcW w:w="852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0.00</w:t>
            </w:r>
          </w:p>
        </w:tc>
      </w:tr>
      <w:tr w:rsidR="00B707AB" w:rsidRPr="00353EC6" w:rsidTr="00B4793E">
        <w:trPr>
          <w:trHeight w:val="239"/>
        </w:trPr>
        <w:tc>
          <w:tcPr>
            <w:tcW w:w="526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7</w:t>
            </w:r>
          </w:p>
        </w:tc>
        <w:tc>
          <w:tcPr>
            <w:tcW w:w="935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Placebo</w:t>
            </w:r>
          </w:p>
        </w:tc>
        <w:tc>
          <w:tcPr>
            <w:tcW w:w="478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56</w:t>
            </w:r>
          </w:p>
        </w:tc>
        <w:tc>
          <w:tcPr>
            <w:tcW w:w="834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RCA</w:t>
            </w:r>
          </w:p>
        </w:tc>
        <w:tc>
          <w:tcPr>
            <w:tcW w:w="705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</w:rPr>
              <w:t>Male</w:t>
            </w:r>
          </w:p>
        </w:tc>
        <w:tc>
          <w:tcPr>
            <w:tcW w:w="567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pacing w:val="-4"/>
                <w:sz w:val="14"/>
              </w:rPr>
            </w:pPr>
            <w:r w:rsidRPr="00353EC6"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STEMI</w:t>
            </w:r>
          </w:p>
        </w:tc>
        <w:tc>
          <w:tcPr>
            <w:tcW w:w="1191" w:type="dxa"/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531" w:type="dxa"/>
            <w:vAlign w:val="center"/>
          </w:tcPr>
          <w:p w:rsidR="00B707AB" w:rsidRPr="00353EC6" w:rsidRDefault="00B707AB" w:rsidP="00B4793E">
            <w:pPr>
              <w:pStyle w:val="TableParagraph"/>
              <w:ind w:left="121" w:right="120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077" w:type="dxa"/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474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141.31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49.81</w:t>
            </w:r>
          </w:p>
        </w:tc>
        <w:tc>
          <w:tcPr>
            <w:tcW w:w="850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10.10</w:t>
            </w:r>
          </w:p>
        </w:tc>
        <w:tc>
          <w:tcPr>
            <w:tcW w:w="852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0.80</w:t>
            </w:r>
          </w:p>
        </w:tc>
      </w:tr>
      <w:tr w:rsidR="00B707AB" w:rsidRPr="00353EC6" w:rsidTr="00B4793E">
        <w:trPr>
          <w:trHeight w:val="239"/>
        </w:trPr>
        <w:tc>
          <w:tcPr>
            <w:tcW w:w="526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8</w:t>
            </w:r>
          </w:p>
        </w:tc>
        <w:tc>
          <w:tcPr>
            <w:tcW w:w="935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Placebo</w:t>
            </w:r>
          </w:p>
        </w:tc>
        <w:tc>
          <w:tcPr>
            <w:tcW w:w="478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61</w:t>
            </w:r>
          </w:p>
        </w:tc>
        <w:tc>
          <w:tcPr>
            <w:tcW w:w="834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RCA</w:t>
            </w:r>
          </w:p>
        </w:tc>
        <w:tc>
          <w:tcPr>
            <w:tcW w:w="705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</w:rPr>
              <w:t>Male</w:t>
            </w:r>
          </w:p>
        </w:tc>
        <w:tc>
          <w:tcPr>
            <w:tcW w:w="567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pacing w:val="-4"/>
                <w:sz w:val="14"/>
              </w:rPr>
            </w:pPr>
            <w:r w:rsidRPr="00353EC6"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STEMI</w:t>
            </w:r>
          </w:p>
        </w:tc>
        <w:tc>
          <w:tcPr>
            <w:tcW w:w="1191" w:type="dxa"/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531" w:type="dxa"/>
            <w:vAlign w:val="center"/>
          </w:tcPr>
          <w:p w:rsidR="00B707AB" w:rsidRPr="00353EC6" w:rsidRDefault="00B707AB" w:rsidP="00B4793E">
            <w:pPr>
              <w:pStyle w:val="TableParagraph"/>
              <w:ind w:left="121" w:right="121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077" w:type="dxa"/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474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125.10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48.65</w:t>
            </w:r>
          </w:p>
        </w:tc>
        <w:tc>
          <w:tcPr>
            <w:tcW w:w="850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2.70</w:t>
            </w:r>
          </w:p>
        </w:tc>
        <w:tc>
          <w:tcPr>
            <w:tcW w:w="852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2.20</w:t>
            </w:r>
          </w:p>
        </w:tc>
      </w:tr>
      <w:tr w:rsidR="00B707AB" w:rsidRPr="00353EC6" w:rsidTr="00B4793E">
        <w:trPr>
          <w:trHeight w:val="239"/>
        </w:trPr>
        <w:tc>
          <w:tcPr>
            <w:tcW w:w="526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9</w:t>
            </w:r>
          </w:p>
        </w:tc>
        <w:tc>
          <w:tcPr>
            <w:tcW w:w="935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Placebo</w:t>
            </w:r>
          </w:p>
        </w:tc>
        <w:tc>
          <w:tcPr>
            <w:tcW w:w="478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41</w:t>
            </w:r>
          </w:p>
        </w:tc>
        <w:tc>
          <w:tcPr>
            <w:tcW w:w="834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RCA</w:t>
            </w:r>
          </w:p>
        </w:tc>
        <w:tc>
          <w:tcPr>
            <w:tcW w:w="705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</w:rPr>
              <w:t>Male</w:t>
            </w:r>
          </w:p>
        </w:tc>
        <w:tc>
          <w:tcPr>
            <w:tcW w:w="567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pacing w:val="-4"/>
                <w:sz w:val="14"/>
              </w:rPr>
            </w:pPr>
            <w:r w:rsidRPr="00353EC6"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NSTEMI</w:t>
            </w:r>
          </w:p>
        </w:tc>
        <w:tc>
          <w:tcPr>
            <w:tcW w:w="1191" w:type="dxa"/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531" w:type="dxa"/>
            <w:vAlign w:val="center"/>
          </w:tcPr>
          <w:p w:rsidR="00B707AB" w:rsidRPr="00353EC6" w:rsidRDefault="00B707AB" w:rsidP="00B4793E">
            <w:pPr>
              <w:pStyle w:val="TableParagraph"/>
              <w:ind w:left="121" w:right="120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077" w:type="dxa"/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474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130.50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76.45</w:t>
            </w:r>
          </w:p>
        </w:tc>
        <w:tc>
          <w:tcPr>
            <w:tcW w:w="850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9.90</w:t>
            </w:r>
          </w:p>
        </w:tc>
        <w:tc>
          <w:tcPr>
            <w:tcW w:w="852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1.50</w:t>
            </w:r>
          </w:p>
        </w:tc>
      </w:tr>
      <w:tr w:rsidR="00B707AB" w:rsidRPr="00353EC6" w:rsidTr="00B4793E">
        <w:trPr>
          <w:trHeight w:val="239"/>
        </w:trPr>
        <w:tc>
          <w:tcPr>
            <w:tcW w:w="526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10</w:t>
            </w:r>
          </w:p>
        </w:tc>
        <w:tc>
          <w:tcPr>
            <w:tcW w:w="935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Placebo</w:t>
            </w:r>
          </w:p>
        </w:tc>
        <w:tc>
          <w:tcPr>
            <w:tcW w:w="478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54</w:t>
            </w:r>
          </w:p>
        </w:tc>
        <w:tc>
          <w:tcPr>
            <w:tcW w:w="834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LAD</w:t>
            </w:r>
          </w:p>
        </w:tc>
        <w:tc>
          <w:tcPr>
            <w:tcW w:w="705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</w:rPr>
              <w:t>Male</w:t>
            </w:r>
          </w:p>
        </w:tc>
        <w:tc>
          <w:tcPr>
            <w:tcW w:w="567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pacing w:val="-4"/>
                <w:sz w:val="14"/>
              </w:rPr>
            </w:pPr>
            <w:r w:rsidRPr="00353EC6"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NSTEMI</w:t>
            </w:r>
          </w:p>
        </w:tc>
        <w:tc>
          <w:tcPr>
            <w:tcW w:w="1191" w:type="dxa"/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531" w:type="dxa"/>
            <w:vAlign w:val="center"/>
          </w:tcPr>
          <w:p w:rsidR="00B707AB" w:rsidRPr="00353EC6" w:rsidRDefault="00B707AB" w:rsidP="00B4793E">
            <w:pPr>
              <w:pStyle w:val="TableParagraph"/>
              <w:ind w:left="121" w:right="120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077" w:type="dxa"/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474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156.37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61.39</w:t>
            </w:r>
          </w:p>
        </w:tc>
        <w:tc>
          <w:tcPr>
            <w:tcW w:w="850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33.80</w:t>
            </w:r>
          </w:p>
        </w:tc>
        <w:tc>
          <w:tcPr>
            <w:tcW w:w="852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2.30</w:t>
            </w:r>
          </w:p>
        </w:tc>
      </w:tr>
      <w:tr w:rsidR="00B707AB" w:rsidRPr="00353EC6" w:rsidTr="00B4793E">
        <w:trPr>
          <w:trHeight w:val="239"/>
        </w:trPr>
        <w:tc>
          <w:tcPr>
            <w:tcW w:w="526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11</w:t>
            </w:r>
          </w:p>
        </w:tc>
        <w:tc>
          <w:tcPr>
            <w:tcW w:w="935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Placebo</w:t>
            </w:r>
          </w:p>
        </w:tc>
        <w:tc>
          <w:tcPr>
            <w:tcW w:w="478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54</w:t>
            </w:r>
          </w:p>
        </w:tc>
        <w:tc>
          <w:tcPr>
            <w:tcW w:w="834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RCA</w:t>
            </w:r>
          </w:p>
        </w:tc>
        <w:tc>
          <w:tcPr>
            <w:tcW w:w="705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</w:rPr>
              <w:t>Male</w:t>
            </w:r>
          </w:p>
        </w:tc>
        <w:tc>
          <w:tcPr>
            <w:tcW w:w="567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pacing w:val="-4"/>
                <w:sz w:val="14"/>
              </w:rPr>
            </w:pPr>
            <w:r w:rsidRPr="00353EC6"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STEMI</w:t>
            </w:r>
          </w:p>
        </w:tc>
        <w:tc>
          <w:tcPr>
            <w:tcW w:w="1191" w:type="dxa"/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531" w:type="dxa"/>
            <w:vAlign w:val="center"/>
          </w:tcPr>
          <w:p w:rsidR="00B707AB" w:rsidRPr="00353EC6" w:rsidRDefault="00B707AB" w:rsidP="00B4793E">
            <w:pPr>
              <w:pStyle w:val="TableParagraph"/>
              <w:ind w:left="121" w:right="121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1077" w:type="dxa"/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474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152.12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66.02</w:t>
            </w:r>
          </w:p>
        </w:tc>
        <w:tc>
          <w:tcPr>
            <w:tcW w:w="850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0.90</w:t>
            </w:r>
          </w:p>
        </w:tc>
        <w:tc>
          <w:tcPr>
            <w:tcW w:w="852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0.00</w:t>
            </w:r>
          </w:p>
        </w:tc>
      </w:tr>
      <w:tr w:rsidR="00B707AB" w:rsidRPr="00353EC6" w:rsidTr="00B4793E">
        <w:trPr>
          <w:trHeight w:val="239"/>
        </w:trPr>
        <w:tc>
          <w:tcPr>
            <w:tcW w:w="526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12</w:t>
            </w:r>
          </w:p>
        </w:tc>
        <w:tc>
          <w:tcPr>
            <w:tcW w:w="935" w:type="dxa"/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Placebo</w:t>
            </w:r>
          </w:p>
        </w:tc>
        <w:tc>
          <w:tcPr>
            <w:tcW w:w="478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62</w:t>
            </w:r>
          </w:p>
        </w:tc>
        <w:tc>
          <w:tcPr>
            <w:tcW w:w="834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Diagonal</w:t>
            </w:r>
          </w:p>
        </w:tc>
        <w:tc>
          <w:tcPr>
            <w:tcW w:w="705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</w:rPr>
              <w:t>Male</w:t>
            </w:r>
          </w:p>
        </w:tc>
        <w:tc>
          <w:tcPr>
            <w:tcW w:w="567" w:type="dxa"/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pacing w:val="-4"/>
                <w:sz w:val="14"/>
              </w:rPr>
            </w:pPr>
            <w:r w:rsidRPr="00353EC6"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NSTEMI</w:t>
            </w:r>
          </w:p>
        </w:tc>
        <w:tc>
          <w:tcPr>
            <w:tcW w:w="1191" w:type="dxa"/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531" w:type="dxa"/>
            <w:vAlign w:val="center"/>
          </w:tcPr>
          <w:p w:rsidR="00B707AB" w:rsidRPr="00353EC6" w:rsidRDefault="00B707AB" w:rsidP="00B4793E">
            <w:pPr>
              <w:pStyle w:val="TableParagraph"/>
              <w:ind w:left="121" w:right="120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077" w:type="dxa"/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474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850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100.00</w:t>
            </w:r>
          </w:p>
        </w:tc>
        <w:tc>
          <w:tcPr>
            <w:tcW w:w="852" w:type="dxa"/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76.06</w:t>
            </w:r>
          </w:p>
        </w:tc>
        <w:tc>
          <w:tcPr>
            <w:tcW w:w="850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0.00</w:t>
            </w:r>
          </w:p>
        </w:tc>
        <w:tc>
          <w:tcPr>
            <w:tcW w:w="852" w:type="dxa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0.00</w:t>
            </w:r>
          </w:p>
        </w:tc>
      </w:tr>
      <w:tr w:rsidR="00B707AB" w:rsidRPr="00353EC6" w:rsidTr="00B4793E">
        <w:trPr>
          <w:trHeight w:val="279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</w:pPr>
            <w:r w:rsidRPr="00353EC6">
              <w:rPr>
                <w:rFonts w:ascii="Times New Roman" w:eastAsiaTheme="minorEastAsia" w:hAnsi="Times New Roman" w:cs="Times New Roman"/>
                <w:spacing w:val="-2"/>
                <w:sz w:val="14"/>
                <w:lang w:eastAsia="ja-JP"/>
              </w:rPr>
              <w:t>13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08" w:right="107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Placebo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07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60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07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RCA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4"/>
                <w:sz w:val="14"/>
              </w:rPr>
              <w:t>Male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07" w:right="102"/>
              <w:rPr>
                <w:rFonts w:ascii="Times New Roman" w:hAnsi="Times New Roman" w:cs="Times New Roman"/>
                <w:spacing w:val="-4"/>
                <w:sz w:val="14"/>
              </w:rPr>
            </w:pPr>
            <w:r w:rsidRPr="00353EC6">
              <w:rPr>
                <w:rFonts w:ascii="Times New Roman" w:eastAsiaTheme="minorEastAsia" w:hAnsi="Times New Roman" w:cs="Times New Roman"/>
                <w:spacing w:val="-4"/>
                <w:sz w:val="14"/>
                <w:lang w:eastAsia="ja-JP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13" w:right="10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13" w:right="104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</w:rPr>
              <w:t>STEMI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3" w:right="112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1" w:right="120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8" w:right="116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No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5"/>
                <w:sz w:val="14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167.95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5"/>
                <w:sz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71.43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5.40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707AB" w:rsidRPr="00353EC6" w:rsidRDefault="00B707AB" w:rsidP="00B4793E">
            <w:pPr>
              <w:pStyle w:val="TableParagraph"/>
              <w:ind w:left="129" w:right="11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1.90</w:t>
            </w:r>
          </w:p>
        </w:tc>
      </w:tr>
      <w:tr w:rsidR="00B707AB" w:rsidRPr="00353EC6" w:rsidTr="00B4793E">
        <w:trPr>
          <w:trHeight w:val="279"/>
        </w:trPr>
        <w:tc>
          <w:tcPr>
            <w:tcW w:w="14422" w:type="dxa"/>
            <w:gridSpan w:val="16"/>
            <w:tcBorders>
              <w:top w:val="single" w:sz="4" w:space="0" w:color="auto"/>
            </w:tcBorders>
            <w:vAlign w:val="center"/>
          </w:tcPr>
          <w:p w:rsidR="00B707AB" w:rsidRPr="00353EC6" w:rsidRDefault="00B707AB" w:rsidP="00B4793E">
            <w:pPr>
              <w:pStyle w:val="TableParagraph"/>
              <w:ind w:left="129" w:right="115"/>
              <w:jc w:val="left"/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</w:pPr>
            <w:r w:rsidRPr="00353EC6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 xml:space="preserve">Values are raw (LDL-C) or mean per patient across vessels (IVUS, NIRS, OCT). Abbreviations: DM: diabetes mellitus, </w:t>
            </w:r>
            <w:proofErr w:type="spellStart"/>
            <w:r w:rsidRPr="00353EC6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Dx</w:t>
            </w:r>
            <w:proofErr w:type="spellEnd"/>
            <w:r w:rsidRPr="00353EC6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 xml:space="preserve">: diagnosis, FCT: fibrous cap thickness, </w:t>
            </w:r>
            <w:proofErr w:type="spellStart"/>
            <w:r w:rsidRPr="00353EC6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hsCRP</w:t>
            </w:r>
            <w:proofErr w:type="spellEnd"/>
            <w:r w:rsidRPr="00353EC6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 xml:space="preserve">: high sensitive C-reactive protein, IRA: infarct-related arteries, IVUS: intravascular ultrasound, LAD: left anterior descending, LCBI: lipid core burden index, </w:t>
            </w:r>
            <w:proofErr w:type="spellStart"/>
            <w:r w:rsidRPr="00353EC6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LCx</w:t>
            </w:r>
            <w:proofErr w:type="spellEnd"/>
            <w:r w:rsidRPr="00353EC6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 xml:space="preserve">: Left circumflex, LDL-C: low density </w:t>
            </w:r>
            <w:proofErr w:type="spellStart"/>
            <w:r w:rsidRPr="00353EC6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lipoproteinn</w:t>
            </w:r>
            <w:proofErr w:type="spellEnd"/>
            <w:r w:rsidRPr="00353EC6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 xml:space="preserve"> cholesterol, OCT: optical coherence tomography, RCA: Right coronary artery</w:t>
            </w:r>
          </w:p>
        </w:tc>
      </w:tr>
    </w:tbl>
    <w:p w:rsidR="00B707AB" w:rsidRDefault="00B707AB" w:rsidP="00B707AB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07AB" w:rsidRDefault="00B707AB" w:rsidP="00B707AB">
      <w:pPr>
        <w:widowControl/>
        <w:spacing w:line="480" w:lineRule="auto"/>
        <w:jc w:val="left"/>
        <w:rPr>
          <w:rFonts w:ascii="Times New Roman" w:eastAsia="MS Mincho" w:hAnsi="Times New Roman" w:cs="Times New Roman"/>
          <w:b/>
          <w:sz w:val="24"/>
          <w:szCs w:val="24"/>
        </w:rPr>
        <w:sectPr w:rsidR="00B707AB" w:rsidSect="008B14E6">
          <w:pgSz w:w="16838" w:h="11906" w:orient="landscape" w:code="9"/>
          <w:pgMar w:top="1701" w:right="1985" w:bottom="1701" w:left="1701" w:header="851" w:footer="992" w:gutter="0"/>
          <w:cols w:space="425"/>
          <w:docGrid w:type="linesAndChars" w:linePitch="360"/>
        </w:sectPr>
      </w:pPr>
    </w:p>
    <w:p w:rsidR="00B707AB" w:rsidRDefault="00B707AB" w:rsidP="00767659">
      <w:pPr>
        <w:widowControl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  <w:r w:rsidRPr="004B0487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Supplementa</w:t>
      </w:r>
      <w:r w:rsidRPr="004B0487">
        <w:rPr>
          <w:rFonts w:ascii="Times New Roman" w:eastAsia="MS Mincho" w:hAnsi="Times New Roman" w:cs="Times New Roman" w:hint="eastAsia"/>
          <w:b/>
          <w:sz w:val="24"/>
          <w:szCs w:val="24"/>
        </w:rPr>
        <w:t>ry</w:t>
      </w:r>
      <w:r w:rsidRPr="004B0487">
        <w:rPr>
          <w:rFonts w:ascii="Times New Roman" w:eastAsia="MS Mincho" w:hAnsi="Times New Roman" w:cs="Times New Roman"/>
          <w:b/>
          <w:sz w:val="24"/>
          <w:szCs w:val="24"/>
        </w:rPr>
        <w:t xml:space="preserve"> Table </w:t>
      </w:r>
      <w:r>
        <w:rPr>
          <w:rFonts w:ascii="Times New Roman" w:eastAsia="MS Mincho" w:hAnsi="Times New Roman" w:cs="Times New Roman"/>
          <w:b/>
          <w:sz w:val="24"/>
          <w:szCs w:val="24"/>
        </w:rPr>
        <w:t>3</w:t>
      </w:r>
      <w:r w:rsidRPr="004B0487">
        <w:rPr>
          <w:rFonts w:ascii="Times New Roman" w:eastAsia="MS Mincho" w:hAnsi="Times New Roman" w:cs="Times New Roman"/>
          <w:b/>
          <w:sz w:val="24"/>
          <w:szCs w:val="24"/>
        </w:rPr>
        <w:t xml:space="preserve">. </w:t>
      </w:r>
      <w:r w:rsidRPr="00767659">
        <w:rPr>
          <w:rFonts w:ascii="Times New Roman" w:eastAsia="MS Mincho" w:hAnsi="Times New Roman" w:cs="Times New Roman"/>
          <w:sz w:val="24"/>
          <w:szCs w:val="24"/>
        </w:rPr>
        <w:t>Biochemical measures and intracoronary imaging findings in patients with and without neoatherosclerosis</w:t>
      </w:r>
    </w:p>
    <w:p w:rsidR="00767659" w:rsidRPr="000C5B6E" w:rsidRDefault="00767659" w:rsidP="00767659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8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268"/>
        <w:gridCol w:w="2268"/>
        <w:gridCol w:w="14"/>
      </w:tblGrid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07AB" w:rsidRPr="004B0487" w:rsidRDefault="00B707AB" w:rsidP="00B4793E">
            <w:pPr>
              <w:pStyle w:val="TableParagraph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Neoatherosclerosis (+)</w:t>
            </w:r>
          </w:p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 = 13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Neoatherosclerosis (-)</w:t>
            </w:r>
          </w:p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 = 178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  <w:tcBorders>
              <w:top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Biochemical measures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  <w:tcBorders>
              <w:top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Total cholesterol, mg/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203.1 (29.6)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206.4 (33.2)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108.4 (33.9)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112.1 (41.4)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Absolute change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-94.7 (-125.3 to -64.2)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-94.3 (-101.4 to -87.3)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LDL- cholesterol, mg/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153.3 (31.2)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153.4 (33.5)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46.9 (25.4)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49.1 (37.9)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Absolute change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-106.5 (-135.4 to -77.5)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-104.3 (-111.0 to -97.6)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HDL- cholesterol, mg/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37.6 (6.7)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42.3 (9.9)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45.1 (10.1)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47.6 (11.5)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Absolute change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7.5 (3.1 to 12.0)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5.4 (4.3 to 6.5)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Non-HDL- cholesterol, mg/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165.7 (32.7)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164.4 (33.9)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63.3 (32.2)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64.6 (42.2)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Absolute change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-102.5 (-133.3 to -71.6)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-99.8 (-106.9 to -92.7)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Triglycerides, mg/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spacing w:before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124.4 (81.1)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spacing w:before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105.5 (77.3)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122.1 (56.2)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spacing w:before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103.6 (61.2)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Absolute change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-2.3 (-33.2 to 28.6)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spacing w:before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-1.9 (-10.9 to 7.2)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Lipoprotein(a), mg/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29.9 (39.3)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31.1 (39.8)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36.4 (46.6)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33.5 (45.5)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Absolute change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6.6 (-3.3 to 16.4)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2.4 (0.3 to 4.6)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Apolipoprotein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 AI, mg/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108.5 (13.2)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115.1 (18.7)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130.0 (19.3)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130.8 (20.7)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Absolute change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21.5 (12.0 to 30.9)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15.7 (13.4 to 18.0)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Apolipoprotein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 B, mg/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116.2 (21.5)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114.1 (22.0)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52.5 (21.5)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51.8 (28.6)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Absolute change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-63.7 (-84.1 to -43.3)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-62.2 (-66.9 to -57.6)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High-sensitivity CRP, mg/L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6.3 (9.0)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6.0 (11.8)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year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0.9 (1.1)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2.4 (4.3)</w:t>
            </w:r>
          </w:p>
        </w:tc>
      </w:tr>
      <w:tr w:rsidR="00B707AB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Absolute change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-5.4 (-10.6 to -0.1)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-3.6 (-5.4 to -1.8)</w:t>
            </w:r>
          </w:p>
        </w:tc>
      </w:tr>
      <w:tr w:rsidR="00B707AB" w:rsidRPr="00C63F11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Intracoronary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imaging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findings</w:t>
            </w:r>
            <w:proofErr w:type="spellEnd"/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707AB" w:rsidRPr="00F45036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Non-IRA PAV in IVUS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707AB" w:rsidRPr="00EF4A1A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42.9 (6.4)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42.0 (8.0)</w:t>
            </w:r>
          </w:p>
        </w:tc>
      </w:tr>
      <w:tr w:rsidR="00B707AB" w:rsidRPr="00EF4A1A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41.3 (6.8)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40.4 (8.2)</w:t>
            </w:r>
          </w:p>
        </w:tc>
      </w:tr>
      <w:tr w:rsidR="00B707AB" w:rsidRPr="00EF4A1A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Absolute change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-1.6 (-3.0 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to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-0.3)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-1.7 (-2.0 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to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-1.3)</w:t>
            </w:r>
          </w:p>
        </w:tc>
      </w:tr>
      <w:tr w:rsidR="00B707AB" w:rsidRPr="00DF2140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Non-IRA 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max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LCBI 4mm in NIRS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</w:tr>
      <w:tr w:rsidR="00B707AB" w:rsidRPr="00EF4A1A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379.4 (191.4)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262.9 (147.2)</w:t>
            </w:r>
          </w:p>
        </w:tc>
      </w:tr>
      <w:tr w:rsidR="00B707AB" w:rsidRPr="00EF4A1A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331.0 (186.6)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207.2 (160.4)</w:t>
            </w:r>
          </w:p>
        </w:tc>
      </w:tr>
      <w:tr w:rsidR="00B707AB" w:rsidRPr="00EF4A1A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Absolute change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-48.4 (-108.1 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to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11.2)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-55.7 (-75.3 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to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-36.0)</w:t>
            </w:r>
          </w:p>
        </w:tc>
      </w:tr>
      <w:tr w:rsidR="00B707AB" w:rsidRPr="00EF4A1A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Non-IRA minimum FCT in OCT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AB" w:rsidRPr="00EF4A1A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78.0 (24.8)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108.8 (60.5)</w:t>
            </w:r>
          </w:p>
        </w:tc>
      </w:tr>
      <w:tr w:rsidR="00B707AB" w:rsidRPr="00EF4A1A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128.9 (78.6)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153.8 (79.2)</w:t>
            </w:r>
          </w:p>
        </w:tc>
      </w:tr>
      <w:tr w:rsidR="00B707AB" w:rsidRPr="00EF4A1A" w:rsidTr="00B4793E">
        <w:trPr>
          <w:gridAfter w:val="1"/>
          <w:wAfter w:w="14" w:type="dxa"/>
          <w:trHeight w:val="239"/>
        </w:trPr>
        <w:tc>
          <w:tcPr>
            <w:tcW w:w="3600" w:type="dxa"/>
          </w:tcPr>
          <w:p w:rsidR="00B707AB" w:rsidRPr="004B0487" w:rsidRDefault="00B707AB" w:rsidP="00B4793E">
            <w:pPr>
              <w:pStyle w:val="TableParagraph"/>
              <w:ind w:left="505"/>
              <w:jc w:val="left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Absolute change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50.9 (13.0 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to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88.8)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45.1 (33.8 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to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 56.3)</w:t>
            </w:r>
          </w:p>
        </w:tc>
      </w:tr>
      <w:tr w:rsidR="00B707AB" w:rsidTr="00B4793E">
        <w:trPr>
          <w:trHeight w:val="239"/>
        </w:trPr>
        <w:tc>
          <w:tcPr>
            <w:tcW w:w="8150" w:type="dxa"/>
            <w:gridSpan w:val="4"/>
            <w:tcBorders>
              <w:top w:val="single" w:sz="8" w:space="0" w:color="auto"/>
            </w:tcBorders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Values are mean (SD) or mean (95% CI). Abbreviations: CRP: C-reactive protein, </w:t>
            </w:r>
            <w:proofErr w:type="spellStart"/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eGFR</w:t>
            </w:r>
            <w:proofErr w:type="spellEnd"/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: estimated glomerular filtration rate, FCT: fibrous cap thickness, HbA1c: hemoglobin A1c, HDL: high density lipoprotein, IRA: infarct-related arteries, IVUS: intravascular ultrasound, LCBI: lipid core burden index, LDL: low density </w:t>
            </w:r>
            <w:proofErr w:type="spellStart"/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lipoproteinn</w:t>
            </w:r>
            <w:proofErr w:type="spellEnd"/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, OCT: optical coherence tomography</w:t>
            </w:r>
          </w:p>
        </w:tc>
      </w:tr>
    </w:tbl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br w:type="page"/>
      </w:r>
    </w:p>
    <w:p w:rsidR="00B707AB" w:rsidRDefault="00B707AB" w:rsidP="00767659">
      <w:pPr>
        <w:widowControl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  <w:r w:rsidRPr="004B0487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Supplementa</w:t>
      </w:r>
      <w:r w:rsidRPr="004B0487">
        <w:rPr>
          <w:rFonts w:ascii="Times New Roman" w:eastAsia="MS Mincho" w:hAnsi="Times New Roman" w:cs="Times New Roman" w:hint="eastAsia"/>
          <w:b/>
          <w:sz w:val="24"/>
          <w:szCs w:val="24"/>
        </w:rPr>
        <w:t>ry</w:t>
      </w:r>
      <w:r w:rsidRPr="004B0487">
        <w:rPr>
          <w:rFonts w:ascii="Times New Roman" w:eastAsia="MS Mincho" w:hAnsi="Times New Roman" w:cs="Times New Roman"/>
          <w:b/>
          <w:sz w:val="24"/>
          <w:szCs w:val="24"/>
        </w:rPr>
        <w:t xml:space="preserve"> Table </w:t>
      </w:r>
      <w:r>
        <w:rPr>
          <w:rFonts w:ascii="Times New Roman" w:eastAsia="MS Mincho" w:hAnsi="Times New Roman" w:cs="Times New Roman"/>
          <w:b/>
          <w:sz w:val="24"/>
          <w:szCs w:val="24"/>
        </w:rPr>
        <w:t>4</w:t>
      </w:r>
      <w:r w:rsidRPr="004B0487">
        <w:rPr>
          <w:rFonts w:ascii="Times New Roman" w:eastAsia="MS Mincho" w:hAnsi="Times New Roman" w:cs="Times New Roman"/>
          <w:b/>
          <w:sz w:val="24"/>
          <w:szCs w:val="24"/>
        </w:rPr>
        <w:t xml:space="preserve">. </w:t>
      </w:r>
      <w:r w:rsidRPr="00767659">
        <w:rPr>
          <w:rFonts w:ascii="Times New Roman" w:eastAsia="MS Mincho" w:hAnsi="Times New Roman" w:cs="Times New Roman"/>
          <w:sz w:val="24"/>
          <w:szCs w:val="24"/>
        </w:rPr>
        <w:t>OCT parameters in patients with and without neoatherosclerosis</w:t>
      </w:r>
    </w:p>
    <w:p w:rsidR="00767659" w:rsidRPr="00DC76F6" w:rsidRDefault="00767659" w:rsidP="00767659">
      <w:pPr>
        <w:widowControl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</w:p>
    <w:tbl>
      <w:tblPr>
        <w:tblW w:w="9071" w:type="dxa"/>
        <w:tblInd w:w="-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2268"/>
        <w:gridCol w:w="2268"/>
      </w:tblGrid>
      <w:tr w:rsidR="00B707AB" w:rsidTr="00B4793E">
        <w:trPr>
          <w:trHeight w:val="239"/>
        </w:trPr>
        <w:tc>
          <w:tcPr>
            <w:tcW w:w="453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07AB" w:rsidRPr="004B0487" w:rsidRDefault="00B707AB" w:rsidP="00B4793E">
            <w:pPr>
              <w:pStyle w:val="TableParagraph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Neoatherosclerosis (+)</w:t>
            </w:r>
          </w:p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 = 13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Neoatherosclerosis (-)</w:t>
            </w:r>
          </w:p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 = 178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  <w:tcBorders>
              <w:top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Duration from Implantation, day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369 (11)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376 (15)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Analysed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 cross section per lesion, n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107 (39)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76 (34)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3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Analysed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 stent length, mm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42.9 (15.4)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30.2 (13.7)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3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Minimal lumen area, mm2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3.41 (1.83)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4.92 (2.21)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3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Minimal stent area, mm2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6.26 (3.14)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6.04 (2.40)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3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Neointimal area, mm2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2.11 (1.08)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1.06 (0.79)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3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Rate of cross section with mean neointimal thickness&gt;100, %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79.4 (21.0)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56.3 (33.2)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3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Rate of cross section with any uncovered struts, %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4.3 (6.0)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14.3 (16.3)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3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Rate of cross section with any malapposed struts, %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3.7 (10.1)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2.7 (7.6)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Analysed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 struts per lesion, n (%)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921 (362)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751 (362)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3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Mean neointimal thickness, μm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241.41 (96.72)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136.70 (82.96)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3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Rate of uncovered struts, %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0.75 (1.04)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2.84 (4.00)</w:t>
            </w:r>
          </w:p>
        </w:tc>
      </w:tr>
      <w:tr w:rsidR="00B707AB" w:rsidTr="00B4793E">
        <w:trPr>
          <w:trHeight w:val="239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3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Rate of malapposed struts, %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1.79 (5.06)</w:t>
            </w:r>
          </w:p>
        </w:tc>
        <w:tc>
          <w:tcPr>
            <w:tcW w:w="2268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0.66 (2.13)</w:t>
            </w:r>
          </w:p>
        </w:tc>
      </w:tr>
      <w:tr w:rsidR="00B707AB" w:rsidTr="00B4793E">
        <w:trPr>
          <w:trHeight w:val="239"/>
        </w:trPr>
        <w:tc>
          <w:tcPr>
            <w:tcW w:w="9071" w:type="dxa"/>
            <w:gridSpan w:val="3"/>
            <w:tcBorders>
              <w:top w:val="single" w:sz="8" w:space="0" w:color="auto"/>
            </w:tcBorders>
          </w:tcPr>
          <w:p w:rsidR="00B707AB" w:rsidRPr="004B0487" w:rsidRDefault="00B707AB" w:rsidP="00B479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Values are mean (SD) or count (%). Abbreviations: OCT: optical coherence tomography</w:t>
            </w:r>
          </w:p>
        </w:tc>
      </w:tr>
    </w:tbl>
    <w:p w:rsidR="00F45036" w:rsidRDefault="00B707AB" w:rsidP="00767659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br w:type="page"/>
      </w:r>
      <w:r w:rsidR="00F45036" w:rsidRPr="004B0487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Supplementa</w:t>
      </w:r>
      <w:r w:rsidR="00F45036" w:rsidRPr="004B0487">
        <w:rPr>
          <w:rFonts w:ascii="Times New Roman" w:eastAsia="MS Mincho" w:hAnsi="Times New Roman" w:cs="Times New Roman" w:hint="eastAsia"/>
          <w:b/>
          <w:sz w:val="24"/>
          <w:szCs w:val="24"/>
        </w:rPr>
        <w:t>ry</w:t>
      </w:r>
      <w:r w:rsidR="00F45036" w:rsidRPr="004B0487">
        <w:rPr>
          <w:rFonts w:ascii="Times New Roman" w:eastAsia="MS Mincho" w:hAnsi="Times New Roman" w:cs="Times New Roman"/>
          <w:b/>
          <w:sz w:val="24"/>
          <w:szCs w:val="24"/>
        </w:rPr>
        <w:t xml:space="preserve"> Table </w:t>
      </w:r>
      <w:r w:rsidR="00F45036">
        <w:rPr>
          <w:rFonts w:ascii="Times New Roman" w:eastAsia="MS Mincho" w:hAnsi="Times New Roman" w:cs="Times New Roman"/>
          <w:b/>
          <w:sz w:val="24"/>
          <w:szCs w:val="24"/>
        </w:rPr>
        <w:t>5</w:t>
      </w:r>
      <w:r w:rsidR="00F45036" w:rsidRPr="00AE2C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5036" w:rsidRPr="00767659">
        <w:rPr>
          <w:rFonts w:ascii="Times New Roman" w:hAnsi="Times New Roman" w:cs="Times New Roman"/>
          <w:sz w:val="24"/>
          <w:szCs w:val="24"/>
        </w:rPr>
        <w:t>Clinical outcomes</w:t>
      </w:r>
    </w:p>
    <w:p w:rsidR="00767659" w:rsidRPr="00767659" w:rsidRDefault="00767659" w:rsidP="00767659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9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1984"/>
        <w:gridCol w:w="2160"/>
        <w:gridCol w:w="1809"/>
        <w:gridCol w:w="351"/>
      </w:tblGrid>
      <w:tr w:rsidR="00F45036" w:rsidRPr="002C35BF" w:rsidTr="00B4793E">
        <w:trPr>
          <w:trHeight w:val="305"/>
          <w:jc w:val="center"/>
        </w:trPr>
        <w:tc>
          <w:tcPr>
            <w:tcW w:w="368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spacing w:before="103"/>
              <w:ind w:left="112" w:righ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b/>
                <w:sz w:val="24"/>
                <w:szCs w:val="24"/>
              </w:rPr>
              <w:t>Overall</w:t>
            </w:r>
          </w:p>
          <w:p w:rsidR="00F45036" w:rsidRPr="002C35BF" w:rsidRDefault="00F45036" w:rsidP="00B4793E">
            <w:pPr>
              <w:pStyle w:val="TableParagraph"/>
              <w:spacing w:before="103"/>
              <w:ind w:left="112" w:righ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b/>
                <w:sz w:val="24"/>
                <w:szCs w:val="24"/>
              </w:rPr>
              <w:t>n = 191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spacing w:before="103"/>
              <w:ind w:left="111" w:righ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b/>
                <w:sz w:val="24"/>
                <w:szCs w:val="24"/>
              </w:rPr>
              <w:t>Neoatherosclerosis (+)</w:t>
            </w:r>
          </w:p>
          <w:p w:rsidR="00F45036" w:rsidRPr="002C35BF" w:rsidRDefault="00F45036" w:rsidP="00B4793E">
            <w:pPr>
              <w:pStyle w:val="TableParagraph"/>
              <w:spacing w:before="103"/>
              <w:ind w:left="111" w:righ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2C35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2C35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spacing w:before="103"/>
              <w:ind w:left="112" w:righ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b/>
                <w:sz w:val="24"/>
                <w:szCs w:val="24"/>
              </w:rPr>
              <w:t>Neoatherosclerosis (-)</w:t>
            </w:r>
          </w:p>
          <w:p w:rsidR="00F45036" w:rsidRPr="002C35BF" w:rsidRDefault="00F45036" w:rsidP="00B4793E">
            <w:pPr>
              <w:pStyle w:val="TableParagraph"/>
              <w:spacing w:before="103"/>
              <w:ind w:left="112" w:righ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2C35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2C35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178</w:t>
            </w:r>
          </w:p>
        </w:tc>
      </w:tr>
      <w:tr w:rsidR="00F45036" w:rsidRPr="002C35BF" w:rsidTr="00B4793E">
        <w:trPr>
          <w:trHeight w:val="239"/>
          <w:jc w:val="center"/>
        </w:trPr>
        <w:tc>
          <w:tcPr>
            <w:tcW w:w="3685" w:type="dxa"/>
            <w:tcBorders>
              <w:top w:val="single" w:sz="4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Pr="002C35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revascularization</w:t>
            </w: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ind w:left="11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C3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(18.3)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ind w:left="111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(23.1)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ind w:left="112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C3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(18.0)</w:t>
            </w:r>
          </w:p>
        </w:tc>
      </w:tr>
      <w:tr w:rsidR="00F45036" w:rsidRPr="002C35BF" w:rsidTr="00B4793E">
        <w:trPr>
          <w:trHeight w:val="239"/>
          <w:jc w:val="center"/>
        </w:trPr>
        <w:tc>
          <w:tcPr>
            <w:tcW w:w="3685" w:type="dxa"/>
            <w:vAlign w:val="center"/>
          </w:tcPr>
          <w:p w:rsidR="00F45036" w:rsidRPr="002C35BF" w:rsidRDefault="00F45036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Ischemia driven revascularization n (%)</w:t>
            </w:r>
          </w:p>
        </w:tc>
        <w:tc>
          <w:tcPr>
            <w:tcW w:w="1984" w:type="dxa"/>
            <w:vAlign w:val="center"/>
          </w:tcPr>
          <w:p w:rsidR="00F45036" w:rsidRPr="002C35BF" w:rsidRDefault="00F45036" w:rsidP="00B4793E">
            <w:pPr>
              <w:pStyle w:val="TableParagraph"/>
              <w:ind w:left="11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C3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(15.7)</w:t>
            </w:r>
          </w:p>
        </w:tc>
        <w:tc>
          <w:tcPr>
            <w:tcW w:w="2160" w:type="dxa"/>
            <w:vAlign w:val="center"/>
          </w:tcPr>
          <w:p w:rsidR="00F45036" w:rsidRPr="002C35BF" w:rsidRDefault="00F45036" w:rsidP="00B4793E">
            <w:pPr>
              <w:pStyle w:val="TableParagraph"/>
              <w:ind w:left="111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(23.1)</w:t>
            </w:r>
          </w:p>
        </w:tc>
        <w:tc>
          <w:tcPr>
            <w:tcW w:w="2160" w:type="dxa"/>
            <w:gridSpan w:val="2"/>
            <w:vAlign w:val="center"/>
          </w:tcPr>
          <w:p w:rsidR="00F45036" w:rsidRPr="002C35BF" w:rsidRDefault="00F45036" w:rsidP="00B4793E">
            <w:pPr>
              <w:pStyle w:val="TableParagraph"/>
              <w:ind w:left="112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C3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(15.2)</w:t>
            </w:r>
          </w:p>
        </w:tc>
      </w:tr>
      <w:tr w:rsidR="00F45036" w:rsidRPr="002C35BF" w:rsidTr="00B4793E">
        <w:trPr>
          <w:trHeight w:val="239"/>
          <w:jc w:val="center"/>
        </w:trPr>
        <w:tc>
          <w:tcPr>
            <w:tcW w:w="3685" w:type="dxa"/>
            <w:vAlign w:val="center"/>
          </w:tcPr>
          <w:p w:rsidR="00F45036" w:rsidRPr="002C35BF" w:rsidRDefault="00F45036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Ischemia driven target lesion</w:t>
            </w:r>
            <w:r w:rsidRPr="002C35B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revascularization</w:t>
            </w: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1984" w:type="dxa"/>
            <w:vAlign w:val="center"/>
          </w:tcPr>
          <w:p w:rsidR="00F45036" w:rsidRPr="002C35BF" w:rsidRDefault="00F45036" w:rsidP="00B4793E">
            <w:pPr>
              <w:pStyle w:val="TableParagraph"/>
              <w:ind w:left="11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C3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(5.8)</w:t>
            </w:r>
          </w:p>
        </w:tc>
        <w:tc>
          <w:tcPr>
            <w:tcW w:w="2160" w:type="dxa"/>
            <w:vAlign w:val="center"/>
          </w:tcPr>
          <w:p w:rsidR="00F45036" w:rsidRPr="002C35BF" w:rsidRDefault="00F45036" w:rsidP="00B4793E">
            <w:pPr>
              <w:pStyle w:val="TableParagraph"/>
              <w:ind w:left="111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(15.4)</w:t>
            </w:r>
          </w:p>
        </w:tc>
        <w:tc>
          <w:tcPr>
            <w:tcW w:w="2160" w:type="dxa"/>
            <w:gridSpan w:val="2"/>
            <w:vAlign w:val="center"/>
          </w:tcPr>
          <w:p w:rsidR="00F45036" w:rsidRPr="002C35BF" w:rsidRDefault="00F45036" w:rsidP="00B4793E">
            <w:pPr>
              <w:pStyle w:val="TableParagraph"/>
              <w:ind w:left="112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(5.1)</w:t>
            </w:r>
          </w:p>
        </w:tc>
      </w:tr>
      <w:tr w:rsidR="00F45036" w:rsidRPr="002C35BF" w:rsidTr="00B4793E">
        <w:trPr>
          <w:trHeight w:val="257"/>
          <w:jc w:val="center"/>
        </w:trPr>
        <w:tc>
          <w:tcPr>
            <w:tcW w:w="3685" w:type="dxa"/>
            <w:tcBorders>
              <w:bottom w:val="single" w:sz="8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Ischemia driven non-target lesion r</w:t>
            </w: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evascularization n (%)</w:t>
            </w:r>
          </w:p>
        </w:tc>
        <w:tc>
          <w:tcPr>
            <w:tcW w:w="1984" w:type="dxa"/>
            <w:tcBorders>
              <w:bottom w:val="single" w:sz="8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ind w:left="11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C3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(9.9)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ind w:left="111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(7.7)</w:t>
            </w:r>
          </w:p>
        </w:tc>
        <w:tc>
          <w:tcPr>
            <w:tcW w:w="2160" w:type="dxa"/>
            <w:gridSpan w:val="2"/>
            <w:tcBorders>
              <w:bottom w:val="single" w:sz="8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ind w:left="112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C3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(10.1)</w:t>
            </w:r>
          </w:p>
        </w:tc>
      </w:tr>
      <w:tr w:rsidR="00F45036" w:rsidRPr="002C35BF" w:rsidTr="00B4793E">
        <w:trPr>
          <w:gridAfter w:val="1"/>
          <w:wAfter w:w="351" w:type="dxa"/>
          <w:trHeight w:val="226"/>
          <w:jc w:val="center"/>
        </w:trPr>
        <w:tc>
          <w:tcPr>
            <w:tcW w:w="9638" w:type="dxa"/>
            <w:gridSpan w:val="4"/>
            <w:tcBorders>
              <w:top w:val="single" w:sz="8" w:space="0" w:color="000000"/>
            </w:tcBorders>
            <w:vAlign w:val="center"/>
          </w:tcPr>
          <w:p w:rsidR="00F45036" w:rsidRPr="002C35BF" w:rsidRDefault="00F45036" w:rsidP="00B4793E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BF">
              <w:rPr>
                <w:rFonts w:ascii="Times New Roman" w:hAnsi="Times New Roman" w:cs="Times New Roman"/>
                <w:i/>
                <w:sz w:val="24"/>
                <w:szCs w:val="24"/>
              </w:rPr>
              <w:t>Values</w:t>
            </w:r>
            <w:r w:rsidRPr="002C35B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i/>
                <w:sz w:val="24"/>
                <w:szCs w:val="24"/>
              </w:rPr>
              <w:t>are</w:t>
            </w:r>
            <w:r w:rsidRPr="002C35B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i/>
                <w:sz w:val="24"/>
                <w:szCs w:val="24"/>
              </w:rPr>
              <w:t>count</w:t>
            </w:r>
            <w:r w:rsidRPr="002C35BF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2C35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(percentage).</w:t>
            </w:r>
          </w:p>
        </w:tc>
      </w:tr>
    </w:tbl>
    <w:p w:rsidR="00F45036" w:rsidRDefault="00F45036" w:rsidP="00B707AB">
      <w:pPr>
        <w:widowControl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707AB" w:rsidRPr="004B0487" w:rsidRDefault="00F45036" w:rsidP="00767659">
      <w:pPr>
        <w:widowControl/>
        <w:spacing w:after="200" w:line="276" w:lineRule="auto"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br w:type="page"/>
      </w:r>
      <w:r w:rsidR="00B707AB" w:rsidRPr="004B0487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Supplementa</w:t>
      </w:r>
      <w:r w:rsidR="00B707AB" w:rsidRPr="004B0487">
        <w:rPr>
          <w:rFonts w:ascii="Times New Roman" w:eastAsia="MS Mincho" w:hAnsi="Times New Roman" w:cs="Times New Roman" w:hint="eastAsia"/>
          <w:b/>
          <w:sz w:val="24"/>
          <w:szCs w:val="24"/>
        </w:rPr>
        <w:t>ry</w:t>
      </w:r>
      <w:r w:rsidR="00B707AB" w:rsidRPr="004B0487">
        <w:rPr>
          <w:rFonts w:ascii="Times New Roman" w:eastAsia="MS Mincho" w:hAnsi="Times New Roman" w:cs="Times New Roman"/>
          <w:b/>
          <w:sz w:val="24"/>
          <w:szCs w:val="24"/>
        </w:rPr>
        <w:t xml:space="preserve"> Table </w:t>
      </w:r>
      <w:r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B707AB" w:rsidRPr="004B0487">
        <w:rPr>
          <w:rFonts w:ascii="Times New Roman" w:eastAsia="MS Mincho" w:hAnsi="Times New Roman" w:cs="Times New Roman"/>
          <w:b/>
          <w:sz w:val="24"/>
          <w:szCs w:val="24"/>
        </w:rPr>
        <w:t xml:space="preserve">. </w:t>
      </w:r>
      <w:r w:rsidR="00B707AB" w:rsidRPr="00767659">
        <w:rPr>
          <w:rFonts w:ascii="Times New Roman" w:eastAsia="MS Mincho" w:hAnsi="Times New Roman" w:cs="Times New Roman"/>
          <w:sz w:val="24"/>
          <w:szCs w:val="24"/>
        </w:rPr>
        <w:t>Stent type</w:t>
      </w:r>
      <w:r w:rsidR="00B707AB" w:rsidRPr="004B0487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</w:p>
    <w:tbl>
      <w:tblPr>
        <w:tblW w:w="87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1417"/>
        <w:gridCol w:w="1417"/>
        <w:gridCol w:w="1417"/>
      </w:tblGrid>
      <w:tr w:rsidR="00B707AB" w:rsidRPr="004B0487" w:rsidTr="00B4793E">
        <w:trPr>
          <w:trHeight w:val="305"/>
          <w:jc w:val="center"/>
        </w:trPr>
        <w:tc>
          <w:tcPr>
            <w:tcW w:w="453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B707AB" w:rsidRPr="004B0487" w:rsidRDefault="00B707AB" w:rsidP="00B4793E">
            <w:pPr>
              <w:pStyle w:val="TableParagraph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B707AB" w:rsidRPr="004B0487" w:rsidRDefault="00B707AB" w:rsidP="00B4793E">
            <w:pPr>
              <w:pStyle w:val="TableParagraph"/>
              <w:ind w:rightChars="15" w:righ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Overall</w:t>
            </w:r>
          </w:p>
          <w:p w:rsidR="00B707AB" w:rsidRPr="004B0487" w:rsidRDefault="00B707AB" w:rsidP="00B4793E">
            <w:pPr>
              <w:pStyle w:val="TableParagraph"/>
              <w:ind w:rightChars="15" w:righ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 = 187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Alirocumab</w:t>
            </w:r>
          </w:p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 = 92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Placebo</w:t>
            </w:r>
          </w:p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b/>
                <w:sz w:val="24"/>
                <w:szCs w:val="24"/>
              </w:rPr>
              <w:t>n = 95</w:t>
            </w:r>
          </w:p>
        </w:tc>
      </w:tr>
      <w:tr w:rsidR="00B707AB" w:rsidRPr="004B0487" w:rsidTr="00B4793E">
        <w:trPr>
          <w:trHeight w:val="239"/>
          <w:jc w:val="center"/>
        </w:trPr>
        <w:tc>
          <w:tcPr>
            <w:tcW w:w="4535" w:type="dxa"/>
            <w:tcBorders>
              <w:top w:val="single" w:sz="4" w:space="0" w:color="000000"/>
            </w:tcBorders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Xience</w:t>
            </w:r>
            <w:proofErr w:type="spellEnd"/>
            <w:r w:rsidRPr="004B04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(Abbott)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B707AB" w:rsidRPr="004B0487" w:rsidRDefault="00B707AB" w:rsidP="00B4793E">
            <w:pPr>
              <w:pStyle w:val="TableParagraph"/>
              <w:ind w:rightChars="15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51 (26.7)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24 (25.3)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27 (28.1)</w:t>
            </w:r>
          </w:p>
        </w:tc>
      </w:tr>
      <w:tr w:rsidR="00B707AB" w:rsidRPr="004B0487" w:rsidTr="00B4793E">
        <w:trPr>
          <w:trHeight w:val="239"/>
          <w:jc w:val="center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Resolute (Medtronic)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ind w:rightChars="15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38 (19.9)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19 (20.0)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19 (19.8)</w:t>
            </w:r>
          </w:p>
        </w:tc>
      </w:tr>
      <w:tr w:rsidR="00B707AB" w:rsidRPr="004B0487" w:rsidTr="00B4793E">
        <w:trPr>
          <w:trHeight w:val="239"/>
          <w:jc w:val="center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Orsiro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 (BIOTRONIK)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ind w:rightChars="15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39 (20.4)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21 (22.1)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18 (18.8)</w:t>
            </w:r>
          </w:p>
        </w:tc>
      </w:tr>
      <w:tr w:rsidR="00B707AB" w:rsidRPr="004B0487" w:rsidTr="00B4793E">
        <w:trPr>
          <w:trHeight w:val="239"/>
          <w:jc w:val="center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Synergy (Boston Scientific)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ind w:rightChars="15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25 (13.1)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12 (12.6)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13 (13.5)</w:t>
            </w:r>
          </w:p>
        </w:tc>
      </w:tr>
      <w:tr w:rsidR="00B707AB" w:rsidRPr="004B0487" w:rsidTr="00B4793E">
        <w:trPr>
          <w:trHeight w:val="239"/>
          <w:jc w:val="center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Ultimaster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 (Terumo)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ind w:rightChars="15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29 (15.2)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14 (14.7)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15 (15.6)</w:t>
            </w:r>
          </w:p>
        </w:tc>
      </w:tr>
      <w:tr w:rsidR="00B707AB" w:rsidRPr="004B0487" w:rsidTr="00B4793E">
        <w:trPr>
          <w:trHeight w:val="239"/>
          <w:jc w:val="center"/>
        </w:trPr>
        <w:tc>
          <w:tcPr>
            <w:tcW w:w="4535" w:type="dxa"/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Biomatrix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 (Biosensors)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ind w:rightChars="15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4 (2.1)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 (2.1)</w:t>
            </w:r>
          </w:p>
        </w:tc>
        <w:tc>
          <w:tcPr>
            <w:tcW w:w="1417" w:type="dxa"/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2 (2.1)</w:t>
            </w:r>
          </w:p>
        </w:tc>
      </w:tr>
      <w:tr w:rsidR="00B707AB" w:rsidRPr="004B0487" w:rsidTr="00B4793E">
        <w:trPr>
          <w:trHeight w:val="239"/>
          <w:jc w:val="center"/>
        </w:trPr>
        <w:tc>
          <w:tcPr>
            <w:tcW w:w="4535" w:type="dxa"/>
            <w:tcBorders>
              <w:bottom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Firehawk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MicroPort</w:t>
            </w:r>
            <w:proofErr w:type="spellEnd"/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ind w:rightChars="15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(0.5)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>1 (1.0)</w:t>
            </w:r>
          </w:p>
        </w:tc>
      </w:tr>
      <w:tr w:rsidR="00B707AB" w:rsidRPr="004B0487" w:rsidTr="00B4793E">
        <w:trPr>
          <w:trHeight w:val="239"/>
          <w:jc w:val="center"/>
        </w:trPr>
        <w:tc>
          <w:tcPr>
            <w:tcW w:w="8786" w:type="dxa"/>
            <w:gridSpan w:val="4"/>
            <w:tcBorders>
              <w:top w:val="single" w:sz="4" w:space="0" w:color="auto"/>
            </w:tcBorders>
          </w:tcPr>
          <w:p w:rsidR="00B707AB" w:rsidRPr="004B0487" w:rsidRDefault="00B707AB" w:rsidP="00B4793E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487">
              <w:rPr>
                <w:rFonts w:ascii="Times New Roman" w:hAnsi="Times New Roman" w:cs="Times New Roman"/>
                <w:sz w:val="24"/>
                <w:szCs w:val="24"/>
              </w:rPr>
              <w:t xml:space="preserve">Values are count (percentage). </w:t>
            </w:r>
          </w:p>
        </w:tc>
      </w:tr>
    </w:tbl>
    <w:p w:rsidR="00B707AB" w:rsidRPr="00767659" w:rsidRDefault="00B707AB" w:rsidP="00767659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br w:type="page"/>
      </w:r>
      <w:r w:rsidRPr="000C563F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Supplementa</w:t>
      </w:r>
      <w:r w:rsidRPr="000C563F">
        <w:rPr>
          <w:rFonts w:ascii="Times New Roman" w:eastAsia="MS Mincho" w:hAnsi="Times New Roman" w:cs="Times New Roman" w:hint="eastAsia"/>
          <w:b/>
          <w:sz w:val="24"/>
          <w:szCs w:val="24"/>
        </w:rPr>
        <w:t>ry</w:t>
      </w:r>
      <w:r w:rsidRPr="000C563F">
        <w:rPr>
          <w:rFonts w:ascii="Times New Roman" w:eastAsia="MS Mincho" w:hAnsi="Times New Roman" w:cs="Times New Roman"/>
          <w:b/>
          <w:sz w:val="24"/>
          <w:szCs w:val="24"/>
        </w:rPr>
        <w:t xml:space="preserve"> Figure 1.</w:t>
      </w:r>
      <w:r w:rsidRPr="000F499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DC76F6">
        <w:rPr>
          <w:rFonts w:ascii="Times New Roman" w:eastAsia="MS Mincho" w:hAnsi="Times New Roman" w:cs="Times New Roman"/>
          <w:bCs/>
          <w:sz w:val="24"/>
          <w:szCs w:val="24"/>
        </w:rPr>
        <w:t>Study flow chart</w:t>
      </w:r>
    </w:p>
    <w:p w:rsidR="00767659" w:rsidRPr="000F4991" w:rsidRDefault="00767659" w:rsidP="00B707AB">
      <w:pPr>
        <w:widowControl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5400675" cy="3105150"/>
            <wp:effectExtent l="0" t="0" r="0" b="0"/>
            <wp:docPr id="1" name="Picture 1" descr="SupplFig1_2024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lFig1_202409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OCT: optical coherence tomography</w:t>
      </w:r>
    </w:p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br w:type="page"/>
      </w:r>
    </w:p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bCs/>
          <w:sz w:val="24"/>
          <w:szCs w:val="24"/>
        </w:rPr>
      </w:pPr>
      <w:r w:rsidRPr="000C563F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Supplementa</w:t>
      </w:r>
      <w:r w:rsidRPr="000C563F">
        <w:rPr>
          <w:rFonts w:ascii="Times New Roman" w:eastAsia="MS Mincho" w:hAnsi="Times New Roman" w:cs="Times New Roman" w:hint="eastAsia"/>
          <w:b/>
          <w:sz w:val="24"/>
          <w:szCs w:val="24"/>
        </w:rPr>
        <w:t>ry</w:t>
      </w:r>
      <w:r w:rsidRPr="000C563F">
        <w:rPr>
          <w:rFonts w:ascii="Times New Roman" w:eastAsia="MS Mincho" w:hAnsi="Times New Roman" w:cs="Times New Roman"/>
          <w:b/>
          <w:sz w:val="24"/>
          <w:szCs w:val="24"/>
        </w:rPr>
        <w:t xml:space="preserve"> Figure 2.</w:t>
      </w:r>
      <w:r w:rsidRPr="00DC76F6">
        <w:rPr>
          <w:rFonts w:ascii="Times New Roman" w:eastAsia="MS Mincho" w:hAnsi="Times New Roman" w:cs="Times New Roman"/>
          <w:bCs/>
          <w:sz w:val="24"/>
          <w:szCs w:val="24"/>
        </w:rPr>
        <w:t xml:space="preserve"> Correlation between neointimal area and absolute change of LDL-C</w:t>
      </w:r>
    </w:p>
    <w:p w:rsidR="00767659" w:rsidRPr="00DC76F6" w:rsidRDefault="00767659" w:rsidP="00B707AB">
      <w:pPr>
        <w:widowControl/>
        <w:jc w:val="lef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596CA826" wp14:editId="387BA028">
            <wp:extent cx="3657600" cy="3602990"/>
            <wp:effectExtent l="0" t="0" r="0" b="0"/>
            <wp:docPr id="3503258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LDL-C: </w:t>
      </w:r>
      <w:r w:rsidRPr="000F4991">
        <w:rPr>
          <w:rFonts w:ascii="Times New Roman" w:eastAsia="MS Mincho" w:hAnsi="Times New Roman" w:cs="Times New Roman"/>
          <w:sz w:val="24"/>
          <w:szCs w:val="24"/>
        </w:rPr>
        <w:t>low density lipoprotein cholesterol</w:t>
      </w:r>
    </w:p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br w:type="page"/>
      </w:r>
    </w:p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bCs/>
          <w:sz w:val="24"/>
          <w:szCs w:val="24"/>
        </w:rPr>
      </w:pPr>
      <w:r w:rsidRPr="000C563F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Supplementa</w:t>
      </w:r>
      <w:r w:rsidRPr="000C563F">
        <w:rPr>
          <w:rFonts w:ascii="Times New Roman" w:eastAsia="MS Mincho" w:hAnsi="Times New Roman" w:cs="Times New Roman" w:hint="eastAsia"/>
          <w:b/>
          <w:sz w:val="24"/>
          <w:szCs w:val="24"/>
        </w:rPr>
        <w:t>ry</w:t>
      </w:r>
      <w:r w:rsidRPr="000C563F">
        <w:rPr>
          <w:rFonts w:ascii="Times New Roman" w:eastAsia="MS Mincho" w:hAnsi="Times New Roman" w:cs="Times New Roman"/>
          <w:b/>
          <w:sz w:val="24"/>
          <w:szCs w:val="24"/>
        </w:rPr>
        <w:t xml:space="preserve"> Figure 3.</w:t>
      </w:r>
      <w:r w:rsidRPr="000C563F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DC76F6">
        <w:rPr>
          <w:rFonts w:ascii="Times New Roman" w:eastAsia="MS Mincho" w:hAnsi="Times New Roman" w:cs="Times New Roman"/>
          <w:bCs/>
          <w:sz w:val="24"/>
          <w:szCs w:val="24"/>
        </w:rPr>
        <w:t>Correlation between percentage of uncovered struts and absolute change of LDL-C</w:t>
      </w:r>
    </w:p>
    <w:p w:rsidR="00767659" w:rsidRDefault="00767659" w:rsidP="00B707AB">
      <w:pPr>
        <w:widowControl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noProof/>
          <w:sz w:val="24"/>
          <w:szCs w:val="24"/>
          <w:lang w:eastAsia="en-US"/>
        </w:rPr>
        <w:drawing>
          <wp:inline distT="0" distB="0" distL="0" distR="0" wp14:anchorId="79BBFD03" wp14:editId="3BE65E2A">
            <wp:extent cx="3680460" cy="3602990"/>
            <wp:effectExtent l="0" t="0" r="0" b="0"/>
            <wp:docPr id="16527804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LDL-C: </w:t>
      </w:r>
      <w:r w:rsidRPr="000F4991">
        <w:rPr>
          <w:rFonts w:ascii="Times New Roman" w:eastAsia="MS Mincho" w:hAnsi="Times New Roman" w:cs="Times New Roman"/>
          <w:sz w:val="24"/>
          <w:szCs w:val="24"/>
        </w:rPr>
        <w:t>low density lipoprotein cholesterol</w:t>
      </w:r>
    </w:p>
    <w:p w:rsidR="00B707AB" w:rsidRDefault="00B707AB" w:rsidP="00B707AB">
      <w:pPr>
        <w:widowControl/>
        <w:jc w:val="left"/>
        <w:rPr>
          <w:rFonts w:ascii="Times New Roman" w:eastAsia="MS Mincho" w:hAnsi="Times New Roman" w:cs="Times New Roman"/>
          <w:sz w:val="24"/>
          <w:szCs w:val="24"/>
        </w:rPr>
      </w:pPr>
    </w:p>
    <w:p w:rsidR="00BF67FA" w:rsidRDefault="00BF67FA"/>
    <w:sectPr w:rsidR="00BF67FA" w:rsidSect="008B14E6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AB"/>
    <w:rsid w:val="000A5EC8"/>
    <w:rsid w:val="000C563F"/>
    <w:rsid w:val="00163573"/>
    <w:rsid w:val="0045631D"/>
    <w:rsid w:val="00767659"/>
    <w:rsid w:val="007A3BF4"/>
    <w:rsid w:val="008B126F"/>
    <w:rsid w:val="009E28C9"/>
    <w:rsid w:val="00B707AB"/>
    <w:rsid w:val="00BF67FA"/>
    <w:rsid w:val="00F4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7D2CE-D2B5-4D38-A571-79BA8EB0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7AB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B707AB"/>
    <w:rPr>
      <w:i/>
      <w:iCs/>
      <w:color w:val="4F81BD" w:themeColor="accent1"/>
    </w:rPr>
  </w:style>
  <w:style w:type="paragraph" w:customStyle="1" w:styleId="TableParagraph">
    <w:name w:val="Table Paragraph"/>
    <w:basedOn w:val="Normal"/>
    <w:uiPriority w:val="1"/>
    <w:qFormat/>
    <w:rsid w:val="00B707AB"/>
    <w:pPr>
      <w:autoSpaceDE w:val="0"/>
      <w:autoSpaceDN w:val="0"/>
      <w:spacing w:before="35"/>
      <w:jc w:val="center"/>
    </w:pPr>
    <w:rPr>
      <w:rFonts w:ascii="Arial" w:eastAsia="Arial" w:hAnsi="Arial" w:cs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E5BD4-40EE-4621-B4C3-05B18DD8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1502</Words>
  <Characters>8566</Characters>
  <Application>Microsoft Office Word</Application>
  <DocSecurity>0</DocSecurity>
  <Lines>71</Lines>
  <Paragraphs>20</Paragraphs>
  <ScaleCrop>false</ScaleCrop>
  <Company>INSELGRUPPE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Kakizaki, Ryota</dc:creator>
  <cp:keywords/>
  <dc:description/>
  <cp:lastModifiedBy>Kakizaki, Ryota</cp:lastModifiedBy>
  <cp:revision>6</cp:revision>
  <dcterms:created xsi:type="dcterms:W3CDTF">2025-01-28T08:42:00Z</dcterms:created>
  <dcterms:modified xsi:type="dcterms:W3CDTF">2025-01-28T10:15:00Z</dcterms:modified>
</cp:coreProperties>
</file>