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736E77" w14:textId="7B07F5B5" w:rsidR="00EF565A" w:rsidRDefault="00EF565A" w:rsidP="00EF565A">
      <w:pPr>
        <w:jc w:val="center"/>
      </w:pPr>
      <w:r>
        <w:t>Supplementary Material</w:t>
      </w:r>
    </w:p>
    <w:p w14:paraId="7B6A0B99" w14:textId="77777777" w:rsidR="00EF565A" w:rsidRDefault="00EF565A" w:rsidP="00EF565A">
      <w:pPr>
        <w:jc w:val="center"/>
      </w:pPr>
    </w:p>
    <w:p w14:paraId="535CDFD9" w14:textId="77777777" w:rsidR="00EF565A" w:rsidRDefault="00EF565A" w:rsidP="00EF565A">
      <w:r>
        <w:rPr>
          <w:noProof/>
        </w:rPr>
        <mc:AlternateContent>
          <mc:Choice Requires="wps">
            <w:drawing>
              <wp:anchor distT="0" distB="0" distL="114300" distR="114300" simplePos="0" relativeHeight="251669504" behindDoc="0" locked="0" layoutInCell="1" allowOverlap="1" wp14:anchorId="2D04602D" wp14:editId="1BEA57BF">
                <wp:simplePos x="0" y="0"/>
                <wp:positionH relativeFrom="column">
                  <wp:posOffset>0</wp:posOffset>
                </wp:positionH>
                <wp:positionV relativeFrom="paragraph">
                  <wp:posOffset>0</wp:posOffset>
                </wp:positionV>
                <wp:extent cx="5875655" cy="8269605"/>
                <wp:effectExtent l="0" t="0" r="17145" b="10795"/>
                <wp:wrapNone/>
                <wp:docPr id="38" name="Rounded Rectangle 38"/>
                <wp:cNvGraphicFramePr/>
                <a:graphic xmlns:a="http://schemas.openxmlformats.org/drawingml/2006/main">
                  <a:graphicData uri="http://schemas.microsoft.com/office/word/2010/wordprocessingShape">
                    <wps:wsp>
                      <wps:cNvSpPr/>
                      <wps:spPr>
                        <a:xfrm>
                          <a:off x="0" y="0"/>
                          <a:ext cx="5875655" cy="8269605"/>
                        </a:xfrm>
                        <a:prstGeom prst="roundRect">
                          <a:avLst/>
                        </a:prstGeom>
                        <a:solidFill>
                          <a:schemeClr val="bg1">
                            <a:lumMod val="85000"/>
                            <a:alpha val="14902"/>
                          </a:schemeClr>
                        </a:solid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AB92470" id="Rounded Rectangle 38" o:spid="_x0000_s1026" style="position:absolute;margin-left:0;margin-top:0;width:462.65pt;height:651.15pt;z-index:2516695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" fillcolor="#d8d8d8 [2732]" strokecolor="black [3213]" strokeweight="1pt">
                <v:fill opacity="9766f"/>
                <v:stroke joinstyle="miter"/>
              </v:roundrect>
            </w:pict>
          </mc:Fallback>
        </mc:AlternateContent>
      </w:r>
      <w:r>
        <w:rPr>
          <w:noProof/>
        </w:rPr>
        <mc:AlternateContent>
          <mc:Choice Requires="wps">
            <w:drawing>
              <wp:anchor distT="0" distB="0" distL="114300" distR="114300" simplePos="0" relativeHeight="251674624" behindDoc="0" locked="0" layoutInCell="1" allowOverlap="1" wp14:anchorId="0834F31C" wp14:editId="725F3FE7">
                <wp:simplePos x="0" y="0"/>
                <wp:positionH relativeFrom="column">
                  <wp:posOffset>180340</wp:posOffset>
                </wp:positionH>
                <wp:positionV relativeFrom="paragraph">
                  <wp:posOffset>8326120</wp:posOffset>
                </wp:positionV>
                <wp:extent cx="5457825" cy="635"/>
                <wp:effectExtent l="0" t="0" r="3175" b="12065"/>
                <wp:wrapNone/>
                <wp:docPr id="42" name="Text Box 42"/>
                <wp:cNvGraphicFramePr/>
                <a:graphic xmlns:a="http://schemas.openxmlformats.org/drawingml/2006/main">
                  <a:graphicData uri="http://schemas.microsoft.com/office/word/2010/wordprocessingShape">
                    <wps:wsp>
                      <wps:cNvSpPr txBox="1"/>
                      <wps:spPr>
                        <a:xfrm>
                          <a:off x="0" y="0"/>
                          <a:ext cx="5457825" cy="635"/>
                        </a:xfrm>
                        <a:prstGeom prst="rect">
                          <a:avLst/>
                        </a:prstGeom>
                        <a:solidFill>
                          <a:prstClr val="white"/>
                        </a:solidFill>
                        <a:ln>
                          <a:noFill/>
                        </a:ln>
                      </wps:spPr>
                      <wps:txbx>
                        <w:txbxContent>
                          <w:p w14:paraId="04DD6826" w14:textId="77777777" w:rsidR="00EF565A" w:rsidRPr="00EF565A" w:rsidRDefault="00EF565A" w:rsidP="00EF565A">
                            <w:pPr>
                              <w:pStyle w:val="Caption"/>
                              <w:rPr>
                                <w:rFonts w:ascii="Times New Roman" w:hAnsi="Times New Roman" w:cs="Times New Roman"/>
                                <w:noProof/>
                                <w:color w:val="000000" w:themeColor="text1"/>
                                <w:sz w:val="22"/>
                                <w:szCs w:val="22"/>
                              </w:rPr>
                            </w:pPr>
                            <w:r w:rsidRPr="00EF565A">
                              <w:rPr>
                                <w:rFonts w:ascii="Times New Roman" w:hAnsi="Times New Roman" w:cs="Times New Roman"/>
                                <w:color w:val="000000" w:themeColor="text1"/>
                                <w:sz w:val="22"/>
                                <w:szCs w:val="22"/>
                              </w:rPr>
                              <w:t xml:space="preserve">Figure </w:t>
                            </w:r>
                            <w:r w:rsidRPr="00EF565A">
                              <w:rPr>
                                <w:rFonts w:ascii="Times New Roman" w:hAnsi="Times New Roman" w:cs="Times New Roman"/>
                                <w:color w:val="000000" w:themeColor="text1"/>
                                <w:sz w:val="22"/>
                                <w:szCs w:val="22"/>
                              </w:rPr>
                              <w:fldChar w:fldCharType="begin"/>
                            </w:r>
                            <w:r w:rsidRPr="00EF565A">
                              <w:rPr>
                                <w:rFonts w:ascii="Times New Roman" w:hAnsi="Times New Roman" w:cs="Times New Roman"/>
                                <w:color w:val="000000" w:themeColor="text1"/>
                                <w:sz w:val="22"/>
                                <w:szCs w:val="22"/>
                              </w:rPr>
                              <w:instrText xml:space="preserve"> SEQ Figure \* ARABIC </w:instrText>
                            </w:r>
                            <w:r w:rsidRPr="00EF565A">
                              <w:rPr>
                                <w:rFonts w:ascii="Times New Roman" w:hAnsi="Times New Roman" w:cs="Times New Roman"/>
                                <w:color w:val="000000" w:themeColor="text1"/>
                                <w:sz w:val="22"/>
                                <w:szCs w:val="22"/>
                              </w:rPr>
                              <w:fldChar w:fldCharType="separate"/>
                            </w:r>
                            <w:r w:rsidRPr="00EF565A">
                              <w:rPr>
                                <w:rFonts w:ascii="Times New Roman" w:hAnsi="Times New Roman" w:cs="Times New Roman"/>
                                <w:noProof/>
                                <w:color w:val="000000" w:themeColor="text1"/>
                                <w:sz w:val="22"/>
                                <w:szCs w:val="22"/>
                              </w:rPr>
                              <w:t>1</w:t>
                            </w:r>
                            <w:r w:rsidRPr="00EF565A">
                              <w:rPr>
                                <w:rFonts w:ascii="Times New Roman" w:hAnsi="Times New Roman" w:cs="Times New Roman"/>
                                <w:color w:val="000000" w:themeColor="text1"/>
                                <w:sz w:val="22"/>
                                <w:szCs w:val="22"/>
                              </w:rPr>
                              <w:fldChar w:fldCharType="end"/>
                            </w:r>
                            <w:r w:rsidRPr="00EF565A">
                              <w:rPr>
                                <w:rFonts w:ascii="Times New Roman" w:hAnsi="Times New Roman" w:cs="Times New Roman"/>
                                <w:color w:val="000000" w:themeColor="text1"/>
                                <w:sz w:val="22"/>
                                <w:szCs w:val="22"/>
                              </w:rPr>
                              <w:t xml:space="preserve"> Standardised operating procedure for identifiable risks observed during the Peer Tree program</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0834F31C" id="_x0000_t202" coordsize="21600,21600" o:spt="202" path="m,l,21600r21600,l21600,xe">
                <v:stroke joinstyle="miter"/>
                <v:path gradientshapeok="t" o:connecttype="rect"/>
              </v:shapetype>
              <v:shape id="Text Box 42" o:spid="_x0000_s1026" type="#_x0000_t202" style="position:absolute;margin-left:14.2pt;margin-top:655.6pt;width:429.75pt;height:.05pt;z-index:25167462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" stroked="f">
                <v:textbox style="mso-fit-shape-to-text:t" inset="0,0,0,0">
                  <w:txbxContent>
                    <w:p w14:paraId="04DD6826" w14:textId="77777777" w:rsidR="00EF565A" w:rsidRPr="00EF565A" w:rsidRDefault="00EF565A" w:rsidP="00EF565A">
                      <w:pPr>
                        <w:pStyle w:val="Caption"/>
                        <w:rPr>
                          <w:rFonts w:ascii="Times New Roman" w:hAnsi="Times New Roman" w:cs="Times New Roman"/>
                          <w:noProof/>
                          <w:color w:val="000000" w:themeColor="text1"/>
                          <w:sz w:val="22"/>
                          <w:szCs w:val="22"/>
                        </w:rPr>
                      </w:pPr>
                      <w:r w:rsidRPr="00EF565A">
                        <w:rPr>
                          <w:rFonts w:ascii="Times New Roman" w:hAnsi="Times New Roman" w:cs="Times New Roman"/>
                          <w:color w:val="000000" w:themeColor="text1"/>
                          <w:sz w:val="22"/>
                          <w:szCs w:val="22"/>
                        </w:rPr>
                        <w:t xml:space="preserve">Figure </w:t>
                      </w:r>
                      <w:r w:rsidRPr="00EF565A">
                        <w:rPr>
                          <w:rFonts w:ascii="Times New Roman" w:hAnsi="Times New Roman" w:cs="Times New Roman"/>
                          <w:color w:val="000000" w:themeColor="text1"/>
                          <w:sz w:val="22"/>
                          <w:szCs w:val="22"/>
                        </w:rPr>
                        <w:fldChar w:fldCharType="begin"/>
                      </w:r>
                      <w:r w:rsidRPr="00EF565A">
                        <w:rPr>
                          <w:rFonts w:ascii="Times New Roman" w:hAnsi="Times New Roman" w:cs="Times New Roman"/>
                          <w:color w:val="000000" w:themeColor="text1"/>
                          <w:sz w:val="22"/>
                          <w:szCs w:val="22"/>
                        </w:rPr>
                        <w:instrText xml:space="preserve"> SEQ Figure \* ARABIC </w:instrText>
                      </w:r>
                      <w:r w:rsidRPr="00EF565A">
                        <w:rPr>
                          <w:rFonts w:ascii="Times New Roman" w:hAnsi="Times New Roman" w:cs="Times New Roman"/>
                          <w:color w:val="000000" w:themeColor="text1"/>
                          <w:sz w:val="22"/>
                          <w:szCs w:val="22"/>
                        </w:rPr>
                        <w:fldChar w:fldCharType="separate"/>
                      </w:r>
                      <w:r w:rsidRPr="00EF565A">
                        <w:rPr>
                          <w:rFonts w:ascii="Times New Roman" w:hAnsi="Times New Roman" w:cs="Times New Roman"/>
                          <w:noProof/>
                          <w:color w:val="000000" w:themeColor="text1"/>
                          <w:sz w:val="22"/>
                          <w:szCs w:val="22"/>
                        </w:rPr>
                        <w:t>1</w:t>
                      </w:r>
                      <w:r w:rsidRPr="00EF565A">
                        <w:rPr>
                          <w:rFonts w:ascii="Times New Roman" w:hAnsi="Times New Roman" w:cs="Times New Roman"/>
                          <w:color w:val="000000" w:themeColor="text1"/>
                          <w:sz w:val="22"/>
                          <w:szCs w:val="22"/>
                        </w:rPr>
                        <w:fldChar w:fldCharType="end"/>
                      </w:r>
                      <w:r w:rsidRPr="00EF565A">
                        <w:rPr>
                          <w:rFonts w:ascii="Times New Roman" w:hAnsi="Times New Roman" w:cs="Times New Roman"/>
                          <w:color w:val="000000" w:themeColor="text1"/>
                          <w:sz w:val="22"/>
                          <w:szCs w:val="22"/>
                        </w:rPr>
                        <w:t xml:space="preserve"> Standardised operating procedure for identifiable risks observed during the Peer Tree program</w:t>
                      </w:r>
                    </w:p>
                  </w:txbxContent>
                </v:textbox>
              </v:shape>
            </w:pict>
          </mc:Fallback>
        </mc:AlternateContent>
      </w:r>
      <w:r>
        <w:rPr>
          <w:noProof/>
        </w:rPr>
        <mc:AlternateContent>
          <mc:Choice Requires="wpg">
            <w:drawing>
              <wp:anchor distT="0" distB="0" distL="114300" distR="114300" simplePos="0" relativeHeight="251670528" behindDoc="0" locked="0" layoutInCell="1" allowOverlap="1" wp14:anchorId="4B236CBD" wp14:editId="290F7730">
                <wp:simplePos x="0" y="0"/>
                <wp:positionH relativeFrom="column">
                  <wp:posOffset>180809</wp:posOffset>
                </wp:positionH>
                <wp:positionV relativeFrom="paragraph">
                  <wp:posOffset>86017</wp:posOffset>
                </wp:positionV>
                <wp:extent cx="5458235" cy="8183588"/>
                <wp:effectExtent l="0" t="0" r="15875" b="0"/>
                <wp:wrapNone/>
                <wp:docPr id="43" name="Group 43"/>
                <wp:cNvGraphicFramePr/>
                <a:graphic xmlns:a="http://schemas.openxmlformats.org/drawingml/2006/main">
                  <a:graphicData uri="http://schemas.microsoft.com/office/word/2010/wordprocessingGroup">
                    <wpg:wgp>
                      <wpg:cNvGrpSpPr/>
                      <wpg:grpSpPr>
                        <a:xfrm>
                          <a:off x="0" y="0"/>
                          <a:ext cx="5458235" cy="8183588"/>
                          <a:chOff x="209993" y="124933"/>
                          <a:chExt cx="5458260" cy="8184042"/>
                        </a:xfrm>
                      </wpg:grpSpPr>
                      <wps:wsp>
                        <wps:cNvPr id="44" name="Text Box 35"/>
                        <wps:cNvSpPr txBox="1"/>
                        <wps:spPr>
                          <a:xfrm>
                            <a:off x="4181424" y="6400800"/>
                            <a:ext cx="1316946" cy="800100"/>
                          </a:xfrm>
                          <a:prstGeom prst="rect">
                            <a:avLst/>
                          </a:prstGeom>
                          <a:solidFill>
                            <a:schemeClr val="bg1">
                              <a:lumMod val="85000"/>
                            </a:schemeClr>
                          </a:solidFill>
                          <a:ln w="6350">
                            <a:solidFill>
                              <a:prstClr val="black"/>
                            </a:solidFill>
                          </a:ln>
                        </wps:spPr>
                        <wps:txbx>
                          <w:txbxContent>
                            <w:p w14:paraId="08F610C4" w14:textId="77777777" w:rsidR="00EF565A" w:rsidRDefault="00EF565A" w:rsidP="00EF565A">
                              <w:pPr>
                                <w:pStyle w:val="NormalWeb"/>
                                <w:spacing w:before="0" w:beforeAutospacing="0" w:after="0" w:afterAutospacing="0"/>
                                <w:jc w:val="center"/>
                              </w:pPr>
                              <w:r>
                                <w:rPr>
                                  <w:rFonts w:ascii="Calibri" w:eastAsia="Times New Roman" w:hAnsi="Calibri" w:cs="Calibri"/>
                                </w:rPr>
                                <w:t xml:space="preserve">Report to ethics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5" name="Text Box 35"/>
                        <wps:cNvSpPr txBox="1"/>
                        <wps:spPr>
                          <a:xfrm>
                            <a:off x="267397" y="3200400"/>
                            <a:ext cx="1409416" cy="1371600"/>
                          </a:xfrm>
                          <a:prstGeom prst="rect">
                            <a:avLst/>
                          </a:prstGeom>
                          <a:solidFill>
                            <a:schemeClr val="bg1">
                              <a:lumMod val="85000"/>
                            </a:schemeClr>
                          </a:solidFill>
                          <a:ln w="6350">
                            <a:solidFill>
                              <a:prstClr val="black"/>
                            </a:solidFill>
                          </a:ln>
                        </wps:spPr>
                        <wps:txbx>
                          <w:txbxContent>
                            <w:p w14:paraId="5C37B235" w14:textId="77777777" w:rsidR="00EF565A" w:rsidRPr="000A05A2" w:rsidRDefault="00EF565A" w:rsidP="00EF565A">
                              <w:pPr>
                                <w:pStyle w:val="NormalWeb"/>
                                <w:spacing w:before="0" w:beforeAutospacing="0" w:after="0" w:afterAutospacing="0"/>
                                <w:jc w:val="center"/>
                                <w:rPr>
                                  <w:rFonts w:asciiTheme="minorHAnsi" w:hAnsiTheme="minorHAnsi" w:cstheme="minorHAnsi"/>
                                </w:rPr>
                              </w:pPr>
                              <w:r>
                                <w:rPr>
                                  <w:rFonts w:asciiTheme="minorHAnsi" w:hAnsiTheme="minorHAnsi" w:cstheme="minorHAnsi"/>
                                </w:rPr>
                                <w:t>Continue monitoring this participant and remove inappropriate content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6" name="Text Box 35"/>
                        <wps:cNvSpPr txBox="1"/>
                        <wps:spPr>
                          <a:xfrm>
                            <a:off x="4181424" y="5295015"/>
                            <a:ext cx="1326020" cy="826682"/>
                          </a:xfrm>
                          <a:prstGeom prst="rect">
                            <a:avLst/>
                          </a:prstGeom>
                          <a:solidFill>
                            <a:schemeClr val="bg1">
                              <a:lumMod val="85000"/>
                            </a:schemeClr>
                          </a:solidFill>
                          <a:ln w="6350">
                            <a:solidFill>
                              <a:prstClr val="black"/>
                            </a:solidFill>
                          </a:ln>
                        </wps:spPr>
                        <wps:txbx>
                          <w:txbxContent>
                            <w:p w14:paraId="5E8B4CDE" w14:textId="77777777" w:rsidR="00EF565A" w:rsidRDefault="00EF565A" w:rsidP="00EF565A">
                              <w:pPr>
                                <w:pStyle w:val="NormalWeb"/>
                                <w:spacing w:before="0" w:beforeAutospacing="0" w:after="0" w:afterAutospacing="0"/>
                                <w:jc w:val="center"/>
                              </w:pPr>
                              <w:r>
                                <w:rPr>
                                  <w:rFonts w:ascii="Calibri" w:eastAsia="Times New Roman" w:hAnsi="Calibri" w:cs="Calibri"/>
                                </w:rPr>
                                <w:t>Emergency (000) or a crisis  assessment and treatment team</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7" name="Text Box 35"/>
                        <wps:cNvSpPr txBox="1"/>
                        <wps:spPr>
                          <a:xfrm>
                            <a:off x="2113179" y="124933"/>
                            <a:ext cx="1651060" cy="342900"/>
                          </a:xfrm>
                          <a:prstGeom prst="rect">
                            <a:avLst/>
                          </a:prstGeom>
                          <a:solidFill>
                            <a:srgbClr val="E7E6E6"/>
                          </a:solidFill>
                          <a:ln w="6350">
                            <a:solidFill>
                              <a:prstClr val="black"/>
                            </a:solidFill>
                          </a:ln>
                        </wps:spPr>
                        <wps:txbx>
                          <w:txbxContent>
                            <w:p w14:paraId="1D7834ED" w14:textId="77777777" w:rsidR="00EF565A" w:rsidRPr="00EC00AA" w:rsidRDefault="00EF565A" w:rsidP="00EF565A">
                              <w:pPr>
                                <w:pStyle w:val="NormalWeb"/>
                                <w:spacing w:before="0" w:beforeAutospacing="0" w:after="0" w:afterAutospacing="0"/>
                                <w:jc w:val="center"/>
                                <w:rPr>
                                  <w:rFonts w:ascii="Calibri" w:eastAsia="Times New Roman" w:hAnsi="Calibri" w:cs="Calibri"/>
                                  <w:b/>
                                </w:rPr>
                              </w:pPr>
                              <w:r>
                                <w:rPr>
                                  <w:rFonts w:ascii="Calibri" w:eastAsia="Times New Roman" w:hAnsi="Calibri" w:cs="Calibri"/>
                                  <w:b/>
                                </w:rPr>
                                <w:t>If any risk identified:</w:t>
                              </w:r>
                            </w:p>
                            <w:p w14:paraId="27931A60" w14:textId="77777777" w:rsidR="00EF565A" w:rsidRDefault="00EF565A" w:rsidP="00EF565A">
                              <w:pPr>
                                <w:pStyle w:val="NormalWeb"/>
                                <w:spacing w:before="0" w:beforeAutospacing="0" w:after="0" w:afterAutospacing="0"/>
                                <w:jc w:val="center"/>
                              </w:pP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48" name="Text Box 48"/>
                        <wps:cNvSpPr txBox="1"/>
                        <wps:spPr>
                          <a:xfrm>
                            <a:off x="260823" y="2637526"/>
                            <a:ext cx="1441869" cy="334274"/>
                          </a:xfrm>
                          <a:prstGeom prst="rect">
                            <a:avLst/>
                          </a:prstGeom>
                          <a:solidFill>
                            <a:srgbClr val="E7E6E6"/>
                          </a:solidFill>
                          <a:ln w="6350">
                            <a:solidFill>
                              <a:prstClr val="black"/>
                            </a:solidFill>
                          </a:ln>
                        </wps:spPr>
                        <wps:txbx>
                          <w:txbxContent>
                            <w:p w14:paraId="10F71C0B" w14:textId="77777777" w:rsidR="00EF565A" w:rsidRPr="00916F6B" w:rsidRDefault="00EF565A" w:rsidP="00EF565A">
                              <w:pPr>
                                <w:jc w:val="center"/>
                                <w:rPr>
                                  <w:b/>
                                </w:rPr>
                              </w:pPr>
                              <w:r>
                                <w:rPr>
                                  <w:b/>
                                </w:rPr>
                                <w:t>Low Risk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49" name="Text Box 35"/>
                        <wps:cNvSpPr txBox="1"/>
                        <wps:spPr>
                          <a:xfrm>
                            <a:off x="305678" y="2042005"/>
                            <a:ext cx="5362575" cy="358295"/>
                          </a:xfrm>
                          <a:prstGeom prst="rect">
                            <a:avLst/>
                          </a:prstGeom>
                          <a:solidFill>
                            <a:schemeClr val="bg1">
                              <a:lumMod val="85000"/>
                            </a:schemeClr>
                          </a:solidFill>
                          <a:ln w="6350">
                            <a:solidFill>
                              <a:prstClr val="black"/>
                            </a:solidFill>
                          </a:ln>
                        </wps:spPr>
                        <wps:txbx>
                          <w:txbxContent>
                            <w:p w14:paraId="395880CE" w14:textId="77777777" w:rsidR="00EF565A" w:rsidRDefault="00EF565A" w:rsidP="00EF565A">
                              <w:pPr>
                                <w:pStyle w:val="NormalWeb"/>
                                <w:spacing w:before="0" w:beforeAutospacing="0" w:after="0" w:afterAutospacing="0"/>
                                <w:jc w:val="center"/>
                              </w:pPr>
                              <w:r>
                                <w:rPr>
                                  <w:rFonts w:ascii="Calibri" w:eastAsia="Times New Roman" w:hAnsi="Calibri" w:cs="Calibri"/>
                                </w:rPr>
                                <w:t>Contact with participant</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0" name="Text Box 110"/>
                        <wps:cNvSpPr txBox="1"/>
                        <wps:spPr>
                          <a:xfrm>
                            <a:off x="2217584" y="2628900"/>
                            <a:ext cx="1452652" cy="342900"/>
                          </a:xfrm>
                          <a:prstGeom prst="rect">
                            <a:avLst/>
                          </a:prstGeom>
                          <a:solidFill>
                            <a:srgbClr val="E7E6E6"/>
                          </a:solidFill>
                          <a:ln w="6350">
                            <a:solidFill>
                              <a:prstClr val="black"/>
                            </a:solidFill>
                          </a:ln>
                        </wps:spPr>
                        <wps:txbx>
                          <w:txbxContent>
                            <w:p w14:paraId="55AE0700" w14:textId="77777777" w:rsidR="00EF565A" w:rsidRDefault="00EF565A" w:rsidP="00EF565A">
                              <w:pPr>
                                <w:pStyle w:val="NormalWeb"/>
                                <w:spacing w:before="0" w:beforeAutospacing="0" w:after="0" w:afterAutospacing="0"/>
                                <w:jc w:val="center"/>
                              </w:pPr>
                              <w:r>
                                <w:rPr>
                                  <w:rFonts w:ascii="Calibri" w:eastAsia="Times New Roman" w:hAnsi="Calibri" w:cs="Calibri"/>
                                  <w:b/>
                                  <w:bCs/>
                                </w:rPr>
                                <w:t>Moderate Risk</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1" name="Text Box 110"/>
                        <wps:cNvSpPr txBox="1"/>
                        <wps:spPr>
                          <a:xfrm>
                            <a:off x="4181424" y="2624587"/>
                            <a:ext cx="1418867" cy="347213"/>
                          </a:xfrm>
                          <a:prstGeom prst="rect">
                            <a:avLst/>
                          </a:prstGeom>
                          <a:solidFill>
                            <a:srgbClr val="E7E6E6"/>
                          </a:solidFill>
                          <a:ln w="6350">
                            <a:solidFill>
                              <a:prstClr val="black"/>
                            </a:solidFill>
                          </a:ln>
                        </wps:spPr>
                        <wps:txbx>
                          <w:txbxContent>
                            <w:p w14:paraId="516C174F" w14:textId="77777777" w:rsidR="00EF565A" w:rsidRDefault="00EF565A" w:rsidP="00EF565A">
                              <w:pPr>
                                <w:pStyle w:val="NormalWeb"/>
                                <w:spacing w:before="0" w:beforeAutospacing="0" w:after="0" w:afterAutospacing="0"/>
                                <w:jc w:val="center"/>
                              </w:pPr>
                              <w:r>
                                <w:rPr>
                                  <w:rFonts w:ascii="Calibri" w:eastAsia="Times New Roman" w:hAnsi="Calibri" w:cs="Calibri"/>
                                  <w:b/>
                                  <w:bCs/>
                                </w:rPr>
                                <w:t>High Risk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2" name="Text Box 35"/>
                        <wps:cNvSpPr txBox="1"/>
                        <wps:spPr>
                          <a:xfrm>
                            <a:off x="2244817" y="3200400"/>
                            <a:ext cx="1409065" cy="1371600"/>
                          </a:xfrm>
                          <a:prstGeom prst="rect">
                            <a:avLst/>
                          </a:prstGeom>
                          <a:solidFill>
                            <a:schemeClr val="bg1">
                              <a:lumMod val="85000"/>
                            </a:schemeClr>
                          </a:solidFill>
                          <a:ln w="6350">
                            <a:solidFill>
                              <a:prstClr val="black"/>
                            </a:solidFill>
                          </a:ln>
                        </wps:spPr>
                        <wps:txbx>
                          <w:txbxContent>
                            <w:p w14:paraId="049ED5F1" w14:textId="77777777" w:rsidR="00EF565A" w:rsidRPr="00621C62" w:rsidRDefault="00EF565A" w:rsidP="00EF565A">
                              <w:pPr>
                                <w:pStyle w:val="NormalWeb"/>
                                <w:spacing w:before="0" w:beforeAutospacing="0" w:after="0" w:afterAutospacing="0"/>
                                <w:jc w:val="center"/>
                                <w:rPr>
                                  <w:rFonts w:eastAsia="Times New Roman"/>
                                </w:rPr>
                              </w:pPr>
                              <w:r>
                                <w:rPr>
                                  <w:rFonts w:eastAsia="Times New Roman"/>
                                </w:rPr>
                                <w:t xml:space="preserve">  </w:t>
                              </w:r>
                              <w:r w:rsidRPr="00621C62">
                                <w:rPr>
                                  <w:rFonts w:asciiTheme="minorHAnsi" w:eastAsia="Times New Roman" w:hAnsiTheme="minorHAnsi" w:cstheme="minorHAnsi"/>
                                </w:rPr>
                                <w:t xml:space="preserve">Stop participant’s Peer Tree usage and follow risk protocol </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3" name="Text Box 35"/>
                        <wps:cNvSpPr txBox="1"/>
                        <wps:spPr>
                          <a:xfrm>
                            <a:off x="4191227" y="3190618"/>
                            <a:ext cx="1409065" cy="1381382"/>
                          </a:xfrm>
                          <a:prstGeom prst="rect">
                            <a:avLst/>
                          </a:prstGeom>
                          <a:solidFill>
                            <a:schemeClr val="bg1">
                              <a:lumMod val="85000"/>
                            </a:schemeClr>
                          </a:solidFill>
                          <a:ln w="6350">
                            <a:solidFill>
                              <a:prstClr val="black"/>
                            </a:solidFill>
                          </a:ln>
                        </wps:spPr>
                        <wps:txbx>
                          <w:txbxContent>
                            <w:p w14:paraId="0A054560" w14:textId="77777777" w:rsidR="00EF565A" w:rsidRPr="00E75851" w:rsidRDefault="00EF565A" w:rsidP="00EF565A">
                              <w:pPr>
                                <w:pStyle w:val="NormalWeb"/>
                                <w:spacing w:before="0" w:beforeAutospacing="0" w:after="0" w:afterAutospacing="0"/>
                                <w:jc w:val="center"/>
                                <w:rPr>
                                  <w:rFonts w:asciiTheme="minorHAnsi" w:hAnsiTheme="minorHAnsi" w:cstheme="minorHAnsi"/>
                                </w:rPr>
                              </w:pPr>
                              <w:r w:rsidRPr="00621C62">
                                <w:rPr>
                                  <w:rFonts w:asciiTheme="minorHAnsi" w:eastAsia="Times New Roman" w:hAnsiTheme="minorHAnsi" w:cstheme="minorHAnsi"/>
                                </w:rPr>
                                <w:t>Stop participant’s Peer Tree usage and follow risk protocol</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4" name="Text Box 35"/>
                        <wps:cNvSpPr txBox="1"/>
                        <wps:spPr>
                          <a:xfrm>
                            <a:off x="3287108" y="1142649"/>
                            <a:ext cx="2161067" cy="457200"/>
                          </a:xfrm>
                          <a:prstGeom prst="rect">
                            <a:avLst/>
                          </a:prstGeom>
                          <a:solidFill>
                            <a:schemeClr val="bg1">
                              <a:lumMod val="85000"/>
                            </a:schemeClr>
                          </a:solidFill>
                          <a:ln w="6350">
                            <a:solidFill>
                              <a:prstClr val="black"/>
                            </a:solidFill>
                          </a:ln>
                        </wps:spPr>
                        <wps:txbx>
                          <w:txbxContent>
                            <w:p w14:paraId="34219233" w14:textId="77777777" w:rsidR="00EF565A" w:rsidRDefault="00EF565A" w:rsidP="00EF565A">
                              <w:pPr>
                                <w:pStyle w:val="NormalWeb"/>
                                <w:spacing w:before="0" w:beforeAutospacing="0" w:after="0" w:afterAutospacing="0"/>
                                <w:jc w:val="center"/>
                              </w:pPr>
                              <w:r>
                                <w:rPr>
                                  <w:rFonts w:ascii="Calibri" w:eastAsia="Times New Roman" w:hAnsi="Calibri" w:cs="Calibri"/>
                                </w:rPr>
                                <w:t>Research Moderator /</w:t>
                              </w:r>
                            </w:p>
                            <w:p w14:paraId="06F27989" w14:textId="77777777" w:rsidR="00EF565A" w:rsidRDefault="00EF565A" w:rsidP="00EF565A">
                              <w:pPr>
                                <w:pStyle w:val="NormalWeb"/>
                                <w:spacing w:before="0" w:beforeAutospacing="0" w:after="0" w:afterAutospacing="0"/>
                                <w:jc w:val="center"/>
                              </w:pPr>
                              <w:r>
                                <w:rPr>
                                  <w:rFonts w:ascii="Calibri" w:eastAsia="Times New Roman" w:hAnsi="Calibri" w:cs="Calibri"/>
                                </w:rPr>
                                <w:t>Principal Investigator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55" name="Text Box 55"/>
                        <wps:cNvSpPr txBox="1"/>
                        <wps:spPr>
                          <a:xfrm>
                            <a:off x="3261379" y="717698"/>
                            <a:ext cx="2186796" cy="355840"/>
                          </a:xfrm>
                          <a:prstGeom prst="rect">
                            <a:avLst/>
                          </a:prstGeom>
                          <a:noFill/>
                          <a:ln w="6350">
                            <a:noFill/>
                          </a:ln>
                        </wps:spPr>
                        <wps:txbx>
                          <w:txbxContent>
                            <w:p w14:paraId="229B1E54" w14:textId="77777777" w:rsidR="00EF565A" w:rsidRPr="005752B0" w:rsidRDefault="00EF565A" w:rsidP="00EF565A">
                              <w:pPr>
                                <w:jc w:val="center"/>
                                <w:rPr>
                                  <w:b/>
                                </w:rPr>
                              </w:pPr>
                              <w:r>
                                <w:rPr>
                                  <w:b/>
                                </w:rPr>
                                <w:t>After</w:t>
                              </w:r>
                              <w:r w:rsidRPr="005752B0">
                                <w:rPr>
                                  <w:b/>
                                </w:rPr>
                                <w:t xml:space="preserve"> h</w:t>
                              </w:r>
                              <w:r>
                                <w:rPr>
                                  <w:b/>
                                </w:rPr>
                                <w:t>ours procedure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6" name="Text Box 56"/>
                        <wps:cNvSpPr txBox="1"/>
                        <wps:spPr>
                          <a:xfrm>
                            <a:off x="441081" y="685800"/>
                            <a:ext cx="2028160" cy="571500"/>
                          </a:xfrm>
                          <a:prstGeom prst="rect">
                            <a:avLst/>
                          </a:prstGeom>
                          <a:noFill/>
                          <a:ln w="6350">
                            <a:noFill/>
                          </a:ln>
                        </wps:spPr>
                        <wps:txbx>
                          <w:txbxContent>
                            <w:p w14:paraId="4B8CE261" w14:textId="77777777" w:rsidR="00EF565A" w:rsidRPr="001D7705" w:rsidRDefault="00EF565A" w:rsidP="00EF565A">
                              <w:pPr>
                                <w:jc w:val="center"/>
                                <w:rPr>
                                  <w:b/>
                                </w:rPr>
                              </w:pPr>
                              <w:r w:rsidRPr="001D7705">
                                <w:rPr>
                                  <w:b/>
                                </w:rPr>
                                <w:t>9am – 5pm Monday - Friday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57" name="Straight Arrow Connector 57"/>
                        <wps:cNvCnPr/>
                        <wps:spPr>
                          <a:xfrm>
                            <a:off x="990476" y="2400300"/>
                            <a:ext cx="0" cy="228600"/>
                          </a:xfrm>
                          <a:prstGeom prst="straightConnector1">
                            <a:avLst/>
                          </a:prstGeom>
                          <a:noFill/>
                          <a:ln w="6350" cap="flat" cmpd="sng" algn="ctr">
                            <a:solidFill>
                              <a:sysClr val="windowText" lastClr="000000"/>
                            </a:solidFill>
                            <a:prstDash val="solid"/>
                            <a:miter lim="800000"/>
                            <a:tailEnd type="triangle"/>
                          </a:ln>
                          <a:effectLst/>
                        </wps:spPr>
                        <wps:bodyPr/>
                      </wps:wsp>
                      <wps:wsp>
                        <wps:cNvPr id="58" name="Straight Arrow Connector 58"/>
                        <wps:cNvCnPr/>
                        <wps:spPr>
                          <a:xfrm>
                            <a:off x="2933576" y="2400300"/>
                            <a:ext cx="0" cy="228600"/>
                          </a:xfrm>
                          <a:prstGeom prst="straightConnector1">
                            <a:avLst/>
                          </a:prstGeom>
                          <a:noFill/>
                          <a:ln w="6350" cap="flat" cmpd="sng" algn="ctr">
                            <a:solidFill>
                              <a:sysClr val="windowText" lastClr="000000"/>
                            </a:solidFill>
                            <a:prstDash val="solid"/>
                            <a:miter lim="800000"/>
                            <a:tailEnd type="triangle"/>
                          </a:ln>
                          <a:effectLst/>
                        </wps:spPr>
                        <wps:bodyPr/>
                      </wps:wsp>
                      <wps:wsp>
                        <wps:cNvPr id="59" name="Straight Arrow Connector 59"/>
                        <wps:cNvCnPr/>
                        <wps:spPr>
                          <a:xfrm>
                            <a:off x="4876676" y="2400300"/>
                            <a:ext cx="0" cy="228600"/>
                          </a:xfrm>
                          <a:prstGeom prst="straightConnector1">
                            <a:avLst/>
                          </a:prstGeom>
                          <a:noFill/>
                          <a:ln w="6350" cap="flat" cmpd="sng" algn="ctr">
                            <a:solidFill>
                              <a:sysClr val="windowText" lastClr="000000"/>
                            </a:solidFill>
                            <a:prstDash val="solid"/>
                            <a:miter lim="800000"/>
                            <a:tailEnd type="triangle"/>
                          </a:ln>
                          <a:effectLst/>
                        </wps:spPr>
                        <wps:bodyPr/>
                      </wps:wsp>
                      <wps:wsp>
                        <wps:cNvPr id="60" name="Straight Arrow Connector 60"/>
                        <wps:cNvCnPr/>
                        <wps:spPr>
                          <a:xfrm>
                            <a:off x="990476" y="2952544"/>
                            <a:ext cx="0" cy="247856"/>
                          </a:xfrm>
                          <a:prstGeom prst="straightConnector1">
                            <a:avLst/>
                          </a:prstGeom>
                          <a:noFill/>
                          <a:ln w="6350" cap="flat" cmpd="sng" algn="ctr">
                            <a:solidFill>
                              <a:sysClr val="windowText" lastClr="000000"/>
                            </a:solidFill>
                            <a:prstDash val="solid"/>
                            <a:miter lim="800000"/>
                            <a:tailEnd type="triangle"/>
                          </a:ln>
                          <a:effectLst/>
                        </wps:spPr>
                        <wps:bodyPr/>
                      </wps:wsp>
                      <wps:wsp>
                        <wps:cNvPr id="61" name="Straight Arrow Connector 61"/>
                        <wps:cNvCnPr/>
                        <wps:spPr>
                          <a:xfrm>
                            <a:off x="2933576" y="2971800"/>
                            <a:ext cx="0" cy="224287"/>
                          </a:xfrm>
                          <a:prstGeom prst="straightConnector1">
                            <a:avLst/>
                          </a:prstGeom>
                          <a:noFill/>
                          <a:ln w="6350" cap="flat" cmpd="sng" algn="ctr">
                            <a:solidFill>
                              <a:sysClr val="windowText" lastClr="000000"/>
                            </a:solidFill>
                            <a:prstDash val="solid"/>
                            <a:miter lim="800000"/>
                            <a:tailEnd type="triangle"/>
                          </a:ln>
                          <a:effectLst/>
                        </wps:spPr>
                        <wps:bodyPr/>
                      </wps:wsp>
                      <wps:wsp>
                        <wps:cNvPr id="62" name="Straight Arrow Connector 62"/>
                        <wps:cNvCnPr/>
                        <wps:spPr>
                          <a:xfrm>
                            <a:off x="4876676" y="2976113"/>
                            <a:ext cx="0" cy="224287"/>
                          </a:xfrm>
                          <a:prstGeom prst="straightConnector1">
                            <a:avLst/>
                          </a:prstGeom>
                          <a:noFill/>
                          <a:ln w="6350" cap="flat" cmpd="sng" algn="ctr">
                            <a:solidFill>
                              <a:sysClr val="windowText" lastClr="000000"/>
                            </a:solidFill>
                            <a:prstDash val="solid"/>
                            <a:miter lim="800000"/>
                            <a:tailEnd type="triangle"/>
                          </a:ln>
                          <a:effectLst/>
                        </wps:spPr>
                        <wps:bodyPr/>
                      </wps:wsp>
                      <wps:wsp>
                        <wps:cNvPr id="63" name="Straight Arrow Connector 63"/>
                        <wps:cNvCnPr/>
                        <wps:spPr>
                          <a:xfrm flipH="1">
                            <a:off x="984406" y="4572000"/>
                            <a:ext cx="6070" cy="723015"/>
                          </a:xfrm>
                          <a:prstGeom prst="straightConnector1">
                            <a:avLst/>
                          </a:prstGeom>
                          <a:noFill/>
                          <a:ln w="6350" cap="flat" cmpd="sng" algn="ctr">
                            <a:solidFill>
                              <a:sysClr val="windowText" lastClr="000000"/>
                            </a:solidFill>
                            <a:prstDash val="solid"/>
                            <a:miter lim="800000"/>
                            <a:tailEnd type="triangle"/>
                          </a:ln>
                          <a:effectLst/>
                        </wps:spPr>
                        <wps:bodyPr/>
                      </wps:wsp>
                      <wps:wsp>
                        <wps:cNvPr id="64" name="Text Box 35"/>
                        <wps:cNvSpPr txBox="1"/>
                        <wps:spPr>
                          <a:xfrm>
                            <a:off x="342892" y="1142649"/>
                            <a:ext cx="2160905" cy="457200"/>
                          </a:xfrm>
                          <a:prstGeom prst="rect">
                            <a:avLst/>
                          </a:prstGeom>
                          <a:solidFill>
                            <a:schemeClr val="bg1">
                              <a:lumMod val="85000"/>
                            </a:schemeClr>
                          </a:solidFill>
                          <a:ln w="6350">
                            <a:solidFill>
                              <a:prstClr val="black"/>
                            </a:solidFill>
                          </a:ln>
                        </wps:spPr>
                        <wps:txbx>
                          <w:txbxContent>
                            <w:p w14:paraId="77181AD7" w14:textId="77777777" w:rsidR="00EF565A" w:rsidRDefault="00EF565A" w:rsidP="00EF565A">
                              <w:pPr>
                                <w:pStyle w:val="NormalWeb"/>
                                <w:spacing w:before="0" w:beforeAutospacing="0" w:after="0" w:afterAutospacing="0"/>
                                <w:jc w:val="center"/>
                              </w:pPr>
                              <w:r>
                                <w:rPr>
                                  <w:rFonts w:ascii="Calibri" w:eastAsia="Times New Roman" w:hAnsi="Calibri" w:cs="Calibri"/>
                                </w:rPr>
                                <w:t>Clinical Moderator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65" name="Straight Arrow Connector 65"/>
                        <wps:cNvCnPr/>
                        <wps:spPr>
                          <a:xfrm>
                            <a:off x="984406" y="1599849"/>
                            <a:ext cx="0" cy="422995"/>
                          </a:xfrm>
                          <a:prstGeom prst="straightConnector1">
                            <a:avLst/>
                          </a:prstGeom>
                          <a:noFill/>
                          <a:ln w="6350" cap="flat" cmpd="sng" algn="ctr">
                            <a:solidFill>
                              <a:sysClr val="windowText" lastClr="000000"/>
                            </a:solidFill>
                            <a:prstDash val="solid"/>
                            <a:miter lim="800000"/>
                            <a:tailEnd type="triangle"/>
                          </a:ln>
                          <a:effectLst/>
                        </wps:spPr>
                        <wps:bodyPr/>
                      </wps:wsp>
                      <wps:wsp>
                        <wps:cNvPr id="66" name="Straight Arrow Connector 66"/>
                        <wps:cNvCnPr/>
                        <wps:spPr>
                          <a:xfrm>
                            <a:off x="4876676" y="1619095"/>
                            <a:ext cx="0" cy="422910"/>
                          </a:xfrm>
                          <a:prstGeom prst="straightConnector1">
                            <a:avLst/>
                          </a:prstGeom>
                          <a:noFill/>
                          <a:ln w="6350" cap="flat" cmpd="sng" algn="ctr">
                            <a:solidFill>
                              <a:sysClr val="windowText" lastClr="000000"/>
                            </a:solidFill>
                            <a:prstDash val="solid"/>
                            <a:miter lim="800000"/>
                            <a:tailEnd type="triangle"/>
                          </a:ln>
                          <a:effectLst/>
                        </wps:spPr>
                        <wps:bodyPr/>
                      </wps:wsp>
                      <wps:wsp>
                        <wps:cNvPr id="67" name="Straight Connector 67"/>
                        <wps:cNvCnPr/>
                        <wps:spPr>
                          <a:xfrm flipV="1">
                            <a:off x="1248316" y="536944"/>
                            <a:ext cx="3429000" cy="4762"/>
                          </a:xfrm>
                          <a:prstGeom prst="line">
                            <a:avLst/>
                          </a:prstGeom>
                          <a:noFill/>
                          <a:ln w="6350" cap="flat" cmpd="sng" algn="ctr">
                            <a:solidFill>
                              <a:sysClr val="windowText" lastClr="000000"/>
                            </a:solidFill>
                            <a:prstDash val="solid"/>
                            <a:miter lim="800000"/>
                          </a:ln>
                          <a:effectLst/>
                        </wps:spPr>
                        <wps:bodyPr/>
                      </wps:wsp>
                      <wps:wsp>
                        <wps:cNvPr id="68" name="Straight Arrow Connector 68"/>
                        <wps:cNvCnPr/>
                        <wps:spPr>
                          <a:xfrm>
                            <a:off x="1248316" y="541706"/>
                            <a:ext cx="0" cy="144094"/>
                          </a:xfrm>
                          <a:prstGeom prst="straightConnector1">
                            <a:avLst/>
                          </a:prstGeom>
                          <a:noFill/>
                          <a:ln w="6350" cap="flat" cmpd="sng" algn="ctr">
                            <a:solidFill>
                              <a:sysClr val="windowText" lastClr="000000"/>
                            </a:solidFill>
                            <a:prstDash val="solid"/>
                            <a:miter lim="800000"/>
                            <a:tailEnd type="triangle"/>
                          </a:ln>
                          <a:effectLst/>
                        </wps:spPr>
                        <wps:bodyPr/>
                      </wps:wsp>
                      <wps:wsp>
                        <wps:cNvPr id="69" name="Straight Connector 69"/>
                        <wps:cNvCnPr/>
                        <wps:spPr>
                          <a:xfrm>
                            <a:off x="2933576" y="467833"/>
                            <a:ext cx="0" cy="73873"/>
                          </a:xfrm>
                          <a:prstGeom prst="line">
                            <a:avLst/>
                          </a:prstGeom>
                          <a:noFill/>
                          <a:ln w="6350" cap="flat" cmpd="sng" algn="ctr">
                            <a:solidFill>
                              <a:sysClr val="windowText" lastClr="000000"/>
                            </a:solidFill>
                            <a:prstDash val="solid"/>
                            <a:miter lim="800000"/>
                          </a:ln>
                          <a:effectLst/>
                        </wps:spPr>
                        <wps:bodyPr/>
                      </wps:wsp>
                      <wps:wsp>
                        <wps:cNvPr id="70" name="Text Box 35"/>
                        <wps:cNvSpPr txBox="1"/>
                        <wps:spPr>
                          <a:xfrm>
                            <a:off x="209993" y="5284382"/>
                            <a:ext cx="3244215" cy="800100"/>
                          </a:xfrm>
                          <a:prstGeom prst="rect">
                            <a:avLst/>
                          </a:prstGeom>
                          <a:solidFill>
                            <a:schemeClr val="bg1">
                              <a:lumMod val="85000"/>
                            </a:schemeClr>
                          </a:solidFill>
                          <a:ln w="6350">
                            <a:solidFill>
                              <a:prstClr val="black"/>
                            </a:solidFill>
                          </a:ln>
                        </wps:spPr>
                        <wps:txbx>
                          <w:txbxContent>
                            <w:p w14:paraId="6278FB84" w14:textId="77777777" w:rsidR="00EF565A" w:rsidRDefault="00EF565A" w:rsidP="00EF565A">
                              <w:pPr>
                                <w:pStyle w:val="NormalWeb"/>
                                <w:spacing w:before="0" w:beforeAutospacing="0" w:after="0" w:afterAutospacing="0"/>
                                <w:jc w:val="center"/>
                              </w:pPr>
                              <w:r>
                                <w:rPr>
                                  <w:rFonts w:ascii="Calibri" w:eastAsia="Times New Roman" w:hAnsi="Calibri" w:cs="Calibri"/>
                                </w:rPr>
                                <w:t>Inform Research Moderator /</w:t>
                              </w:r>
                            </w:p>
                            <w:p w14:paraId="5655DE47" w14:textId="77777777" w:rsidR="00EF565A" w:rsidRDefault="00EF565A" w:rsidP="00EF565A">
                              <w:pPr>
                                <w:pStyle w:val="NormalWeb"/>
                                <w:spacing w:before="0" w:beforeAutospacing="0" w:after="0" w:afterAutospacing="0"/>
                                <w:jc w:val="center"/>
                              </w:pPr>
                              <w:r>
                                <w:rPr>
                                  <w:rFonts w:ascii="Calibri" w:eastAsia="Times New Roman" w:hAnsi="Calibri" w:cs="Calibri"/>
                                </w:rPr>
                                <w:t>Principal Investigator</w:t>
                              </w:r>
                            </w:p>
                          </w:txbxContent>
                        </wps:txbx>
                        <wps:bodyPr rot="0" spcFirstLastPara="0" vert="horz" wrap="square" lIns="91440" tIns="45720" rIns="91440" bIns="45720" numCol="1" spcCol="0" rtlCol="0" fromWordArt="0" anchor="t" anchorCtr="0" forceAA="0" compatLnSpc="1">
                          <a:prstTxWarp prst="textNoShape">
                            <a:avLst/>
                          </a:prstTxWarp>
                          <a:noAutofit/>
                        </wps:bodyPr>
                      </wps:wsp>
                      <wps:wsp>
                        <wps:cNvPr id="71" name="Straight Connector 71"/>
                        <wps:cNvCnPr/>
                        <wps:spPr>
                          <a:xfrm>
                            <a:off x="2933576" y="4572000"/>
                            <a:ext cx="0" cy="228600"/>
                          </a:xfrm>
                          <a:prstGeom prst="line">
                            <a:avLst/>
                          </a:prstGeom>
                        </wps:spPr>
                        <wps:style>
                          <a:lnRef idx="1">
                            <a:schemeClr val="dk1"/>
                          </a:lnRef>
                          <a:fillRef idx="0">
                            <a:schemeClr val="dk1"/>
                          </a:fillRef>
                          <a:effectRef idx="0">
                            <a:schemeClr val="dk1"/>
                          </a:effectRef>
                          <a:fontRef idx="minor">
                            <a:schemeClr val="tx1"/>
                          </a:fontRef>
                        </wps:style>
                        <wps:bodyPr/>
                      </wps:wsp>
                      <wps:wsp>
                        <wps:cNvPr id="72" name="Straight Connector 72"/>
                        <wps:cNvCnPr/>
                        <wps:spPr>
                          <a:xfrm>
                            <a:off x="4876676" y="4572000"/>
                            <a:ext cx="0" cy="228600"/>
                          </a:xfrm>
                          <a:prstGeom prst="line">
                            <a:avLst/>
                          </a:prstGeom>
                          <a:noFill/>
                          <a:ln w="6350" cap="flat" cmpd="sng" algn="ctr">
                            <a:solidFill>
                              <a:sysClr val="windowText" lastClr="000000"/>
                            </a:solidFill>
                            <a:prstDash val="solid"/>
                            <a:miter lim="800000"/>
                          </a:ln>
                          <a:effectLst/>
                        </wps:spPr>
                        <wps:style>
                          <a:lnRef idx="1">
                            <a:schemeClr val="dk1"/>
                          </a:lnRef>
                          <a:fillRef idx="0">
                            <a:schemeClr val="dk1"/>
                          </a:fillRef>
                          <a:effectRef idx="0">
                            <a:schemeClr val="dk1"/>
                          </a:effectRef>
                          <a:fontRef idx="minor">
                            <a:schemeClr val="tx1"/>
                          </a:fontRef>
                        </wps:style>
                        <wps:bodyPr/>
                      </wps:wsp>
                      <wps:wsp>
                        <wps:cNvPr id="73" name="Straight Connector 73"/>
                        <wps:cNvCnPr/>
                        <wps:spPr>
                          <a:xfrm>
                            <a:off x="2933576" y="4800600"/>
                            <a:ext cx="1943100" cy="0"/>
                          </a:xfrm>
                          <a:prstGeom prst="line">
                            <a:avLst/>
                          </a:prstGeom>
                        </wps:spPr>
                        <wps:style>
                          <a:lnRef idx="1">
                            <a:schemeClr val="dk1"/>
                          </a:lnRef>
                          <a:fillRef idx="0">
                            <a:schemeClr val="dk1"/>
                          </a:fillRef>
                          <a:effectRef idx="0">
                            <a:schemeClr val="dk1"/>
                          </a:effectRef>
                          <a:fontRef idx="minor">
                            <a:schemeClr val="tx1"/>
                          </a:fontRef>
                        </wps:style>
                        <wps:bodyPr/>
                      </wps:wsp>
                      <wps:wsp>
                        <wps:cNvPr id="74" name="Straight Connector 74"/>
                        <wps:cNvCnPr/>
                        <wps:spPr>
                          <a:xfrm>
                            <a:off x="3842063" y="4800600"/>
                            <a:ext cx="0" cy="228600"/>
                          </a:xfrm>
                          <a:prstGeom prst="line">
                            <a:avLst/>
                          </a:prstGeom>
                        </wps:spPr>
                        <wps:style>
                          <a:lnRef idx="1">
                            <a:schemeClr val="dk1"/>
                          </a:lnRef>
                          <a:fillRef idx="0">
                            <a:schemeClr val="dk1"/>
                          </a:fillRef>
                          <a:effectRef idx="0">
                            <a:schemeClr val="dk1"/>
                          </a:effectRef>
                          <a:fontRef idx="minor">
                            <a:schemeClr val="tx1"/>
                          </a:fontRef>
                        </wps:style>
                        <wps:bodyPr/>
                      </wps:wsp>
                      <wps:wsp>
                        <wps:cNvPr id="75" name="Straight Arrow Connector 75"/>
                        <wps:cNvCnPr/>
                        <wps:spPr>
                          <a:xfrm>
                            <a:off x="2724593" y="5029200"/>
                            <a:ext cx="0" cy="255182"/>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6" name="Straight Arrow Connector 76"/>
                        <wps:cNvCnPr/>
                        <wps:spPr>
                          <a:xfrm>
                            <a:off x="4991137" y="5019472"/>
                            <a:ext cx="0" cy="265815"/>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s:wsp>
                        <wps:cNvPr id="77" name="Text Box 77"/>
                        <wps:cNvSpPr txBox="1"/>
                        <wps:spPr>
                          <a:xfrm>
                            <a:off x="505234" y="7623175"/>
                            <a:ext cx="5002210" cy="685800"/>
                          </a:xfrm>
                          <a:prstGeom prst="rect">
                            <a:avLst/>
                          </a:prstGeom>
                          <a:solidFill>
                            <a:schemeClr val="lt1">
                              <a:alpha val="0"/>
                            </a:schemeClr>
                          </a:solidFill>
                          <a:ln w="0">
                            <a:noFill/>
                          </a:ln>
                        </wps:spPr>
                        <wps:txbx>
                          <w:txbxContent>
                            <w:p w14:paraId="4252CF95" w14:textId="77777777" w:rsidR="00EF565A" w:rsidRDefault="00EF565A" w:rsidP="00EF565A">
                              <w:r>
                                <w:t>*Note: Peer moderators will report any adverse event/risk to either the clinical or the research moderator.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4B236CBD" id="Group 43" o:spid="_x0000_s1027" style="position:absolute;margin-left:14.25pt;margin-top:6.75pt;width:429.8pt;height:644.4pt;z-index:251670528" coordorigin="2099,1249" coordsize="54582,818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">
                <v:shape id="Text Box 35" o:spid="_x0000_s1028" type="#_x0000_t202" style="position:absolute;left:41814;top:64008;width:13169;height:80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" fillcolor="#d8d8d8 [2732]" strokeweight=".5pt">
                  <v:textbox>
                    <w:txbxContent>
                      <w:p w14:paraId="08F610C4" w14:textId="77777777" w:rsidR="00EF565A" w:rsidRDefault="00EF565A" w:rsidP="00EF565A">
                        <w:pPr>
                          <w:pStyle w:val="NormalWeb"/>
                          <w:spacing w:before="0" w:beforeAutospacing="0" w:after="0" w:afterAutospacing="0"/>
                          <w:jc w:val="center"/>
                        </w:pPr>
                        <w:r>
                          <w:rPr>
                            <w:rFonts w:ascii="Calibri" w:eastAsia="Times New Roman" w:hAnsi="Calibri" w:cs="Calibri"/>
                          </w:rPr>
                          <w:t xml:space="preserve">Report to ethics </w:t>
                        </w:r>
                      </w:p>
                    </w:txbxContent>
                  </v:textbox>
                </v:shape>
                <v:shape id="Text Box 35" o:spid="_x0000_s1029" type="#_x0000_t202" style="position:absolute;left:2673;top:32004;width:14095;height:137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" fillcolor="#d8d8d8 [2732]" strokeweight=".5pt">
                  <v:textbox>
                    <w:txbxContent>
                      <w:p w14:paraId="5C37B235" w14:textId="77777777" w:rsidR="00EF565A" w:rsidRPr="000A05A2" w:rsidRDefault="00EF565A" w:rsidP="00EF565A">
                        <w:pPr>
                          <w:pStyle w:val="NormalWeb"/>
                          <w:spacing w:before="0" w:beforeAutospacing="0" w:after="0" w:afterAutospacing="0"/>
                          <w:jc w:val="center"/>
                          <w:rPr>
                            <w:rFonts w:asciiTheme="minorHAnsi" w:hAnsiTheme="minorHAnsi" w:cstheme="minorHAnsi"/>
                          </w:rPr>
                        </w:pPr>
                        <w:r>
                          <w:rPr>
                            <w:rFonts w:asciiTheme="minorHAnsi" w:hAnsiTheme="minorHAnsi" w:cstheme="minorHAnsi"/>
                          </w:rPr>
                          <w:t>Continue monitoring this participant and remove inappropriate content</w:t>
                        </w:r>
                      </w:p>
                    </w:txbxContent>
                  </v:textbox>
                </v:shape>
                <v:shape id="Text Box 35" o:spid="_x0000_s1030" type="#_x0000_t202" style="position:absolute;left:41814;top:52950;width:13260;height:826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" fillcolor="#d8d8d8 [2732]" strokeweight=".5pt">
                  <v:textbox>
                    <w:txbxContent>
                      <w:p w14:paraId="5E8B4CDE" w14:textId="77777777" w:rsidR="00EF565A" w:rsidRDefault="00EF565A" w:rsidP="00EF565A">
                        <w:pPr>
                          <w:pStyle w:val="NormalWeb"/>
                          <w:spacing w:before="0" w:beforeAutospacing="0" w:after="0" w:afterAutospacing="0"/>
                          <w:jc w:val="center"/>
                        </w:pPr>
                        <w:r>
                          <w:rPr>
                            <w:rFonts w:ascii="Calibri" w:eastAsia="Times New Roman" w:hAnsi="Calibri" w:cs="Calibri"/>
                          </w:rPr>
                          <w:t>Emergency (000) or a crisis  assessment and treatment team</w:t>
                        </w:r>
                      </w:p>
                    </w:txbxContent>
                  </v:textbox>
                </v:shape>
                <v:shape id="Text Box 35" o:spid="_x0000_s1031" type="#_x0000_t202" style="position:absolute;left:21131;top:1249;width:16511;height:3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" fillcolor="#e7e6e6" strokeweight=".5pt">
                  <v:textbox>
                    <w:txbxContent>
                      <w:p w14:paraId="1D7834ED" w14:textId="77777777" w:rsidR="00EF565A" w:rsidRPr="00EC00AA" w:rsidRDefault="00EF565A" w:rsidP="00EF565A">
                        <w:pPr>
                          <w:pStyle w:val="NormalWeb"/>
                          <w:spacing w:before="0" w:beforeAutospacing="0" w:after="0" w:afterAutospacing="0"/>
                          <w:jc w:val="center"/>
                          <w:rPr>
                            <w:rFonts w:ascii="Calibri" w:eastAsia="Times New Roman" w:hAnsi="Calibri" w:cs="Calibri"/>
                            <w:b/>
                          </w:rPr>
                        </w:pPr>
                        <w:r>
                          <w:rPr>
                            <w:rFonts w:ascii="Calibri" w:eastAsia="Times New Roman" w:hAnsi="Calibri" w:cs="Calibri"/>
                            <w:b/>
                          </w:rPr>
                          <w:t>If any risk identified:</w:t>
                        </w:r>
                      </w:p>
                      <w:p w14:paraId="27931A60" w14:textId="77777777" w:rsidR="00EF565A" w:rsidRDefault="00EF565A" w:rsidP="00EF565A">
                        <w:pPr>
                          <w:pStyle w:val="NormalWeb"/>
                          <w:spacing w:before="0" w:beforeAutospacing="0" w:after="0" w:afterAutospacing="0"/>
                          <w:jc w:val="center"/>
                        </w:pPr>
                      </w:p>
                    </w:txbxContent>
                  </v:textbox>
                </v:shape>
                <v:shape id="Text Box 48" o:spid="_x0000_s1032" type="#_x0000_t202" style="position:absolute;left:2608;top:26375;width:14418;height:33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" fillcolor="#e7e6e6" strokeweight=".5pt">
                  <v:textbox>
                    <w:txbxContent>
                      <w:p w14:paraId="10F71C0B" w14:textId="77777777" w:rsidR="00EF565A" w:rsidRPr="00916F6B" w:rsidRDefault="00EF565A" w:rsidP="00EF565A">
                        <w:pPr>
                          <w:jc w:val="center"/>
                          <w:rPr>
                            <w:b/>
                          </w:rPr>
                        </w:pPr>
                        <w:r>
                          <w:rPr>
                            <w:b/>
                          </w:rPr>
                          <w:t>Low Risk</w:t>
                        </w:r>
                      </w:p>
                    </w:txbxContent>
                  </v:textbox>
                </v:shape>
                <v:shape id="Text Box 35" o:spid="_x0000_s1033" type="#_x0000_t202" style="position:absolute;left:3056;top:20420;width:53626;height:358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" fillcolor="#d8d8d8 [2732]" strokeweight=".5pt">
                  <v:textbox>
                    <w:txbxContent>
                      <w:p w14:paraId="395880CE" w14:textId="77777777" w:rsidR="00EF565A" w:rsidRDefault="00EF565A" w:rsidP="00EF565A">
                        <w:pPr>
                          <w:pStyle w:val="NormalWeb"/>
                          <w:spacing w:before="0" w:beforeAutospacing="0" w:after="0" w:afterAutospacing="0"/>
                          <w:jc w:val="center"/>
                        </w:pPr>
                        <w:r>
                          <w:rPr>
                            <w:rFonts w:ascii="Calibri" w:eastAsia="Times New Roman" w:hAnsi="Calibri" w:cs="Calibri"/>
                          </w:rPr>
                          <w:t>Contact with participant</w:t>
                        </w:r>
                      </w:p>
                    </w:txbxContent>
                  </v:textbox>
                </v:shape>
                <v:shape id="Text Box 110" o:spid="_x0000_s1034" type="#_x0000_t202" style="position:absolute;left:22175;top:26289;width:14527;height:342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" fillcolor="#e7e6e6" strokeweight=".5pt">
                  <v:textbox>
                    <w:txbxContent>
                      <w:p w14:paraId="55AE0700" w14:textId="77777777" w:rsidR="00EF565A" w:rsidRDefault="00EF565A" w:rsidP="00EF565A">
                        <w:pPr>
                          <w:pStyle w:val="NormalWeb"/>
                          <w:spacing w:before="0" w:beforeAutospacing="0" w:after="0" w:afterAutospacing="0"/>
                          <w:jc w:val="center"/>
                        </w:pPr>
                        <w:r>
                          <w:rPr>
                            <w:rFonts w:ascii="Calibri" w:eastAsia="Times New Roman" w:hAnsi="Calibri" w:cs="Calibri"/>
                            <w:b/>
                            <w:bCs/>
                          </w:rPr>
                          <w:t>Moderate Risk</w:t>
                        </w:r>
                      </w:p>
                    </w:txbxContent>
                  </v:textbox>
                </v:shape>
                <v:shape id="Text Box 110" o:spid="_x0000_s1035" type="#_x0000_t202" style="position:absolute;left:41814;top:26245;width:14188;height:347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" fillcolor="#e7e6e6" strokeweight=".5pt">
                  <v:textbox>
                    <w:txbxContent>
                      <w:p w14:paraId="516C174F" w14:textId="77777777" w:rsidR="00EF565A" w:rsidRDefault="00EF565A" w:rsidP="00EF565A">
                        <w:pPr>
                          <w:pStyle w:val="NormalWeb"/>
                          <w:spacing w:before="0" w:beforeAutospacing="0" w:after="0" w:afterAutospacing="0"/>
                          <w:jc w:val="center"/>
                        </w:pPr>
                        <w:r>
                          <w:rPr>
                            <w:rFonts w:ascii="Calibri" w:eastAsia="Times New Roman" w:hAnsi="Calibri" w:cs="Calibri"/>
                            <w:b/>
                            <w:bCs/>
                          </w:rPr>
                          <w:t>High Risk </w:t>
                        </w:r>
                      </w:p>
                    </w:txbxContent>
                  </v:textbox>
                </v:shape>
                <v:shape id="Text Box 35" o:spid="_x0000_s1036" type="#_x0000_t202" style="position:absolute;left:22448;top:32004;width:14090;height:1371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" fillcolor="#d8d8d8 [2732]" strokeweight=".5pt">
                  <v:textbox>
                    <w:txbxContent>
                      <w:p w14:paraId="049ED5F1" w14:textId="77777777" w:rsidR="00EF565A" w:rsidRPr="00621C62" w:rsidRDefault="00EF565A" w:rsidP="00EF565A">
                        <w:pPr>
                          <w:pStyle w:val="NormalWeb"/>
                          <w:spacing w:before="0" w:beforeAutospacing="0" w:after="0" w:afterAutospacing="0"/>
                          <w:jc w:val="center"/>
                          <w:rPr>
                            <w:rFonts w:eastAsia="Times New Roman"/>
                          </w:rPr>
                        </w:pPr>
                        <w:r>
                          <w:rPr>
                            <w:rFonts w:eastAsia="Times New Roman"/>
                          </w:rPr>
                          <w:t xml:space="preserve">  </w:t>
                        </w:r>
                        <w:r w:rsidRPr="00621C62">
                          <w:rPr>
                            <w:rFonts w:asciiTheme="minorHAnsi" w:eastAsia="Times New Roman" w:hAnsiTheme="minorHAnsi" w:cstheme="minorHAnsi"/>
                          </w:rPr>
                          <w:t xml:space="preserve">Stop participant’s Peer Tree usage and follow risk protocol </w:t>
                        </w:r>
                      </w:p>
                    </w:txbxContent>
                  </v:textbox>
                </v:shape>
                <v:shape id="Text Box 35" o:spid="_x0000_s1037" type="#_x0000_t202" style="position:absolute;left:41912;top:31906;width:14090;height:1381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" fillcolor="#d8d8d8 [2732]" strokeweight=".5pt">
                  <v:textbox>
                    <w:txbxContent>
                      <w:p w14:paraId="0A054560" w14:textId="77777777" w:rsidR="00EF565A" w:rsidRPr="00E75851" w:rsidRDefault="00EF565A" w:rsidP="00EF565A">
                        <w:pPr>
                          <w:pStyle w:val="NormalWeb"/>
                          <w:spacing w:before="0" w:beforeAutospacing="0" w:after="0" w:afterAutospacing="0"/>
                          <w:jc w:val="center"/>
                          <w:rPr>
                            <w:rFonts w:asciiTheme="minorHAnsi" w:hAnsiTheme="minorHAnsi" w:cstheme="minorHAnsi"/>
                          </w:rPr>
                        </w:pPr>
                        <w:r w:rsidRPr="00621C62">
                          <w:rPr>
                            <w:rFonts w:asciiTheme="minorHAnsi" w:eastAsia="Times New Roman" w:hAnsiTheme="minorHAnsi" w:cstheme="minorHAnsi"/>
                          </w:rPr>
                          <w:t>Stop participant’s Peer Tree usage and follow risk protocol</w:t>
                        </w:r>
                      </w:p>
                    </w:txbxContent>
                  </v:textbox>
                </v:shape>
                <v:shape id="Text Box 35" o:spid="_x0000_s1038" type="#_x0000_t202" style="position:absolute;left:32871;top:11426;width:21610;height:45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" fillcolor="#d8d8d8 [2732]" strokeweight=".5pt">
                  <v:textbox>
                    <w:txbxContent>
                      <w:p w14:paraId="34219233" w14:textId="77777777" w:rsidR="00EF565A" w:rsidRDefault="00EF565A" w:rsidP="00EF565A">
                        <w:pPr>
                          <w:pStyle w:val="NormalWeb"/>
                          <w:spacing w:before="0" w:beforeAutospacing="0" w:after="0" w:afterAutospacing="0"/>
                          <w:jc w:val="center"/>
                        </w:pPr>
                        <w:r>
                          <w:rPr>
                            <w:rFonts w:ascii="Calibri" w:eastAsia="Times New Roman" w:hAnsi="Calibri" w:cs="Calibri"/>
                          </w:rPr>
                          <w:t>Research Moderator /</w:t>
                        </w:r>
                      </w:p>
                      <w:p w14:paraId="06F27989" w14:textId="77777777" w:rsidR="00EF565A" w:rsidRDefault="00EF565A" w:rsidP="00EF565A">
                        <w:pPr>
                          <w:pStyle w:val="NormalWeb"/>
                          <w:spacing w:before="0" w:beforeAutospacing="0" w:after="0" w:afterAutospacing="0"/>
                          <w:jc w:val="center"/>
                        </w:pPr>
                        <w:r>
                          <w:rPr>
                            <w:rFonts w:ascii="Calibri" w:eastAsia="Times New Roman" w:hAnsi="Calibri" w:cs="Calibri"/>
                          </w:rPr>
                          <w:t>Principal Investigator</w:t>
                        </w:r>
                      </w:p>
                    </w:txbxContent>
                  </v:textbox>
                </v:shape>
                <v:shape id="Text Box 55" o:spid="_x0000_s1039" type="#_x0000_t202" style="position:absolute;left:32613;top:7176;width:21868;height:355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" filled="f" stroked="f" strokeweight=".5pt">
                  <v:textbox>
                    <w:txbxContent>
                      <w:p w14:paraId="229B1E54" w14:textId="77777777" w:rsidR="00EF565A" w:rsidRPr="005752B0" w:rsidRDefault="00EF565A" w:rsidP="00EF565A">
                        <w:pPr>
                          <w:jc w:val="center"/>
                          <w:rPr>
                            <w:b/>
                          </w:rPr>
                        </w:pPr>
                        <w:r>
                          <w:rPr>
                            <w:b/>
                          </w:rPr>
                          <w:t>After</w:t>
                        </w:r>
                        <w:r w:rsidRPr="005752B0">
                          <w:rPr>
                            <w:b/>
                          </w:rPr>
                          <w:t xml:space="preserve"> h</w:t>
                        </w:r>
                        <w:r>
                          <w:rPr>
                            <w:b/>
                          </w:rPr>
                          <w:t>ours procedure</w:t>
                        </w:r>
                      </w:p>
                    </w:txbxContent>
                  </v:textbox>
                </v:shape>
                <v:shape id="Text Box 56" o:spid="_x0000_s1040" type="#_x0000_t202" style="position:absolute;left:4410;top:6858;width:20282;height:5715;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" filled="f" stroked="f" strokeweight=".5pt">
                  <v:textbox>
                    <w:txbxContent>
                      <w:p w14:paraId="4B8CE261" w14:textId="77777777" w:rsidR="00EF565A" w:rsidRPr="001D7705" w:rsidRDefault="00EF565A" w:rsidP="00EF565A">
                        <w:pPr>
                          <w:jc w:val="center"/>
                          <w:rPr>
                            <w:b/>
                          </w:rPr>
                        </w:pPr>
                        <w:r w:rsidRPr="001D7705">
                          <w:rPr>
                            <w:b/>
                          </w:rPr>
                          <w:t>9am – 5pm Monday - Friday</w:t>
                        </w:r>
                      </w:p>
                    </w:txbxContent>
                  </v:textbox>
                </v:shape>
                <v:shapetype id="_x0000_t32" coordsize="21600,21600" o:spt="32" o:oned="t" path="m,l21600,21600e" filled="f">
                  <v:path arrowok="t" fillok="f" o:connecttype="none"/>
                  <o:lock v:ext="edit" shapetype="t"/>
                </v:shapetype>
                <v:shape id="Straight Arrow Connector 57" o:spid="_x0000_s1041" type="#_x0000_t32" style="position:absolute;left:9904;top:24003;width:0;height:228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" strokecolor="windowText" strokeweight=".5pt">
                  <v:stroke endarrow="block" joinstyle="miter"/>
                </v:shape>
                <v:shape id="Straight Arrow Connector 58" o:spid="_x0000_s1042" type="#_x0000_t32" style="position:absolute;left:29335;top:24003;width:0;height:228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" strokecolor="windowText" strokeweight=".5pt">
                  <v:stroke endarrow="block" joinstyle="miter"/>
                </v:shape>
                <v:shape id="Straight Arrow Connector 59" o:spid="_x0000_s1043" type="#_x0000_t32" style="position:absolute;left:48766;top:24003;width:0;height:2286;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" strokecolor="windowText" strokeweight=".5pt">
                  <v:stroke endarrow="block" joinstyle="miter"/>
                </v:shape>
                <v:shape id="Straight Arrow Connector 60" o:spid="_x0000_s1044" type="#_x0000_t32" style="position:absolute;left:9904;top:29525;width:0;height:2479;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" strokecolor="windowText" strokeweight=".5pt">
                  <v:stroke endarrow="block" joinstyle="miter"/>
                </v:shape>
                <v:shape id="Straight Arrow Connector 61" o:spid="_x0000_s1045" type="#_x0000_t32" style="position:absolute;left:29335;top:29718;width:0;height:2242;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" strokecolor="windowText" strokeweight=".5pt">
                  <v:stroke endarrow="block" joinstyle="miter"/>
                </v:shape>
                <v:shape id="Straight Arrow Connector 62" o:spid="_x0000_s1046" type="#_x0000_t32" style="position:absolute;left:48766;top:29761;width:0;height:2243;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" strokecolor="windowText" strokeweight=".5pt">
                  <v:stroke endarrow="block" joinstyle="miter"/>
                </v:shape>
                <v:shape id="Straight Arrow Connector 63" o:spid="_x0000_s1047" type="#_x0000_t32" style="position:absolute;left:9844;top:45720;width:60;height:7230;flip:x;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" strokecolor="windowText" strokeweight=".5pt">
                  <v:stroke endarrow="block" joinstyle="miter"/>
                </v:shape>
                <v:shape id="Text Box 35" o:spid="_x0000_s1048" type="#_x0000_t202" style="position:absolute;left:3428;top:11426;width:21609;height:457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" fillcolor="#d8d8d8 [2732]" strokeweight=".5pt">
                  <v:textbox>
                    <w:txbxContent>
                      <w:p w14:paraId="77181AD7" w14:textId="77777777" w:rsidR="00EF565A" w:rsidRDefault="00EF565A" w:rsidP="00EF565A">
                        <w:pPr>
                          <w:pStyle w:val="NormalWeb"/>
                          <w:spacing w:before="0" w:beforeAutospacing="0" w:after="0" w:afterAutospacing="0"/>
                          <w:jc w:val="center"/>
                        </w:pPr>
                        <w:r>
                          <w:rPr>
                            <w:rFonts w:ascii="Calibri" w:eastAsia="Times New Roman" w:hAnsi="Calibri" w:cs="Calibri"/>
                          </w:rPr>
                          <w:t>Clinical Moderator</w:t>
                        </w:r>
                      </w:p>
                    </w:txbxContent>
                  </v:textbox>
                </v:shape>
                <v:shape id="Straight Arrow Connector 65" o:spid="_x0000_s1049" type="#_x0000_t32" style="position:absolute;left:9844;top:15998;width:0;height:423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" strokecolor="windowText" strokeweight=".5pt">
                  <v:stroke endarrow="block" joinstyle="miter"/>
                </v:shape>
                <v:shape id="Straight Arrow Connector 66" o:spid="_x0000_s1050" type="#_x0000_t32" style="position:absolute;left:48766;top:16190;width:0;height:4230;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" strokecolor="windowText" strokeweight=".5pt">
                  <v:stroke endarrow="block" joinstyle="miter"/>
                </v:shape>
                <v:line id="Straight Connector 67" o:spid="_x0000_s1051" style="position:absolute;flip:y;visibility:visible;mso-wrap-style:square" from="12483,5369" to="46773,54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" strokecolor="windowText" strokeweight=".5pt">
                  <v:stroke joinstyle="miter"/>
                </v:line>
                <v:shape id="Straight Arrow Connector 68" o:spid="_x0000_s1052" type="#_x0000_t32" style="position:absolute;left:12483;top:5417;width:0;height:1441;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" strokecolor="windowText" strokeweight=".5pt">
                  <v:stroke endarrow="block" joinstyle="miter"/>
                </v:shape>
                <v:line id="Straight Connector 69" o:spid="_x0000_s1053" style="position:absolute;visibility:visible;mso-wrap-style:square" from="29335,4678" to="29335,5417"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" strokecolor="windowText" strokeweight=".5pt">
                  <v:stroke joinstyle="miter"/>
                </v:line>
                <v:shape id="Text Box 35" o:spid="_x0000_s1054" type="#_x0000_t202" style="position:absolute;left:2099;top:52843;width:32443;height:800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" fillcolor="#d8d8d8 [2732]" strokeweight=".5pt">
                  <v:textbox>
                    <w:txbxContent>
                      <w:p w14:paraId="6278FB84" w14:textId="77777777" w:rsidR="00EF565A" w:rsidRDefault="00EF565A" w:rsidP="00EF565A">
                        <w:pPr>
                          <w:pStyle w:val="NormalWeb"/>
                          <w:spacing w:before="0" w:beforeAutospacing="0" w:after="0" w:afterAutospacing="0"/>
                          <w:jc w:val="center"/>
                        </w:pPr>
                        <w:r>
                          <w:rPr>
                            <w:rFonts w:ascii="Calibri" w:eastAsia="Times New Roman" w:hAnsi="Calibri" w:cs="Calibri"/>
                          </w:rPr>
                          <w:t>Inform Research Moderator /</w:t>
                        </w:r>
                      </w:p>
                      <w:p w14:paraId="5655DE47" w14:textId="77777777" w:rsidR="00EF565A" w:rsidRDefault="00EF565A" w:rsidP="00EF565A">
                        <w:pPr>
                          <w:pStyle w:val="NormalWeb"/>
                          <w:spacing w:before="0" w:beforeAutospacing="0" w:after="0" w:afterAutospacing="0"/>
                          <w:jc w:val="center"/>
                        </w:pPr>
                        <w:r>
                          <w:rPr>
                            <w:rFonts w:ascii="Calibri" w:eastAsia="Times New Roman" w:hAnsi="Calibri" w:cs="Calibri"/>
                          </w:rPr>
                          <w:t>Principal Investigator</w:t>
                        </w:r>
                      </w:p>
                    </w:txbxContent>
                  </v:textbox>
                </v:shape>
                <v:line id="Straight Connector 71" o:spid="_x0000_s1055" style="position:absolute;visibility:visible;mso-wrap-style:square" from="29335,45720" to="29335,480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" strokecolor="black [3200]" strokeweight=".5pt">
                  <v:stroke joinstyle="miter"/>
                </v:line>
                <v:line id="Straight Connector 72" o:spid="_x0000_s1056" style="position:absolute;visibility:visible;mso-wrap-style:square" from="48766,45720" to="48766,480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" strokecolor="windowText" strokeweight=".5pt">
                  <v:stroke joinstyle="miter"/>
                </v:line>
                <v:line id="Straight Connector 73" o:spid="_x0000_s1057" style="position:absolute;visibility:visible;mso-wrap-style:square" from="29335,48006" to="48766,48006"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" strokecolor="black [3200]" strokeweight=".5pt">
                  <v:stroke joinstyle="miter"/>
                </v:line>
                <v:line id="Straight Connector 74" o:spid="_x0000_s1058" style="position:absolute;visibility:visible;mso-wrap-style:square" from="38420,48006" to="38420,50292"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" strokecolor="black [3200]" strokeweight=".5pt">
                  <v:stroke joinstyle="miter"/>
                </v:line>
                <v:shape id="Straight Arrow Connector 75" o:spid="_x0000_s1059" type="#_x0000_t32" style="position:absolute;left:27245;top:50292;width:0;height:2551;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" strokecolor="black [3200]" strokeweight=".5pt">
                  <v:stroke endarrow="block" joinstyle="miter"/>
                </v:shape>
                <v:shape id="Straight Arrow Connector 76" o:spid="_x0000_s1060" type="#_x0000_t32" style="position:absolute;left:49911;top:50194;width:0;height:2658;visibility:visible;mso-wrap-style:square"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" strokecolor="black [3200]" strokeweight=".5pt">
                  <v:stroke endarrow="block" joinstyle="miter"/>
                </v:shape>
                <v:shape id="Text Box 77" o:spid="_x0000_s1061" type="#_x0000_t202" style="position:absolute;left:5052;top:76231;width:50022;height:6858;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" fillcolor="white [3201]" stroked="f" strokeweight="0">
                  <v:fill opacity="0"/>
                  <v:textbox>
                    <w:txbxContent>
                      <w:p w14:paraId="4252CF95" w14:textId="77777777" w:rsidR="00EF565A" w:rsidRDefault="00EF565A" w:rsidP="00EF565A">
                        <w:r>
                          <w:t>*Note: Peer moderators will report any adverse event/risk to either the clinical or the research moderator.</w:t>
                        </w:r>
                      </w:p>
                    </w:txbxContent>
                  </v:textbox>
                </v:shape>
              </v:group>
            </w:pict>
          </mc:Fallback>
        </mc:AlternateContent>
      </w:r>
      <w:r>
        <w:rPr>
          <w:noProof/>
        </w:rPr>
        <mc:AlternateContent>
          <mc:Choice Requires="wps">
            <w:drawing>
              <wp:anchor distT="0" distB="0" distL="114300" distR="114300" simplePos="0" relativeHeight="251673600" behindDoc="0" locked="0" layoutInCell="1" allowOverlap="1" wp14:anchorId="515C2ED3" wp14:editId="587D2BF1">
                <wp:simplePos x="0" y="0"/>
                <wp:positionH relativeFrom="column">
                  <wp:posOffset>4640580</wp:posOffset>
                </wp:positionH>
                <wp:positionV relativeFrom="paragraph">
                  <wp:posOffset>498678</wp:posOffset>
                </wp:positionV>
                <wp:extent cx="0" cy="144086"/>
                <wp:effectExtent l="63500" t="0" r="38100" b="34290"/>
                <wp:wrapNone/>
                <wp:docPr id="78" name="Straight Arrow Connector 78"/>
                <wp:cNvGraphicFramePr/>
                <a:graphic xmlns:a="http://schemas.openxmlformats.org/drawingml/2006/main">
                  <a:graphicData uri="http://schemas.microsoft.com/office/word/2010/wordprocessingShape">
                    <wps:wsp>
                      <wps:cNvCnPr/>
                      <wps:spPr>
                        <a:xfrm>
                          <a:off x="0" y="0"/>
                          <a:ext cx="0" cy="144086"/>
                        </a:xfrm>
                        <a:prstGeom prst="straightConnector1">
                          <a:avLst/>
                        </a:prstGeom>
                        <a:noFill/>
                        <a:ln w="6350" cap="flat" cmpd="sng" algn="ctr">
                          <a:solidFill>
                            <a:sysClr val="windowText" lastClr="000000"/>
                          </a:solidFill>
                          <a:prstDash val="solid"/>
                          <a:miter lim="800000"/>
                          <a:tailEnd type="triangle"/>
                        </a:ln>
                        <a:effectLst/>
                      </wps:spPr>
                      <wps:bodyPr/>
                    </wps:wsp>
                  </a:graphicData>
                </a:graphic>
              </wp:anchor>
            </w:drawing>
          </mc:Choice>
          <mc:Fallback>
            <w:pict>
              <v:shape w14:anchorId="7DB8797D" id="Straight Arrow Connector 78" o:spid="_x0000_s1026" type="#_x0000_t32" style="position:absolute;margin-left:365.4pt;margin-top:39.25pt;width:0;height:11.35pt;z-index:25167360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" strokecolor="windowText" strokeweight=".5pt">
                <v:stroke endarrow="block" joinstyle="miter"/>
              </v:shape>
            </w:pict>
          </mc:Fallback>
        </mc:AlternateContent>
      </w:r>
      <w:r>
        <w:rPr>
          <w:noProof/>
        </w:rPr>
        <mc:AlternateContent>
          <mc:Choice Requires="wps">
            <w:drawing>
              <wp:anchor distT="0" distB="0" distL="114300" distR="114300" simplePos="0" relativeHeight="251672576" behindDoc="0" locked="0" layoutInCell="1" allowOverlap="1" wp14:anchorId="550BADD7" wp14:editId="3C190386">
                <wp:simplePos x="0" y="0"/>
                <wp:positionH relativeFrom="column">
                  <wp:posOffset>5000828</wp:posOffset>
                </wp:positionH>
                <wp:positionV relativeFrom="paragraph">
                  <wp:posOffset>6082665</wp:posOffset>
                </wp:positionV>
                <wp:extent cx="0" cy="265800"/>
                <wp:effectExtent l="63500" t="0" r="76200" b="39370"/>
                <wp:wrapNone/>
                <wp:docPr id="79" name="Straight Arrow Connector 79"/>
                <wp:cNvGraphicFramePr/>
                <a:graphic xmlns:a="http://schemas.openxmlformats.org/drawingml/2006/main">
                  <a:graphicData uri="http://schemas.microsoft.com/office/word/2010/wordprocessingShape">
                    <wps:wsp>
                      <wps:cNvCnPr/>
                      <wps:spPr>
                        <a:xfrm>
                          <a:off x="0" y="0"/>
                          <a:ext cx="0" cy="26580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A3CC187" id="Straight Arrow Connector 79" o:spid="_x0000_s1026" type="#_x0000_t32" style="position:absolute;margin-left:393.75pt;margin-top:478.95pt;width:0;height:20.9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" strokecolor="black [3200]" strokeweight=".5pt">
                <v:stroke endarrow="block" joinstyle="miter"/>
              </v:shape>
            </w:pict>
          </mc:Fallback>
        </mc:AlternateContent>
      </w:r>
      <w:r>
        <w:rPr>
          <w:noProof/>
        </w:rPr>
        <mc:AlternateContent>
          <mc:Choice Requires="wps">
            <w:drawing>
              <wp:anchor distT="0" distB="0" distL="114300" distR="114300" simplePos="0" relativeHeight="251671552" behindDoc="0" locked="0" layoutInCell="1" allowOverlap="1" wp14:anchorId="26A8ED2B" wp14:editId="399F5B05">
                <wp:simplePos x="0" y="0"/>
                <wp:positionH relativeFrom="column">
                  <wp:posOffset>2695398</wp:posOffset>
                </wp:positionH>
                <wp:positionV relativeFrom="paragraph">
                  <wp:posOffset>4980562</wp:posOffset>
                </wp:positionV>
                <wp:extent cx="2272112" cy="9450"/>
                <wp:effectExtent l="0" t="0" r="13970" b="16510"/>
                <wp:wrapNone/>
                <wp:docPr id="80" name="Straight Connector 80"/>
                <wp:cNvGraphicFramePr/>
                <a:graphic xmlns:a="http://schemas.openxmlformats.org/drawingml/2006/main">
                  <a:graphicData uri="http://schemas.microsoft.com/office/word/2010/wordprocessingShape">
                    <wps:wsp>
                      <wps:cNvCnPr/>
                      <wps:spPr>
                        <a:xfrm flipV="1">
                          <a:off x="0" y="0"/>
                          <a:ext cx="2272112" cy="94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1625358" id="Straight Connector 80"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2.25pt,392.15pt" to="391.15pt,392.9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" strokecolor="black [3200]" strokeweight=".5pt">
                <v:stroke joinstyle="miter"/>
              </v:line>
            </w:pict>
          </mc:Fallback>
        </mc:AlternateContent>
      </w:r>
    </w:p>
    <w:p w14:paraId="4E1C172D" w14:textId="26B1FB81" w:rsidR="00EF565A" w:rsidRDefault="00EF565A"/>
    <w:p w14:paraId="496ED76D" w14:textId="77777777" w:rsidR="00EF565A" w:rsidRDefault="00EF565A"/>
    <w:p w14:paraId="2E318AD8" w14:textId="5CEC597D" w:rsidR="00EF565A" w:rsidRDefault="00EF565A">
      <w:r>
        <w:br w:type="page"/>
      </w:r>
    </w:p>
    <w:p w14:paraId="10956A34" w14:textId="77777777" w:rsidR="00EF565A" w:rsidRPr="008104D4" w:rsidRDefault="00EF565A" w:rsidP="00EF565A">
      <w:pPr>
        <w:pStyle w:val="Heading1"/>
        <w:jc w:val="center"/>
      </w:pPr>
      <w:bookmarkStart w:id="0" w:name="_Toc22130506"/>
      <w:r w:rsidRPr="008104D4">
        <w:lastRenderedPageBreak/>
        <w:t>Risk Assessment</w:t>
      </w:r>
      <w:bookmarkEnd w:id="0"/>
    </w:p>
    <w:p w14:paraId="4F180563" w14:textId="77777777" w:rsidR="00EF565A" w:rsidRPr="008104D4" w:rsidRDefault="00EF565A" w:rsidP="00EF565A">
      <w:r w:rsidRPr="008104D4">
        <w:t>A risk assessment will help determine the participant’s current level of risk and determine the most appropriate response. Below is a guide on the safety protocol for risk to self and others:</w:t>
      </w:r>
    </w:p>
    <w:p w14:paraId="67937F27" w14:textId="77777777" w:rsidR="00EF565A" w:rsidRPr="008104D4" w:rsidRDefault="00EF565A" w:rsidP="00EF565A"/>
    <w:p w14:paraId="2081F35B" w14:textId="77777777" w:rsidR="00EF565A" w:rsidRPr="008104D4" w:rsidRDefault="00EF565A" w:rsidP="00EF565A">
      <w:pPr>
        <w:pStyle w:val="Heading2"/>
      </w:pPr>
      <w:bookmarkStart w:id="1" w:name="_Toc22130507"/>
      <w:proofErr w:type="spellStart"/>
      <w:r w:rsidRPr="008104D4">
        <w:t>i</w:t>
      </w:r>
      <w:proofErr w:type="spellEnd"/>
      <w:r w:rsidRPr="008104D4">
        <w:t>) Risk of harm to self</w:t>
      </w:r>
      <w:bookmarkEnd w:id="1"/>
    </w:p>
    <w:p w14:paraId="3461AB06" w14:textId="77777777" w:rsidR="00EF565A" w:rsidRPr="008104D4" w:rsidRDefault="00EF565A" w:rsidP="00EF565A">
      <w:r w:rsidRPr="008104D4">
        <w:t>Individuals who are assessed reporting any level of</w:t>
      </w:r>
      <w:r w:rsidRPr="008104D4">
        <w:rPr>
          <w:i/>
          <w:iCs/>
        </w:rPr>
        <w:t xml:space="preserve"> </w:t>
      </w:r>
      <w:r w:rsidRPr="008104D4">
        <w:t xml:space="preserve">risk for suicide will </w:t>
      </w:r>
      <w:r w:rsidRPr="008104D4">
        <w:rPr>
          <w:b/>
        </w:rPr>
        <w:t>not</w:t>
      </w:r>
      <w:r w:rsidRPr="008104D4">
        <w:t xml:space="preserve"> be accepted into the program and will be encouraged to seek supportive health services e.g. calling Lifeline (13 11 14) or engaging with a mental health service such as the Swinburne Psychology Clinic (T: 9214 8653).  </w:t>
      </w:r>
    </w:p>
    <w:p w14:paraId="21EACB2A" w14:textId="77777777" w:rsidR="00EF565A" w:rsidRPr="008104D4" w:rsidRDefault="00EF565A" w:rsidP="00EF565A"/>
    <w:p w14:paraId="4780D6C2" w14:textId="77777777" w:rsidR="00EF565A" w:rsidRPr="008104D4" w:rsidRDefault="00EF565A" w:rsidP="00EF565A">
      <w:pPr>
        <w:ind w:left="720"/>
      </w:pPr>
      <w:bookmarkStart w:id="2" w:name="_Toc22130508"/>
      <w:r w:rsidRPr="008104D4">
        <w:rPr>
          <w:rStyle w:val="Heading3Char"/>
        </w:rPr>
        <w:t>Mild risk of suicide</w:t>
      </w:r>
      <w:bookmarkEnd w:id="2"/>
      <w:r w:rsidRPr="008104D4">
        <w:rPr>
          <w:b/>
          <w:bCs/>
        </w:rPr>
        <w:t xml:space="preserve"> </w:t>
      </w:r>
      <w:r w:rsidRPr="008104D4">
        <w:t>is characterized by fleeting, vague thoughts of suicide with no plan to follow through on those thoughts. The individual demonstrates good judgement and insight and is able to verbalise their own safety plan and identify the protective facts they have in place.</w:t>
      </w:r>
    </w:p>
    <w:p w14:paraId="34BBBBC6" w14:textId="77777777" w:rsidR="00EF565A" w:rsidRPr="008104D4" w:rsidRDefault="00EF565A" w:rsidP="00EF565A"/>
    <w:p w14:paraId="211F78F8" w14:textId="77777777" w:rsidR="00EF565A" w:rsidRPr="008104D4" w:rsidRDefault="00EF565A" w:rsidP="00EF565A">
      <w:pPr>
        <w:ind w:left="720"/>
      </w:pPr>
      <w:r w:rsidRPr="008104D4">
        <w:rPr>
          <w:i/>
        </w:rPr>
        <w:t xml:space="preserve">Protocol: </w:t>
      </w:r>
      <w:r w:rsidRPr="008104D4">
        <w:t xml:space="preserve">Individuals who are assessed as at </w:t>
      </w:r>
      <w:r w:rsidRPr="008104D4">
        <w:rPr>
          <w:i/>
          <w:iCs/>
        </w:rPr>
        <w:t xml:space="preserve">mild risk </w:t>
      </w:r>
      <w:r w:rsidRPr="008104D4">
        <w:t>for suicide will be encouraged to seek supportive health services, e.g. calling Lifeline (13 11 14), engage with the Swinburne Psychology Clinic or other external support services in their local area. If a participant is currently engaged with a mental health professional, the participant will be encouraged to contact their existing professional for support.</w:t>
      </w:r>
    </w:p>
    <w:p w14:paraId="4F7073FF" w14:textId="77777777" w:rsidR="00EF565A" w:rsidRPr="008104D4" w:rsidRDefault="00EF565A" w:rsidP="00EF565A"/>
    <w:p w14:paraId="281ED66E" w14:textId="77777777" w:rsidR="00EF565A" w:rsidRPr="008104D4" w:rsidRDefault="00EF565A" w:rsidP="00EF565A">
      <w:pPr>
        <w:ind w:left="720"/>
      </w:pPr>
      <w:bookmarkStart w:id="3" w:name="_Toc22130509"/>
      <w:r w:rsidRPr="008104D4">
        <w:rPr>
          <w:rStyle w:val="Heading3Char"/>
        </w:rPr>
        <w:t>Moderate risk of suicide</w:t>
      </w:r>
      <w:bookmarkEnd w:id="3"/>
      <w:r w:rsidRPr="008104D4">
        <w:rPr>
          <w:b/>
          <w:bCs/>
        </w:rPr>
        <w:t xml:space="preserve"> </w:t>
      </w:r>
      <w:r w:rsidRPr="008104D4">
        <w:t>is characterised by more frequent thoughts of suicide with a vague plan of how they would follow through with their suicidal thoughts and a vague intent to die. The individual demonstrates fair judgment but has a safety plan in place.</w:t>
      </w:r>
    </w:p>
    <w:p w14:paraId="4214F6CE" w14:textId="77777777" w:rsidR="00EF565A" w:rsidRPr="008104D4" w:rsidRDefault="00EF565A" w:rsidP="00EF565A"/>
    <w:p w14:paraId="394D0332" w14:textId="77777777" w:rsidR="00EF565A" w:rsidRPr="008104D4" w:rsidRDefault="00EF565A" w:rsidP="00EF565A">
      <w:pPr>
        <w:ind w:left="720"/>
      </w:pPr>
      <w:bookmarkStart w:id="4" w:name="_Toc22130510"/>
      <w:r w:rsidRPr="008104D4">
        <w:rPr>
          <w:rStyle w:val="Heading3Char"/>
        </w:rPr>
        <w:t>High risk of suicide</w:t>
      </w:r>
      <w:bookmarkEnd w:id="4"/>
      <w:r w:rsidRPr="008104D4">
        <w:rPr>
          <w:b/>
          <w:bCs/>
        </w:rPr>
        <w:t xml:space="preserve"> </w:t>
      </w:r>
      <w:r w:rsidRPr="008104D4">
        <w:t>is characterised by intense frequent thoughts of suicide, a preoccupation with the thought of ending their life and a clear plan as to how they would follow through on those thoughts. The individual demonstrates poor judgement and does not have a safety plan in place.</w:t>
      </w:r>
    </w:p>
    <w:p w14:paraId="5A805E25" w14:textId="77777777" w:rsidR="00EF565A" w:rsidRPr="008104D4" w:rsidRDefault="00EF565A" w:rsidP="00EF565A"/>
    <w:p w14:paraId="09A88823" w14:textId="77777777" w:rsidR="00EF565A" w:rsidRPr="008104D4" w:rsidRDefault="00EF565A" w:rsidP="00EF565A">
      <w:pPr>
        <w:ind w:left="720"/>
      </w:pPr>
      <w:r w:rsidRPr="008104D4">
        <w:rPr>
          <w:i/>
        </w:rPr>
        <w:t xml:space="preserve">Protocol: </w:t>
      </w:r>
      <w:r w:rsidRPr="008104D4">
        <w:t xml:space="preserve">Individuals who experience a moderate to high risk of suicide will be encouraged to access supportive health services e.g. calling Lifeline (13 11 14) or engage with the Swinburne Psychology Clinic (T: 9214 8653) or other external support services in their local area, or their current mental health professional, if they are already engaged with a service. The participant’s emergency contact nominated in the baseline assessment will also be notified via phone call on the participant’s behalf about the reported risk to </w:t>
      </w:r>
      <w:proofErr w:type="spellStart"/>
      <w:r w:rsidRPr="008104D4">
        <w:t>self and/or</w:t>
      </w:r>
      <w:proofErr w:type="spellEnd"/>
      <w:r w:rsidRPr="008104D4">
        <w:t xml:space="preserve"> others. This will be communicated with the participant prior to the emergency contact being notified. </w:t>
      </w:r>
      <w:r>
        <w:t xml:space="preserve">In some cases of moderate to high risk, the participant may have their access to Peer Tree temporarily suspended. </w:t>
      </w:r>
    </w:p>
    <w:p w14:paraId="217B6043" w14:textId="77777777" w:rsidR="00EF565A" w:rsidRPr="008104D4" w:rsidRDefault="00EF565A" w:rsidP="00EF565A"/>
    <w:p w14:paraId="1528B100" w14:textId="77777777" w:rsidR="00EF565A" w:rsidRPr="008104D4" w:rsidRDefault="00EF565A" w:rsidP="00EF565A">
      <w:r w:rsidRPr="008104D4">
        <w:t xml:space="preserve">Depending on the immediacy of the risk, research members may decide to access health and emergency services and/or an emergency contact on the individual’s behalf. This will only be done with their permission, unless in the highly unlikely scenario arises that the </w:t>
      </w:r>
      <w:r w:rsidRPr="008104D4">
        <w:lastRenderedPageBreak/>
        <w:t xml:space="preserve">person is unwilling for services to be contacted and the person presents a high risk to themselves or others. In this circumstance, the research will have a duty of care to contact services without the person’s permission. This possibility is highlighted in the participant information sheet when the participant completes the baseline assessment. </w:t>
      </w:r>
    </w:p>
    <w:p w14:paraId="551B0B7D" w14:textId="77777777" w:rsidR="00EF565A" w:rsidRPr="008104D4" w:rsidRDefault="00EF565A" w:rsidP="00EF565A"/>
    <w:p w14:paraId="0994A6FC" w14:textId="77777777" w:rsidR="00EF565A" w:rsidRPr="008104D4" w:rsidRDefault="00EF565A" w:rsidP="00EF565A">
      <w:r w:rsidRPr="008104D4">
        <w:t>The researchers are advised to seek supervision from a senior research member (Dr Michelle Lim) to discuss participant’s wellbeing, the nature of the risk, adherence to protocol and outcome of the situation.</w:t>
      </w:r>
    </w:p>
    <w:p w14:paraId="26D6CC98" w14:textId="77777777" w:rsidR="00EF565A" w:rsidRPr="008104D4" w:rsidRDefault="00EF565A" w:rsidP="00EF565A"/>
    <w:p w14:paraId="19739BCB" w14:textId="77777777" w:rsidR="00EF565A" w:rsidRPr="008104D4" w:rsidRDefault="00EF565A" w:rsidP="00EF565A">
      <w:pPr>
        <w:pStyle w:val="Heading2"/>
      </w:pPr>
      <w:bookmarkStart w:id="5" w:name="_Toc22130511"/>
      <w:r w:rsidRPr="008104D4">
        <w:t>ii) Risk of harm to others</w:t>
      </w:r>
      <w:bookmarkEnd w:id="5"/>
    </w:p>
    <w:p w14:paraId="032C738C" w14:textId="2E55B8E9" w:rsidR="00EF565A" w:rsidRPr="008104D4" w:rsidRDefault="00EF565A" w:rsidP="00EF565A">
      <w:r w:rsidRPr="008104D4">
        <w:t>Individuals who report hav</w:t>
      </w:r>
      <w:r w:rsidR="00AB24B2">
        <w:t>ing</w:t>
      </w:r>
      <w:r w:rsidRPr="008104D4">
        <w:t xml:space="preserve"> moderate to </w:t>
      </w:r>
      <w:proofErr w:type="gramStart"/>
      <w:r w:rsidRPr="008104D4">
        <w:t>high risk</w:t>
      </w:r>
      <w:proofErr w:type="gramEnd"/>
      <w:r w:rsidRPr="008104D4">
        <w:t xml:space="preserve"> issues relating to thoughts of harming others will not be offered a place in Peer Tree trial.</w:t>
      </w:r>
    </w:p>
    <w:p w14:paraId="5B596932" w14:textId="77777777" w:rsidR="00EF565A" w:rsidRPr="008104D4" w:rsidRDefault="00EF565A" w:rsidP="00EF565A"/>
    <w:p w14:paraId="10258ADF" w14:textId="77777777" w:rsidR="00EF565A" w:rsidRPr="008104D4" w:rsidRDefault="00EF565A" w:rsidP="00EF565A">
      <w:pPr>
        <w:ind w:left="720"/>
      </w:pPr>
      <w:bookmarkStart w:id="6" w:name="_Toc22130512"/>
      <w:r w:rsidRPr="008104D4">
        <w:rPr>
          <w:rStyle w:val="Heading3Char"/>
        </w:rPr>
        <w:t>Mild risk of harm to others</w:t>
      </w:r>
      <w:bookmarkEnd w:id="6"/>
      <w:r w:rsidRPr="008104D4">
        <w:rPr>
          <w:b/>
          <w:bCs/>
        </w:rPr>
        <w:t xml:space="preserve"> </w:t>
      </w:r>
      <w:r w:rsidRPr="008104D4">
        <w:t xml:space="preserve">is characterized by fleeting, vague thoughts of hurting others with no plan to follow through on those thoughts. The individual demonstrates good judgement and insight and is able to identify protective factors they have in place. </w:t>
      </w:r>
    </w:p>
    <w:p w14:paraId="0B4D401E" w14:textId="77777777" w:rsidR="00EF565A" w:rsidRPr="008104D4" w:rsidRDefault="00EF565A" w:rsidP="00EF565A"/>
    <w:p w14:paraId="2DA16DBB" w14:textId="77777777" w:rsidR="00EF565A" w:rsidRPr="008104D4" w:rsidRDefault="00EF565A" w:rsidP="00EF565A">
      <w:pPr>
        <w:ind w:left="720"/>
      </w:pPr>
      <w:r w:rsidRPr="008104D4">
        <w:t>Individuals who are assessed as at mild risk for hurting others will be encouraged to seek supportive health services, e.g., calling Lifeline (13 11 14), engage with their case manager and/or mental health treating team or other external support services in their local area. If a participant is currently engaged with a mental health professional, the participant will be encouraged to contact their existing professional for support.</w:t>
      </w:r>
    </w:p>
    <w:p w14:paraId="24FB6691" w14:textId="77777777" w:rsidR="00EF565A" w:rsidRPr="008104D4" w:rsidRDefault="00EF565A" w:rsidP="00EF565A"/>
    <w:p w14:paraId="5B9A9507" w14:textId="77777777" w:rsidR="00EF565A" w:rsidRPr="008104D4" w:rsidRDefault="00EF565A" w:rsidP="00EF565A">
      <w:pPr>
        <w:ind w:left="720"/>
      </w:pPr>
      <w:bookmarkStart w:id="7" w:name="_Toc22130513"/>
      <w:r w:rsidRPr="008104D4">
        <w:rPr>
          <w:rStyle w:val="Heading3Char"/>
        </w:rPr>
        <w:t>Moderate risk of harm to others</w:t>
      </w:r>
      <w:bookmarkEnd w:id="7"/>
      <w:r w:rsidRPr="008104D4">
        <w:rPr>
          <w:b/>
          <w:bCs/>
        </w:rPr>
        <w:t xml:space="preserve"> </w:t>
      </w:r>
      <w:r w:rsidRPr="008104D4">
        <w:t>is characterized by more frequent thoughts of harming others with a vague plan of how they would follow through with their thoughts and a vague intend to cause harm. The individual demonstrates fair judgment but has a safety plan in place.</w:t>
      </w:r>
    </w:p>
    <w:p w14:paraId="54540AE7" w14:textId="77777777" w:rsidR="00EF565A" w:rsidRPr="008104D4" w:rsidRDefault="00EF565A" w:rsidP="00EF565A"/>
    <w:p w14:paraId="37332632" w14:textId="77777777" w:rsidR="00EF565A" w:rsidRPr="008104D4" w:rsidRDefault="00EF565A" w:rsidP="00EF565A">
      <w:pPr>
        <w:ind w:left="720"/>
      </w:pPr>
      <w:bookmarkStart w:id="8" w:name="_Toc22130514"/>
      <w:r w:rsidRPr="008104D4">
        <w:rPr>
          <w:rStyle w:val="Heading3Char"/>
        </w:rPr>
        <w:t>High risk of harm to others</w:t>
      </w:r>
      <w:bookmarkEnd w:id="8"/>
      <w:r w:rsidRPr="008104D4">
        <w:rPr>
          <w:b/>
          <w:bCs/>
        </w:rPr>
        <w:t xml:space="preserve"> </w:t>
      </w:r>
      <w:r w:rsidRPr="008104D4">
        <w:t xml:space="preserve">is characterized by intense frequent thoughts of suicide, a preoccupation with thoughts of hurting another person and a clear plan as to how they would follow through on those thoughts. The individual demonstrates poor judgment and does not provide evidence of protective factors. </w:t>
      </w:r>
    </w:p>
    <w:p w14:paraId="404D23AE" w14:textId="77777777" w:rsidR="00EF565A" w:rsidRPr="008104D4" w:rsidRDefault="00EF565A" w:rsidP="00EF565A"/>
    <w:p w14:paraId="6A5EAA0B" w14:textId="77777777" w:rsidR="00EF565A" w:rsidRPr="008104D4" w:rsidRDefault="00EF565A" w:rsidP="00EF565A">
      <w:pPr>
        <w:ind w:left="720"/>
      </w:pPr>
      <w:r w:rsidRPr="008104D4">
        <w:t>Individuals who are assessed as high risk for harming others will be encouraged to access supportive health services, e.g. calling Lifeline (13 11 14) or other external support services in their local area, or their current mental health professional, if they are already engaged with a service.</w:t>
      </w:r>
      <w:r>
        <w:t xml:space="preserve"> In some cases of moderate to high risk, the participant may have their access to Peer Tree temporarily suspended. </w:t>
      </w:r>
    </w:p>
    <w:p w14:paraId="4CAE4E0C" w14:textId="77777777" w:rsidR="00EF565A" w:rsidRPr="008104D4" w:rsidRDefault="00EF565A" w:rsidP="00EF565A">
      <w:pPr>
        <w:ind w:left="720"/>
      </w:pPr>
    </w:p>
    <w:p w14:paraId="55F50B55" w14:textId="77777777" w:rsidR="00EF565A" w:rsidRPr="008104D4" w:rsidRDefault="00EF565A" w:rsidP="00EF565A"/>
    <w:p w14:paraId="34C0A814" w14:textId="77777777" w:rsidR="00EF565A" w:rsidRPr="008104D4" w:rsidRDefault="00EF565A" w:rsidP="00EF565A">
      <w:r w:rsidRPr="008104D4">
        <w:t xml:space="preserve">Depending on the immediacy of the risk, research members may decide to access health and emergency services and/or an emergency contact on the individual’s behalf. This will only be done with their permission, unless in the highly unlikely scenario arises that the person is unwilling for services to be contacted and the person presents a high risk to themselves or others. In this circumstance, the research will have a duty of care to contact </w:t>
      </w:r>
      <w:r w:rsidRPr="008104D4">
        <w:lastRenderedPageBreak/>
        <w:t xml:space="preserve">services without the person’s permission. This possibility is highlighted in the participant information sheet when the participant completes the baseline assessment. </w:t>
      </w:r>
    </w:p>
    <w:p w14:paraId="5DFCC5D4" w14:textId="77777777" w:rsidR="00EF565A" w:rsidRPr="008104D4" w:rsidRDefault="00EF565A" w:rsidP="00EF565A"/>
    <w:p w14:paraId="453E498E" w14:textId="77777777" w:rsidR="00EF565A" w:rsidRPr="008104D4" w:rsidRDefault="00EF565A" w:rsidP="00EF565A">
      <w:r w:rsidRPr="008104D4">
        <w:t>The researchers are advised to seek supervision from a senior research member (Dr Michelle Lim) to discuss participant’s wellbeing, the nature of the risk, adherence to protocol and outcome of the situation.</w:t>
      </w:r>
    </w:p>
    <w:p w14:paraId="0198A9E0" w14:textId="77777777" w:rsidR="00EF565A" w:rsidRPr="008104D4" w:rsidRDefault="00EF565A" w:rsidP="00EF565A"/>
    <w:p w14:paraId="58B9AF52" w14:textId="77777777" w:rsidR="00EF565A" w:rsidRPr="008104D4" w:rsidRDefault="00EF565A" w:rsidP="00EF565A">
      <w:pPr>
        <w:pStyle w:val="Heading2"/>
      </w:pPr>
      <w:bookmarkStart w:id="9" w:name="_Toc22130515"/>
      <w:r w:rsidRPr="008104D4">
        <w:t>iii) Risk of harm or damage to objects or property</w:t>
      </w:r>
      <w:bookmarkEnd w:id="9"/>
    </w:p>
    <w:p w14:paraId="6687B86D" w14:textId="77777777" w:rsidR="00EF565A" w:rsidRPr="008104D4" w:rsidRDefault="00EF565A" w:rsidP="00EF565A">
      <w:r w:rsidRPr="008104D4">
        <w:t>Individuals who report any level of risk to harm or damage to objects or property will not be offered access to Peer Tree at the baseline assessment. However, the nature of risk could vary throughout their participation in the research program. If risk of harm or damage to objects or property occurs during a participant’s involvement in the study, the clinical moderator and principal investigator should be notified. The clinical moderator will talk to the participant over the phone to assess the current level of risk to objects or property and encourage the participant to access supportive health services, e.g. calling Lifeline (13 11 14) or other external support services in their local area, or their current mental health professional, if they are already engaged with a service.</w:t>
      </w:r>
    </w:p>
    <w:p w14:paraId="7FBB1884" w14:textId="77777777" w:rsidR="00EF565A" w:rsidRPr="008104D4" w:rsidRDefault="00EF565A" w:rsidP="00EF565A"/>
    <w:p w14:paraId="47A887DF" w14:textId="77777777" w:rsidR="00EF565A" w:rsidRPr="008104D4" w:rsidRDefault="00EF565A" w:rsidP="00EF565A">
      <w:r w:rsidRPr="008104D4">
        <w:t xml:space="preserve">Depending on the immediacy of the risk, research members may decide to access health and emergency services and/or an emergency contact on the individual’s behalf. This will only be done with their permission, unless in the highly unlikely scenario arises that the person is unwilling for services to be contacted and the person presents a high risk to themselves or others. In this circumstance, the research will have a duty of care to contact services without the person’s permission. This possibility is highlighted in the participant information sheet when the participant completes the baseline assessment. </w:t>
      </w:r>
    </w:p>
    <w:p w14:paraId="27716309" w14:textId="77777777" w:rsidR="00EF565A" w:rsidRPr="008104D4" w:rsidRDefault="00EF565A" w:rsidP="00EF565A"/>
    <w:p w14:paraId="43F10EC3" w14:textId="77777777" w:rsidR="00EF565A" w:rsidRPr="008104D4" w:rsidRDefault="00EF565A" w:rsidP="00EF565A">
      <w:r w:rsidRPr="008104D4">
        <w:t>The researchers are advised to seek supervision from a senior research member (Dr Michelle Lim) to discuss participant’s wellbeing, the nature of the risk, adherence to protocol and outcome of the situation.</w:t>
      </w:r>
    </w:p>
    <w:p w14:paraId="11D0150D" w14:textId="77777777" w:rsidR="00EF565A" w:rsidRPr="008104D4" w:rsidRDefault="00EF565A" w:rsidP="00EF565A"/>
    <w:p w14:paraId="76C44EC3" w14:textId="77777777" w:rsidR="00EF565A" w:rsidRPr="008104D4" w:rsidRDefault="00EF565A" w:rsidP="00EF565A">
      <w:pPr>
        <w:pStyle w:val="Heading2"/>
      </w:pPr>
      <w:bookmarkStart w:id="10" w:name="_Toc22130516"/>
      <w:r w:rsidRPr="008104D4">
        <w:t>Additional Risk Assessment Protocol:</w:t>
      </w:r>
      <w:bookmarkEnd w:id="10"/>
    </w:p>
    <w:p w14:paraId="640E9423" w14:textId="77777777" w:rsidR="00EF565A" w:rsidRPr="008104D4" w:rsidRDefault="00EF565A" w:rsidP="00EF565A">
      <w:r w:rsidRPr="008104D4">
        <w:t>These questions may help gather relevant information to inform the assessment, however it is important to listen to the participant and ask relevant and appropriate questions. Possible questions to consider in completing a risk assessment related to suicidal thoughts or risk to others or objects:</w:t>
      </w:r>
    </w:p>
    <w:p w14:paraId="1E55E1F3" w14:textId="77777777" w:rsidR="00EF565A" w:rsidRPr="008104D4" w:rsidRDefault="00EF565A" w:rsidP="00EF565A">
      <w:pPr>
        <w:pStyle w:val="NoSpacing"/>
        <w:numPr>
          <w:ilvl w:val="0"/>
          <w:numId w:val="1"/>
        </w:numPr>
      </w:pPr>
      <w:r w:rsidRPr="008104D4">
        <w:t xml:space="preserve">What are the thoughts? </w:t>
      </w:r>
    </w:p>
    <w:p w14:paraId="5FC9FBF2" w14:textId="77777777" w:rsidR="00EF565A" w:rsidRPr="008104D4" w:rsidRDefault="00EF565A" w:rsidP="00EF565A">
      <w:pPr>
        <w:pStyle w:val="NoSpacing"/>
        <w:numPr>
          <w:ilvl w:val="0"/>
          <w:numId w:val="1"/>
        </w:numPr>
      </w:pPr>
      <w:r w:rsidRPr="008104D4">
        <w:t>How often do the thoughts occur?</w:t>
      </w:r>
    </w:p>
    <w:p w14:paraId="62D3567E" w14:textId="77777777" w:rsidR="00EF565A" w:rsidRPr="008104D4" w:rsidRDefault="00EF565A" w:rsidP="00EF565A">
      <w:pPr>
        <w:pStyle w:val="NoSpacing"/>
        <w:numPr>
          <w:ilvl w:val="0"/>
          <w:numId w:val="1"/>
        </w:numPr>
      </w:pPr>
      <w:r w:rsidRPr="008104D4">
        <w:t xml:space="preserve">How long do the thoughts last? </w:t>
      </w:r>
    </w:p>
    <w:p w14:paraId="60AA08F9" w14:textId="77777777" w:rsidR="00EF565A" w:rsidRPr="008104D4" w:rsidRDefault="00EF565A" w:rsidP="00EF565A">
      <w:pPr>
        <w:pStyle w:val="NoSpacing"/>
        <w:numPr>
          <w:ilvl w:val="0"/>
          <w:numId w:val="1"/>
        </w:numPr>
      </w:pPr>
      <w:r w:rsidRPr="008104D4">
        <w:t>Can the person control the thoughts when they arise?</w:t>
      </w:r>
    </w:p>
    <w:p w14:paraId="76271331" w14:textId="77777777" w:rsidR="00EF565A" w:rsidRPr="008104D4" w:rsidRDefault="00EF565A" w:rsidP="00EF565A">
      <w:pPr>
        <w:pStyle w:val="NoSpacing"/>
        <w:numPr>
          <w:ilvl w:val="0"/>
          <w:numId w:val="1"/>
        </w:numPr>
      </w:pPr>
      <w:r w:rsidRPr="008104D4">
        <w:t>What has happened since these thoughts commenced?</w:t>
      </w:r>
    </w:p>
    <w:p w14:paraId="54183DBA" w14:textId="77777777" w:rsidR="00EF565A" w:rsidRPr="008104D4" w:rsidRDefault="00EF565A" w:rsidP="00EF565A">
      <w:pPr>
        <w:pStyle w:val="NoSpacing"/>
        <w:numPr>
          <w:ilvl w:val="0"/>
          <w:numId w:val="1"/>
        </w:numPr>
      </w:pPr>
      <w:r w:rsidRPr="008104D4">
        <w:t xml:space="preserve">How likely is the person to follow through with the thoughts? </w:t>
      </w:r>
    </w:p>
    <w:p w14:paraId="4104FD62" w14:textId="77777777" w:rsidR="00EF565A" w:rsidRPr="008104D4" w:rsidRDefault="00EF565A" w:rsidP="00EF565A">
      <w:pPr>
        <w:pStyle w:val="NoSpacing"/>
        <w:numPr>
          <w:ilvl w:val="0"/>
          <w:numId w:val="1"/>
        </w:numPr>
      </w:pPr>
      <w:r w:rsidRPr="008104D4">
        <w:t xml:space="preserve">What might have stopped the person from acting on the thoughts? </w:t>
      </w:r>
    </w:p>
    <w:p w14:paraId="77797942" w14:textId="77777777" w:rsidR="00EF565A" w:rsidRPr="008104D4" w:rsidRDefault="00EF565A" w:rsidP="00EF565A">
      <w:pPr>
        <w:pStyle w:val="NoSpacing"/>
      </w:pPr>
    </w:p>
    <w:p w14:paraId="0A2DBEF5" w14:textId="77777777" w:rsidR="00EF565A" w:rsidRPr="008104D4" w:rsidRDefault="00EF565A" w:rsidP="00EF565A">
      <w:pPr>
        <w:pStyle w:val="NoSpacing"/>
        <w:numPr>
          <w:ilvl w:val="0"/>
          <w:numId w:val="1"/>
        </w:numPr>
      </w:pPr>
      <w:r w:rsidRPr="008104D4">
        <w:t>Has the person thought about a plan to end their life or hurt others? (If yes, what, when, how, where. Is it carefully planned or impulsive?)</w:t>
      </w:r>
    </w:p>
    <w:p w14:paraId="180378B9" w14:textId="77777777" w:rsidR="00EF565A" w:rsidRPr="008104D4" w:rsidRDefault="00EF565A" w:rsidP="00EF565A">
      <w:pPr>
        <w:pStyle w:val="NoSpacing"/>
        <w:numPr>
          <w:ilvl w:val="0"/>
          <w:numId w:val="1"/>
        </w:numPr>
      </w:pPr>
      <w:r w:rsidRPr="008104D4">
        <w:t xml:space="preserve">Does the person have access to the means to follow through with the plan? </w:t>
      </w:r>
    </w:p>
    <w:p w14:paraId="583B2221" w14:textId="77777777" w:rsidR="00EF565A" w:rsidRPr="008104D4" w:rsidRDefault="00EF565A" w:rsidP="00EF565A">
      <w:pPr>
        <w:pStyle w:val="NoSpacing"/>
        <w:numPr>
          <w:ilvl w:val="0"/>
          <w:numId w:val="1"/>
        </w:numPr>
      </w:pPr>
      <w:r w:rsidRPr="008104D4">
        <w:t xml:space="preserve">How likely is the person to follow through with the plan? </w:t>
      </w:r>
    </w:p>
    <w:p w14:paraId="6F992C6B" w14:textId="77777777" w:rsidR="00EF565A" w:rsidRPr="008104D4" w:rsidRDefault="00EF565A" w:rsidP="00EF565A">
      <w:pPr>
        <w:pStyle w:val="NoSpacing"/>
        <w:numPr>
          <w:ilvl w:val="0"/>
          <w:numId w:val="1"/>
        </w:numPr>
      </w:pPr>
      <w:r w:rsidRPr="008104D4">
        <w:lastRenderedPageBreak/>
        <w:t>What might have stopped the person from acting on the plan?</w:t>
      </w:r>
    </w:p>
    <w:p w14:paraId="6249FC4E" w14:textId="77777777" w:rsidR="00EF565A" w:rsidRPr="008104D4" w:rsidRDefault="00EF565A" w:rsidP="00EF565A">
      <w:pPr>
        <w:pStyle w:val="NoSpacing"/>
      </w:pPr>
    </w:p>
    <w:p w14:paraId="4B612ADB" w14:textId="77777777" w:rsidR="00EF565A" w:rsidRPr="008104D4" w:rsidRDefault="00EF565A" w:rsidP="00EF565A">
      <w:pPr>
        <w:pStyle w:val="NoSpacing"/>
        <w:numPr>
          <w:ilvl w:val="0"/>
          <w:numId w:val="1"/>
        </w:numPr>
      </w:pPr>
      <w:r w:rsidRPr="008104D4">
        <w:t xml:space="preserve">Have they told anyone? Who have they spoken to? </w:t>
      </w:r>
    </w:p>
    <w:p w14:paraId="69B5EA53" w14:textId="77777777" w:rsidR="00EF565A" w:rsidRPr="008104D4" w:rsidRDefault="00EF565A" w:rsidP="00EF565A">
      <w:pPr>
        <w:pStyle w:val="NoSpacing"/>
        <w:numPr>
          <w:ilvl w:val="0"/>
          <w:numId w:val="1"/>
        </w:numPr>
      </w:pPr>
      <w:r w:rsidRPr="008104D4">
        <w:t xml:space="preserve">Are there any supports able, available and acceptable now to the person? </w:t>
      </w:r>
    </w:p>
    <w:p w14:paraId="02EB5908" w14:textId="77777777" w:rsidR="00EF565A" w:rsidRPr="008104D4" w:rsidRDefault="00EF565A" w:rsidP="00EF565A">
      <w:pPr>
        <w:pStyle w:val="NoSpacing"/>
        <w:numPr>
          <w:ilvl w:val="0"/>
          <w:numId w:val="1"/>
        </w:numPr>
      </w:pPr>
      <w:r w:rsidRPr="008104D4">
        <w:t>Have they sought any treatment or support from a medical or mental health service? Who, when, where. Are they still engaged with the service? Is it helpful? Is it something the person may do again in the future, if required?</w:t>
      </w:r>
    </w:p>
    <w:p w14:paraId="19C34A72" w14:textId="77777777" w:rsidR="00EF565A" w:rsidRPr="008104D4" w:rsidRDefault="00EF565A" w:rsidP="00EF565A">
      <w:pPr>
        <w:pStyle w:val="NoSpacing"/>
      </w:pPr>
    </w:p>
    <w:p w14:paraId="740BB647" w14:textId="77777777" w:rsidR="00EF565A" w:rsidRPr="008104D4" w:rsidRDefault="00EF565A" w:rsidP="00EF565A">
      <w:pPr>
        <w:pStyle w:val="NoSpacing"/>
        <w:numPr>
          <w:ilvl w:val="0"/>
          <w:numId w:val="1"/>
        </w:numPr>
      </w:pPr>
      <w:r w:rsidRPr="008104D4">
        <w:t>Are there any strengths or coping strategies that can be used to help keep the person safe/manage the thoughts?</w:t>
      </w:r>
    </w:p>
    <w:p w14:paraId="005CC1DA" w14:textId="77777777" w:rsidR="00EF565A" w:rsidRPr="008104D4" w:rsidRDefault="00EF565A" w:rsidP="00EF565A">
      <w:pPr>
        <w:pStyle w:val="NoSpacing"/>
        <w:numPr>
          <w:ilvl w:val="0"/>
          <w:numId w:val="1"/>
        </w:numPr>
      </w:pPr>
      <w:r w:rsidRPr="008104D4">
        <w:t xml:space="preserve">Does the person have a safety plan? Can the person verbalise the safety plan such as helpful coping strategies, contact persons, reasons for living etc.? </w:t>
      </w:r>
    </w:p>
    <w:p w14:paraId="018565A5" w14:textId="77777777" w:rsidR="00EF565A" w:rsidRPr="008104D4" w:rsidRDefault="00EF565A" w:rsidP="00EF565A"/>
    <w:p w14:paraId="75992D2D" w14:textId="77777777" w:rsidR="00EF565A" w:rsidRPr="008104D4" w:rsidRDefault="00EF565A" w:rsidP="00EF565A">
      <w:r w:rsidRPr="008104D4">
        <w:t xml:space="preserve">Please refer to the risk assessment section above for the steps to take in regard to the level of risk identified. </w:t>
      </w:r>
    </w:p>
    <w:p w14:paraId="10671571" w14:textId="77777777" w:rsidR="00EF565A" w:rsidRPr="008104D4" w:rsidRDefault="00EF565A" w:rsidP="00EF565A"/>
    <w:p w14:paraId="5DAE531C" w14:textId="77777777" w:rsidR="00EF565A" w:rsidRPr="008104D4" w:rsidRDefault="00EF565A" w:rsidP="00EF565A">
      <w:pPr>
        <w:pStyle w:val="Heading2"/>
      </w:pPr>
      <w:bookmarkStart w:id="11" w:name="_Toc22130517"/>
      <w:r w:rsidRPr="008104D4">
        <w:t>iv) Risk of mental health deterioration</w:t>
      </w:r>
      <w:bookmarkEnd w:id="11"/>
    </w:p>
    <w:p w14:paraId="03B748D2" w14:textId="77777777" w:rsidR="00EF565A" w:rsidRPr="00B87B5A" w:rsidRDefault="00EF565A" w:rsidP="00EF565A">
      <w:r w:rsidRPr="00B87B5A">
        <w:t xml:space="preserve">Participants currently experiencing mental ill-health will not be eligible to participate in the Peer tree program at the time of the baseline assessment. However, it is important the clinical moderator continues to monitor and be aware of any potential changes in participant’s mental health and well-being. </w:t>
      </w:r>
    </w:p>
    <w:p w14:paraId="29714621" w14:textId="77777777" w:rsidR="00EF565A" w:rsidRPr="00B87B5A" w:rsidRDefault="00EF565A" w:rsidP="00EF565A">
      <w:r w:rsidRPr="00B87B5A">
        <w:t>A moderator may become aware of a change in a participant’s mental health and well-being through:</w:t>
      </w:r>
    </w:p>
    <w:p w14:paraId="799C2F69" w14:textId="77777777" w:rsidR="00EF565A" w:rsidRPr="00B87B5A" w:rsidRDefault="00EF565A" w:rsidP="00EF565A">
      <w:pPr>
        <w:pStyle w:val="ListParagraph"/>
        <w:numPr>
          <w:ilvl w:val="0"/>
          <w:numId w:val="1"/>
        </w:numPr>
        <w:rPr>
          <w:sz w:val="24"/>
          <w:szCs w:val="24"/>
        </w:rPr>
      </w:pPr>
      <w:r w:rsidRPr="00B87B5A">
        <w:rPr>
          <w:sz w:val="24"/>
          <w:szCs w:val="24"/>
        </w:rPr>
        <w:t>The participant explicitly stating concerns, and/</w:t>
      </w:r>
      <w:proofErr w:type="gramStart"/>
      <w:r w:rsidRPr="00B87B5A">
        <w:rPr>
          <w:sz w:val="24"/>
          <w:szCs w:val="24"/>
        </w:rPr>
        <w:t>or;</w:t>
      </w:r>
      <w:proofErr w:type="gramEnd"/>
    </w:p>
    <w:p w14:paraId="77D3BDA9" w14:textId="77777777" w:rsidR="00EF565A" w:rsidRPr="00B87B5A" w:rsidRDefault="00EF565A" w:rsidP="00EF565A">
      <w:pPr>
        <w:pStyle w:val="ListParagraph"/>
        <w:numPr>
          <w:ilvl w:val="0"/>
          <w:numId w:val="1"/>
        </w:numPr>
        <w:rPr>
          <w:sz w:val="24"/>
          <w:szCs w:val="24"/>
        </w:rPr>
      </w:pPr>
      <w:r w:rsidRPr="00B87B5A">
        <w:rPr>
          <w:sz w:val="24"/>
          <w:szCs w:val="24"/>
        </w:rPr>
        <w:t>Observing or noticing through the chat forum that the participant is responding differently and may suggest he or she is unwell.</w:t>
      </w:r>
    </w:p>
    <w:p w14:paraId="111FF99A" w14:textId="77777777" w:rsidR="00EF565A" w:rsidRPr="008104D4" w:rsidRDefault="00EF565A" w:rsidP="00EF565A">
      <w:r w:rsidRPr="008104D4">
        <w:t xml:space="preserve">If another moderator becomes aware of any participant being at risk of mental health deterioration, the moderator is required to immediately notify the clinical moderator and principal investigator to assess the concerns. </w:t>
      </w:r>
    </w:p>
    <w:p w14:paraId="12B75081" w14:textId="77777777" w:rsidR="00EF565A" w:rsidRPr="008104D4" w:rsidRDefault="00EF565A" w:rsidP="00EF565A"/>
    <w:p w14:paraId="1D982A40" w14:textId="77777777" w:rsidR="00EF565A" w:rsidRPr="008104D4" w:rsidRDefault="00EF565A" w:rsidP="00EF565A">
      <w:r w:rsidRPr="008104D4">
        <w:t>If this situation arises, the clinical moderator will contact the participant via a phone call to check in with how the participant is going in regard to their mental health and wellbeing. The clinical moderator will support the participant to access mental health services such as calling Lifeline (13 11 14), Swinburne Psychology Clinic, other external support services in their local area, or their current mental health professional, if they are already engaged with a service.</w:t>
      </w:r>
    </w:p>
    <w:p w14:paraId="7199945E" w14:textId="77777777" w:rsidR="00EF565A" w:rsidRPr="008104D4" w:rsidRDefault="00EF565A" w:rsidP="00EF565A"/>
    <w:p w14:paraId="2BDDC00D" w14:textId="77777777" w:rsidR="00EF565A" w:rsidRPr="008104D4" w:rsidRDefault="00EF565A" w:rsidP="00EF565A">
      <w:r w:rsidRPr="008104D4">
        <w:t xml:space="preserve">If the clinical moderator has uncertainty about the participant’s mental health and well-being and the necessary steps to undertake, or the clinical moderator is concerned about the impact of the Peer Tree program on their mental health and well-being, the clinical moderator should seek immediate supervision from the senior staff. The first point of contact will be Dr Lim, followed by Dr Eres. </w:t>
      </w:r>
    </w:p>
    <w:p w14:paraId="751D8DC2" w14:textId="77777777" w:rsidR="00EF565A" w:rsidRPr="008104D4" w:rsidRDefault="00EF565A" w:rsidP="00EF565A"/>
    <w:p w14:paraId="09D43FEB" w14:textId="77777777" w:rsidR="00EF565A" w:rsidRPr="008104D4" w:rsidRDefault="00EF565A" w:rsidP="00EF565A">
      <w:r w:rsidRPr="008104D4">
        <w:t xml:space="preserve">Depending on the immediacy of the deterioration, research members may decide to access health and emergency services and/or an emergency contact on the individual’s behalf. This will only be done with their permission, unless in the highly unlikely scenario arises that the </w:t>
      </w:r>
      <w:r w:rsidRPr="008104D4">
        <w:lastRenderedPageBreak/>
        <w:t>person is unwilling for services to be contacted and the person presents as unwell and a potential high risk to themselves or others. In this circumstance, the research</w:t>
      </w:r>
      <w:r>
        <w:t>er</w:t>
      </w:r>
      <w:r w:rsidRPr="008104D4">
        <w:t xml:space="preserve"> will have a duty of care to contact services without the person’s permission. This possibility is highlighted in the participant information sheet when the participant completes the baseline assessment. </w:t>
      </w:r>
    </w:p>
    <w:p w14:paraId="2EA4D857" w14:textId="77777777" w:rsidR="00EF565A" w:rsidRPr="008104D4" w:rsidRDefault="00EF565A" w:rsidP="00EF565A"/>
    <w:p w14:paraId="050C3D67" w14:textId="77777777" w:rsidR="00EF565A" w:rsidRPr="008104D4" w:rsidRDefault="00EF565A" w:rsidP="00EF565A">
      <w:r w:rsidRPr="008104D4">
        <w:t>The researchers are advised to seek supervision from a senior research member (Dr Michelle Lim) to discuss participant’s wellbeing, the nature of the risk, adherence to protocol and outcome of the situation.</w:t>
      </w:r>
    </w:p>
    <w:p w14:paraId="419C49F2" w14:textId="77777777" w:rsidR="00EF565A" w:rsidRPr="008104D4" w:rsidRDefault="00EF565A" w:rsidP="00EF565A">
      <w:pPr>
        <w:pStyle w:val="Heading2"/>
      </w:pPr>
    </w:p>
    <w:p w14:paraId="23CDA53A" w14:textId="77777777" w:rsidR="00EF565A" w:rsidRPr="008104D4" w:rsidRDefault="00EF565A" w:rsidP="00EF565A">
      <w:pPr>
        <w:pStyle w:val="Heading2"/>
      </w:pPr>
      <w:bookmarkStart w:id="12" w:name="_Toc22130518"/>
      <w:r w:rsidRPr="008104D4">
        <w:t>v) Participant admitted to hospital.</w:t>
      </w:r>
      <w:bookmarkEnd w:id="12"/>
    </w:p>
    <w:p w14:paraId="23487385" w14:textId="77777777" w:rsidR="00EF565A" w:rsidRPr="008104D4" w:rsidRDefault="00EF565A" w:rsidP="00EF565A">
      <w:r w:rsidRPr="008104D4">
        <w:t>If the moderators become aware of a participant being admitted to hospital during their participation in the program, the research or clinical moderator will give the participant a phone call to check in and find out additional information about their admission such as the context of the admission, length of stay, current mental and physical wellbeing. This information will help the moderators develop an understanding of the participant’s current situation and talk with the participant about their involvement in the study. The moderator will ask the participant whether he/she would like to continue in the program or would like to take a break to focus on their health. Participants will have the option to make the decision, however, in the event the moderator is concerned about the impact of their involvement of the study on the participant’s wellbeing, the moderator should talk with Dr Lim (or Dr Eres) and seek supervision to determine how best to support the participant and ensure their involvement in the study will be beneficial for them and not lead to any negative impact.</w:t>
      </w:r>
    </w:p>
    <w:p w14:paraId="2D8479CD" w14:textId="77777777" w:rsidR="00EF565A" w:rsidRPr="008104D4" w:rsidRDefault="00EF565A" w:rsidP="00EF565A"/>
    <w:p w14:paraId="4E41880F" w14:textId="77777777" w:rsidR="00EF565A" w:rsidRPr="008104D4" w:rsidRDefault="00EF565A" w:rsidP="00EF565A">
      <w:r w:rsidRPr="008104D4">
        <w:t>Participants who temporarily pause their involvement in the program (e.g., whilst in hospital) may return to engaging with Peer Tree when they are ready. The moderator will record the date at which the participant stopped using the program and when the participant re-commenced using the program for the study records.</w:t>
      </w:r>
    </w:p>
    <w:p w14:paraId="44216014" w14:textId="7CDD17DF" w:rsidR="000F370E" w:rsidRDefault="000F370E"/>
    <w:sectPr w:rsidR="000F370E" w:rsidSect="000C03B8">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4D"/>
    <w:family w:val="decorative"/>
    <w:pitch w:val="variable"/>
    <w:sig w:usb0="00000003" w:usb1="1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A55429"/>
    <w:multiLevelType w:val="hybridMultilevel"/>
    <w:tmpl w:val="815ADC06"/>
    <w:lvl w:ilvl="0" w:tplc="55B47394">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55A"/>
    <w:rsid w:val="0001702B"/>
    <w:rsid w:val="00030A9E"/>
    <w:rsid w:val="00042669"/>
    <w:rsid w:val="0005755C"/>
    <w:rsid w:val="000A03D6"/>
    <w:rsid w:val="000A1743"/>
    <w:rsid w:val="000A2088"/>
    <w:rsid w:val="000A2BFC"/>
    <w:rsid w:val="000B2134"/>
    <w:rsid w:val="000C03B8"/>
    <w:rsid w:val="000E1695"/>
    <w:rsid w:val="000F370E"/>
    <w:rsid w:val="00107142"/>
    <w:rsid w:val="0011629B"/>
    <w:rsid w:val="00137908"/>
    <w:rsid w:val="001405C1"/>
    <w:rsid w:val="00167E79"/>
    <w:rsid w:val="00170D79"/>
    <w:rsid w:val="001767EA"/>
    <w:rsid w:val="00190D5A"/>
    <w:rsid w:val="001C3D7B"/>
    <w:rsid w:val="001F280B"/>
    <w:rsid w:val="002318AE"/>
    <w:rsid w:val="00274A02"/>
    <w:rsid w:val="00276C3C"/>
    <w:rsid w:val="002A1238"/>
    <w:rsid w:val="002A210B"/>
    <w:rsid w:val="002B572A"/>
    <w:rsid w:val="002B59E6"/>
    <w:rsid w:val="002F2A9B"/>
    <w:rsid w:val="003032F2"/>
    <w:rsid w:val="00305D05"/>
    <w:rsid w:val="003167F0"/>
    <w:rsid w:val="003208F3"/>
    <w:rsid w:val="00381C8D"/>
    <w:rsid w:val="003C16DE"/>
    <w:rsid w:val="003D2B13"/>
    <w:rsid w:val="003E0128"/>
    <w:rsid w:val="004064F3"/>
    <w:rsid w:val="00421FDB"/>
    <w:rsid w:val="004462EF"/>
    <w:rsid w:val="0045263E"/>
    <w:rsid w:val="00457655"/>
    <w:rsid w:val="004771FF"/>
    <w:rsid w:val="00483311"/>
    <w:rsid w:val="00485DE7"/>
    <w:rsid w:val="004A3886"/>
    <w:rsid w:val="004D3235"/>
    <w:rsid w:val="004E4688"/>
    <w:rsid w:val="00501F55"/>
    <w:rsid w:val="005054DE"/>
    <w:rsid w:val="00552704"/>
    <w:rsid w:val="005678AE"/>
    <w:rsid w:val="005B4A02"/>
    <w:rsid w:val="005E318F"/>
    <w:rsid w:val="00603EAA"/>
    <w:rsid w:val="00656F4E"/>
    <w:rsid w:val="006A4E65"/>
    <w:rsid w:val="006E4C77"/>
    <w:rsid w:val="006F0B68"/>
    <w:rsid w:val="006F5D70"/>
    <w:rsid w:val="00714A42"/>
    <w:rsid w:val="00733213"/>
    <w:rsid w:val="007342A8"/>
    <w:rsid w:val="007357A1"/>
    <w:rsid w:val="007374D1"/>
    <w:rsid w:val="00745601"/>
    <w:rsid w:val="0075248B"/>
    <w:rsid w:val="00757199"/>
    <w:rsid w:val="007976CA"/>
    <w:rsid w:val="007C6381"/>
    <w:rsid w:val="0081327A"/>
    <w:rsid w:val="00831EAA"/>
    <w:rsid w:val="008529D8"/>
    <w:rsid w:val="008579FE"/>
    <w:rsid w:val="00876921"/>
    <w:rsid w:val="00894808"/>
    <w:rsid w:val="008A41A2"/>
    <w:rsid w:val="00925E0E"/>
    <w:rsid w:val="0092755A"/>
    <w:rsid w:val="009442D4"/>
    <w:rsid w:val="00972BFC"/>
    <w:rsid w:val="00A06DD5"/>
    <w:rsid w:val="00A1316F"/>
    <w:rsid w:val="00A217BE"/>
    <w:rsid w:val="00A34F64"/>
    <w:rsid w:val="00A85E82"/>
    <w:rsid w:val="00AB24B2"/>
    <w:rsid w:val="00AC0F6D"/>
    <w:rsid w:val="00AC7792"/>
    <w:rsid w:val="00B005EA"/>
    <w:rsid w:val="00B079CC"/>
    <w:rsid w:val="00B2420D"/>
    <w:rsid w:val="00B52D66"/>
    <w:rsid w:val="00B62ACC"/>
    <w:rsid w:val="00B963DE"/>
    <w:rsid w:val="00BC5A00"/>
    <w:rsid w:val="00BE150E"/>
    <w:rsid w:val="00BE7629"/>
    <w:rsid w:val="00C00503"/>
    <w:rsid w:val="00C022B9"/>
    <w:rsid w:val="00C15BE0"/>
    <w:rsid w:val="00C55C82"/>
    <w:rsid w:val="00C737D9"/>
    <w:rsid w:val="00C81B23"/>
    <w:rsid w:val="00C828DB"/>
    <w:rsid w:val="00CB70C8"/>
    <w:rsid w:val="00CC5CEC"/>
    <w:rsid w:val="00CD4826"/>
    <w:rsid w:val="00CE1F0A"/>
    <w:rsid w:val="00CE7F33"/>
    <w:rsid w:val="00D441D4"/>
    <w:rsid w:val="00D525C6"/>
    <w:rsid w:val="00DA329D"/>
    <w:rsid w:val="00DB01CA"/>
    <w:rsid w:val="00DF7208"/>
    <w:rsid w:val="00E039F1"/>
    <w:rsid w:val="00E66B57"/>
    <w:rsid w:val="00E70AC8"/>
    <w:rsid w:val="00E874FB"/>
    <w:rsid w:val="00E94AF0"/>
    <w:rsid w:val="00EA064F"/>
    <w:rsid w:val="00EB341F"/>
    <w:rsid w:val="00EC0DE1"/>
    <w:rsid w:val="00EF565A"/>
    <w:rsid w:val="00F311A1"/>
    <w:rsid w:val="00F45CD4"/>
    <w:rsid w:val="00F927CA"/>
    <w:rsid w:val="00FA13D2"/>
    <w:rsid w:val="00FC043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B8A285"/>
  <w15:chartTrackingRefBased/>
  <w15:docId w15:val="{5EFF7259-0832-2B4B-BC8C-E29B79AE5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755A"/>
    <w:rPr>
      <w:rFonts w:eastAsia="Times New Roman" w:cstheme="minorHAnsi"/>
    </w:rPr>
  </w:style>
  <w:style w:type="paragraph" w:styleId="Heading1">
    <w:name w:val="heading 1"/>
    <w:basedOn w:val="Normal"/>
    <w:next w:val="Normal"/>
    <w:link w:val="Heading1Char"/>
    <w:uiPriority w:val="9"/>
    <w:qFormat/>
    <w:rsid w:val="00EF565A"/>
    <w:pPr>
      <w:keepNext/>
      <w:keepLines/>
      <w:spacing w:before="240" w:line="259"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F565A"/>
    <w:pPr>
      <w:keepNext/>
      <w:keepLines/>
      <w:spacing w:before="40" w:line="259" w:lineRule="auto"/>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565A"/>
    <w:pPr>
      <w:keepNext/>
      <w:keepLines/>
      <w:spacing w:before="40" w:line="259" w:lineRule="auto"/>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76CA"/>
    <w:rPr>
      <w:rFonts w:ascii="Times New Roman" w:eastAsiaTheme="minorHAnsi" w:hAnsi="Times New Roman" w:cs="Times New Roman"/>
      <w:sz w:val="18"/>
      <w:szCs w:val="18"/>
    </w:rPr>
  </w:style>
  <w:style w:type="character" w:customStyle="1" w:styleId="BalloonTextChar">
    <w:name w:val="Balloon Text Char"/>
    <w:basedOn w:val="DefaultParagraphFont"/>
    <w:link w:val="BalloonText"/>
    <w:uiPriority w:val="99"/>
    <w:semiHidden/>
    <w:rsid w:val="007976CA"/>
    <w:rPr>
      <w:rFonts w:ascii="Times New Roman" w:hAnsi="Times New Roman" w:cs="Times New Roman"/>
      <w:sz w:val="18"/>
      <w:szCs w:val="18"/>
    </w:rPr>
  </w:style>
  <w:style w:type="paragraph" w:styleId="NormalWeb">
    <w:name w:val="Normal (Web)"/>
    <w:basedOn w:val="Normal"/>
    <w:uiPriority w:val="99"/>
    <w:semiHidden/>
    <w:unhideWhenUsed/>
    <w:rsid w:val="0092755A"/>
    <w:pPr>
      <w:spacing w:before="100" w:beforeAutospacing="1" w:after="100" w:afterAutospacing="1"/>
    </w:pPr>
    <w:rPr>
      <w:rFonts w:ascii="Times New Roman" w:eastAsiaTheme="minorEastAsia" w:hAnsi="Times New Roman" w:cs="Times New Roman"/>
      <w:lang w:eastAsia="en-AU"/>
    </w:rPr>
  </w:style>
  <w:style w:type="paragraph" w:styleId="Caption">
    <w:name w:val="caption"/>
    <w:basedOn w:val="Normal"/>
    <w:next w:val="Normal"/>
    <w:uiPriority w:val="35"/>
    <w:unhideWhenUsed/>
    <w:qFormat/>
    <w:rsid w:val="00EF565A"/>
    <w:pPr>
      <w:spacing w:after="200"/>
    </w:pPr>
    <w:rPr>
      <w:i/>
      <w:iCs/>
      <w:color w:val="44546A" w:themeColor="text2"/>
      <w:sz w:val="18"/>
      <w:szCs w:val="18"/>
    </w:rPr>
  </w:style>
  <w:style w:type="character" w:customStyle="1" w:styleId="Heading1Char">
    <w:name w:val="Heading 1 Char"/>
    <w:basedOn w:val="DefaultParagraphFont"/>
    <w:link w:val="Heading1"/>
    <w:uiPriority w:val="9"/>
    <w:rsid w:val="00EF565A"/>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F565A"/>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565A"/>
    <w:rPr>
      <w:rFonts w:asciiTheme="majorHAnsi" w:eastAsiaTheme="majorEastAsia" w:hAnsiTheme="majorHAnsi" w:cstheme="majorBidi"/>
      <w:color w:val="1F3763" w:themeColor="accent1" w:themeShade="7F"/>
    </w:rPr>
  </w:style>
  <w:style w:type="paragraph" w:styleId="ListParagraph">
    <w:name w:val="List Paragraph"/>
    <w:basedOn w:val="Normal"/>
    <w:uiPriority w:val="34"/>
    <w:qFormat/>
    <w:rsid w:val="00EF565A"/>
    <w:pPr>
      <w:spacing w:after="160" w:line="259" w:lineRule="auto"/>
      <w:ind w:left="720"/>
      <w:contextualSpacing/>
    </w:pPr>
    <w:rPr>
      <w:rFonts w:eastAsiaTheme="minorHAnsi" w:cstheme="minorBidi"/>
      <w:sz w:val="22"/>
      <w:szCs w:val="22"/>
    </w:rPr>
  </w:style>
  <w:style w:type="paragraph" w:styleId="NoSpacing">
    <w:name w:val="No Spacing"/>
    <w:basedOn w:val="Normal"/>
    <w:uiPriority w:val="1"/>
    <w:qFormat/>
    <w:rsid w:val="00EF56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2020</Words>
  <Characters>11520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Eres</dc:creator>
  <cp:keywords/>
  <dc:description/>
  <cp:lastModifiedBy>Robert Eres</cp:lastModifiedBy>
  <cp:revision>3</cp:revision>
  <dcterms:created xsi:type="dcterms:W3CDTF">2020-12-15T23:29:00Z</dcterms:created>
  <dcterms:modified xsi:type="dcterms:W3CDTF">2020-12-15T23:32:00Z</dcterms:modified>
</cp:coreProperties>
</file>