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B223E" w14:textId="6B33B42B" w:rsidR="00F92288" w:rsidRDefault="00F92288" w:rsidP="00F92288">
      <w:pPr>
        <w:spacing w:line="480" w:lineRule="auto"/>
        <w:rPr>
          <w:rFonts w:ascii="Times New Roman" w:hAnsi="Times New Roman" w:cs="Times New Roman"/>
          <w:b/>
          <w:bCs/>
          <w:color w:val="0D0D0D" w:themeColor="text1" w:themeTint="F2"/>
          <w:sz w:val="22"/>
          <w:shd w:val="clear" w:color="auto" w:fill="FFFFFF"/>
        </w:rPr>
      </w:pPr>
      <w:r>
        <w:rPr>
          <w:rFonts w:ascii="Times New Roman" w:hAnsi="Times New Roman" w:cs="Times New Roman" w:hint="eastAsia"/>
          <w:b/>
          <w:bCs/>
          <w:color w:val="0D0D0D" w:themeColor="text1" w:themeTint="F2"/>
          <w:sz w:val="22"/>
          <w:shd w:val="clear" w:color="auto" w:fill="FFFFFF"/>
        </w:rPr>
        <w:t>Supplemental figure legends</w:t>
      </w:r>
    </w:p>
    <w:p w14:paraId="1BBAA497" w14:textId="039B8A73" w:rsidR="00F92288" w:rsidRPr="00B24811" w:rsidRDefault="00F92288" w:rsidP="00F92288">
      <w:pPr>
        <w:spacing w:line="480" w:lineRule="auto"/>
        <w:rPr>
          <w:rFonts w:ascii="Times New Roman" w:hAnsi="Times New Roman" w:cs="Times New Roman"/>
          <w:color w:val="0D0D0D" w:themeColor="text1" w:themeTint="F2"/>
          <w:sz w:val="22"/>
        </w:rPr>
      </w:pPr>
      <w:r w:rsidRPr="005E405D">
        <w:rPr>
          <w:rFonts w:ascii="Times New Roman" w:hAnsi="Times New Roman" w:cs="Times New Roman"/>
          <w:b/>
          <w:bCs/>
          <w:color w:val="0D0D0D" w:themeColor="text1" w:themeTint="F2"/>
          <w:sz w:val="22"/>
          <w:shd w:val="clear" w:color="auto" w:fill="FFFFFF"/>
        </w:rPr>
        <w:t xml:space="preserve">Figure </w:t>
      </w:r>
      <w:r>
        <w:rPr>
          <w:rFonts w:ascii="Times New Roman" w:hAnsi="Times New Roman" w:cs="Times New Roman" w:hint="eastAsia"/>
          <w:b/>
          <w:bCs/>
          <w:color w:val="0D0D0D" w:themeColor="text1" w:themeTint="F2"/>
          <w:sz w:val="22"/>
          <w:shd w:val="clear" w:color="auto" w:fill="FFFFFF"/>
        </w:rPr>
        <w:t>S</w:t>
      </w:r>
      <w:r w:rsidR="009B600C">
        <w:rPr>
          <w:rFonts w:ascii="Times New Roman" w:hAnsi="Times New Roman" w:cs="Times New Roman" w:hint="eastAsia"/>
          <w:b/>
          <w:bCs/>
          <w:color w:val="0D0D0D" w:themeColor="text1" w:themeTint="F2"/>
          <w:sz w:val="22"/>
          <w:shd w:val="clear" w:color="auto" w:fill="FFFFFF"/>
        </w:rPr>
        <w:t>1</w:t>
      </w:r>
      <w:r w:rsidRPr="005E405D">
        <w:rPr>
          <w:rFonts w:ascii="Times New Roman" w:hAnsi="Times New Roman" w:cs="Times New Roman"/>
          <w:b/>
          <w:bCs/>
          <w:color w:val="0D0D0D" w:themeColor="text1" w:themeTint="F2"/>
          <w:sz w:val="22"/>
          <w:shd w:val="clear" w:color="auto" w:fill="FFFFFF"/>
        </w:rPr>
        <w:t>.</w:t>
      </w:r>
      <w:r>
        <w:rPr>
          <w:rFonts w:ascii="Times New Roman" w:hAnsi="Times New Roman" w:cs="Times New Roman" w:hint="eastAsia"/>
          <w:b/>
          <w:bCs/>
          <w:color w:val="0D0D0D" w:themeColor="text1" w:themeTint="F2"/>
          <w:sz w:val="22"/>
          <w:shd w:val="clear" w:color="auto" w:fill="FFFFFF"/>
        </w:rPr>
        <w:t xml:space="preserve"> </w:t>
      </w:r>
      <w:r w:rsidRPr="00B24811">
        <w:rPr>
          <w:rFonts w:ascii="Times New Roman" w:hAnsi="Times New Roman" w:cs="Times New Roman"/>
          <w:color w:val="0D0D0D" w:themeColor="text1" w:themeTint="F2"/>
          <w:sz w:val="22"/>
        </w:rPr>
        <w:t>The center of gravity of the plantar foot</w:t>
      </w:r>
      <w:r w:rsidRPr="00B24811">
        <w:rPr>
          <w:rFonts w:ascii="Times New Roman" w:hAnsi="Times New Roman" w:cs="Times New Roman" w:hint="eastAsia"/>
          <w:color w:val="0D0D0D" w:themeColor="text1" w:themeTint="F2"/>
          <w:sz w:val="22"/>
        </w:rPr>
        <w:t xml:space="preserve"> during </w:t>
      </w:r>
      <w:r w:rsidR="00F12336">
        <w:rPr>
          <w:rFonts w:ascii="Times New Roman" w:hAnsi="Times New Roman" w:cs="Times New Roman" w:hint="eastAsia"/>
          <w:color w:val="0D0D0D" w:themeColor="text1" w:themeTint="F2"/>
          <w:sz w:val="22"/>
        </w:rPr>
        <w:t>gait</w:t>
      </w:r>
      <w:r w:rsidRPr="00B24811">
        <w:rPr>
          <w:rFonts w:ascii="Times New Roman" w:hAnsi="Times New Roman" w:cs="Times New Roman" w:hint="eastAsia"/>
          <w:color w:val="0D0D0D" w:themeColor="text1" w:themeTint="F2"/>
          <w:sz w:val="22"/>
        </w:rPr>
        <w:t xml:space="preserve"> </w:t>
      </w:r>
    </w:p>
    <w:p w14:paraId="682C4684" w14:textId="053C3A13" w:rsidR="00DA6C5D" w:rsidRPr="009B600C" w:rsidRDefault="009D7AC8" w:rsidP="009B600C">
      <w:pPr>
        <w:spacing w:line="480" w:lineRule="auto"/>
        <w:rPr>
          <w:rFonts w:ascii="Times New Roman" w:hAnsi="Times New Roman" w:cs="Times New Roman"/>
          <w:color w:val="0D0D0D" w:themeColor="text1" w:themeTint="F2"/>
          <w:sz w:val="22"/>
          <w:shd w:val="clear" w:color="auto" w:fill="FFFFFF"/>
        </w:rPr>
      </w:pPr>
      <w:r w:rsidRPr="009D7AC8">
        <w:rPr>
          <w:rFonts w:ascii="Times New Roman" w:hAnsi="Times New Roman" w:cs="Times New Roman"/>
          <w:color w:val="0D0D0D" w:themeColor="text1" w:themeTint="F2"/>
          <w:sz w:val="22"/>
        </w:rPr>
        <w:t>The center of gravity of the plantar foot during gait</w:t>
      </w:r>
      <w:r>
        <w:rPr>
          <w:rFonts w:ascii="Times New Roman" w:hAnsi="Times New Roman" w:cs="Times New Roman" w:hint="eastAsia"/>
          <w:color w:val="0D0D0D" w:themeColor="text1" w:themeTint="F2"/>
          <w:sz w:val="22"/>
        </w:rPr>
        <w:t xml:space="preserve"> was evaluated by </w:t>
      </w:r>
      <w:r w:rsidR="00F92288" w:rsidRPr="00B24811">
        <w:rPr>
          <w:rFonts w:ascii="Times New Roman" w:hAnsi="Times New Roman" w:cs="Times New Roman"/>
          <w:color w:val="0D0D0D" w:themeColor="text1" w:themeTint="F2"/>
          <w:sz w:val="22"/>
        </w:rPr>
        <w:t xml:space="preserve">shoes </w:t>
      </w:r>
      <w:r>
        <w:rPr>
          <w:rFonts w:ascii="Times New Roman" w:hAnsi="Times New Roman" w:cs="Times New Roman" w:hint="eastAsia"/>
          <w:color w:val="0D0D0D" w:themeColor="text1" w:themeTint="F2"/>
          <w:sz w:val="22"/>
        </w:rPr>
        <w:t>with</w:t>
      </w:r>
      <w:r w:rsidR="00F92288" w:rsidRPr="00B24811">
        <w:rPr>
          <w:rFonts w:ascii="Times New Roman" w:hAnsi="Times New Roman" w:cs="Times New Roman"/>
          <w:color w:val="0D0D0D" w:themeColor="text1" w:themeTint="F2"/>
          <w:sz w:val="22"/>
        </w:rPr>
        <w:t xml:space="preserve"> force sensors embedded in the insole located </w:t>
      </w:r>
      <w:r w:rsidR="00F92288" w:rsidRPr="00B24811">
        <w:rPr>
          <w:rFonts w:ascii="Times New Roman" w:hAnsi="Times New Roman" w:cs="Times New Roman" w:hint="eastAsia"/>
          <w:color w:val="0D0D0D" w:themeColor="text1" w:themeTint="F2"/>
          <w:sz w:val="22"/>
        </w:rPr>
        <w:t>on</w:t>
      </w:r>
      <w:r w:rsidR="00F92288" w:rsidRPr="00B24811">
        <w:rPr>
          <w:rFonts w:ascii="Times New Roman" w:hAnsi="Times New Roman" w:cs="Times New Roman"/>
          <w:color w:val="0D0D0D" w:themeColor="text1" w:themeTint="F2"/>
          <w:sz w:val="22"/>
        </w:rPr>
        <w:t xml:space="preserve"> the big toe ball, small toe ball</w:t>
      </w:r>
      <w:r w:rsidR="00F92288" w:rsidRPr="00B24811">
        <w:rPr>
          <w:rFonts w:ascii="Times New Roman" w:hAnsi="Times New Roman" w:cs="Times New Roman" w:hint="eastAsia"/>
          <w:color w:val="0D0D0D" w:themeColor="text1" w:themeTint="F2"/>
          <w:sz w:val="22"/>
        </w:rPr>
        <w:t>,</w:t>
      </w:r>
      <w:r w:rsidR="00F92288" w:rsidRPr="00B24811">
        <w:rPr>
          <w:rFonts w:ascii="Times New Roman" w:hAnsi="Times New Roman" w:cs="Times New Roman"/>
          <w:color w:val="0D0D0D" w:themeColor="text1" w:themeTint="F2"/>
          <w:sz w:val="22"/>
        </w:rPr>
        <w:t xml:space="preserve"> and heel.</w:t>
      </w:r>
      <w:r w:rsidR="00F92288" w:rsidRPr="00B24811">
        <w:rPr>
          <w:rFonts w:ascii="Times New Roman" w:hAnsi="Times New Roman" w:cs="Times New Roman" w:hint="eastAsia"/>
          <w:color w:val="0D0D0D" w:themeColor="text1" w:themeTint="F2"/>
          <w:sz w:val="22"/>
        </w:rPr>
        <w:t xml:space="preserve"> </w:t>
      </w:r>
      <w:r w:rsidR="00F92288" w:rsidRPr="00B24811">
        <w:rPr>
          <w:rFonts w:ascii="Times New Roman" w:hAnsi="Times New Roman" w:cs="Times New Roman"/>
          <w:color w:val="0D0D0D" w:themeColor="text1" w:themeTint="F2"/>
          <w:sz w:val="22"/>
        </w:rPr>
        <w:t xml:space="preserve">The sensors </w:t>
      </w:r>
      <w:r w:rsidR="00F92288" w:rsidRPr="00B24811">
        <w:rPr>
          <w:rFonts w:ascii="Times New Roman" w:hAnsi="Times New Roman" w:cs="Times New Roman" w:hint="eastAsia"/>
          <w:color w:val="0D0D0D" w:themeColor="text1" w:themeTint="F2"/>
          <w:sz w:val="22"/>
        </w:rPr>
        <w:t xml:space="preserve">can </w:t>
      </w:r>
      <w:r w:rsidR="00F92288" w:rsidRPr="00B24811">
        <w:rPr>
          <w:rFonts w:ascii="Times New Roman" w:hAnsi="Times New Roman" w:cs="Times New Roman"/>
          <w:color w:val="0D0D0D" w:themeColor="text1" w:themeTint="F2"/>
          <w:sz w:val="22"/>
        </w:rPr>
        <w:t>measure vertical ground reaction force at 0.02-second intervals. The center of gravity of the plantar foot</w:t>
      </w:r>
      <w:r w:rsidR="00F92288" w:rsidRPr="00B24811">
        <w:rPr>
          <w:rFonts w:ascii="Times New Roman" w:hAnsi="Times New Roman" w:cs="Times New Roman" w:hint="eastAsia"/>
          <w:color w:val="0D0D0D" w:themeColor="text1" w:themeTint="F2"/>
          <w:sz w:val="22"/>
        </w:rPr>
        <w:t xml:space="preserve"> is</w:t>
      </w:r>
      <w:r w:rsidR="00F92288" w:rsidRPr="00B24811">
        <w:rPr>
          <w:rFonts w:ascii="Times New Roman" w:hAnsi="Times New Roman" w:cs="Times New Roman"/>
          <w:color w:val="0D0D0D" w:themeColor="text1" w:themeTint="F2"/>
          <w:sz w:val="22"/>
        </w:rPr>
        <w:t xml:space="preserve"> calculated from the force values </w:t>
      </w:r>
      <w:r w:rsidR="00F92288" w:rsidRPr="00B24811">
        <w:rPr>
          <w:rFonts w:ascii="Times New Roman" w:hAnsi="Times New Roman" w:cs="Times New Roman" w:hint="eastAsia"/>
          <w:color w:val="0D0D0D" w:themeColor="text1" w:themeTint="F2"/>
          <w:sz w:val="22"/>
        </w:rPr>
        <w:t>of</w:t>
      </w:r>
      <w:r w:rsidR="00F92288" w:rsidRPr="00B24811">
        <w:rPr>
          <w:rFonts w:ascii="Times New Roman" w:hAnsi="Times New Roman" w:cs="Times New Roman"/>
          <w:color w:val="0D0D0D" w:themeColor="text1" w:themeTint="F2"/>
          <w:sz w:val="22"/>
        </w:rPr>
        <w:t xml:space="preserve"> these three sensor</w:t>
      </w:r>
      <w:r w:rsidR="00F92288" w:rsidRPr="00B24811">
        <w:rPr>
          <w:rFonts w:ascii="Times New Roman" w:hAnsi="Times New Roman" w:cs="Times New Roman" w:hint="eastAsia"/>
          <w:color w:val="0D0D0D" w:themeColor="text1" w:themeTint="F2"/>
          <w:sz w:val="22"/>
        </w:rPr>
        <w:t>s</w:t>
      </w:r>
      <w:r w:rsidR="00F92288" w:rsidRPr="00B24811">
        <w:rPr>
          <w:rFonts w:ascii="Times New Roman" w:hAnsi="Times New Roman" w:cs="Times New Roman"/>
          <w:color w:val="0D0D0D" w:themeColor="text1" w:themeTint="F2"/>
          <w:sz w:val="22"/>
        </w:rPr>
        <w:t xml:space="preserve"> and plotted as coordinates.</w:t>
      </w:r>
    </w:p>
    <w:sectPr w:rsidR="00DA6C5D" w:rsidRPr="009B600C" w:rsidSect="00F92288">
      <w:pgSz w:w="11906" w:h="16838"/>
      <w:pgMar w:top="1440" w:right="1440" w:bottom="1440" w:left="1440" w:header="851" w:footer="992" w:gutter="0"/>
      <w:lnNumType w:countBy="1" w:restart="continuous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0C0D1" w14:textId="77777777" w:rsidR="009B600C" w:rsidRDefault="009B600C" w:rsidP="009B600C">
      <w:r>
        <w:separator/>
      </w:r>
    </w:p>
  </w:endnote>
  <w:endnote w:type="continuationSeparator" w:id="0">
    <w:p w14:paraId="07C06FFB" w14:textId="77777777" w:rsidR="009B600C" w:rsidRDefault="009B600C" w:rsidP="009B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F130C" w14:textId="77777777" w:rsidR="009B600C" w:rsidRDefault="009B600C" w:rsidP="009B600C">
      <w:r>
        <w:separator/>
      </w:r>
    </w:p>
  </w:footnote>
  <w:footnote w:type="continuationSeparator" w:id="0">
    <w:p w14:paraId="27B4CD73" w14:textId="77777777" w:rsidR="009B600C" w:rsidRDefault="009B600C" w:rsidP="009B6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288"/>
    <w:rsid w:val="00987105"/>
    <w:rsid w:val="0099718E"/>
    <w:rsid w:val="009B600C"/>
    <w:rsid w:val="009D7AC8"/>
    <w:rsid w:val="00AD7EBD"/>
    <w:rsid w:val="00D46DAA"/>
    <w:rsid w:val="00DA6C5D"/>
    <w:rsid w:val="00F12336"/>
    <w:rsid w:val="00F9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098D8E"/>
  <w15:chartTrackingRefBased/>
  <w15:docId w15:val="{156A5D40-1EB3-4153-B8E7-86318953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28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22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2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2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2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2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2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2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2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22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22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228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922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22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22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22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22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22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22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2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2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22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2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22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2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22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2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22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2288"/>
    <w:rPr>
      <w:b/>
      <w:bCs/>
      <w:smallCaps/>
      <w:color w:val="0F4761" w:themeColor="accent1" w:themeShade="BF"/>
      <w:spacing w:val="5"/>
    </w:rPr>
  </w:style>
  <w:style w:type="character" w:styleId="aa">
    <w:name w:val="line number"/>
    <w:basedOn w:val="a0"/>
    <w:uiPriority w:val="99"/>
    <w:semiHidden/>
    <w:unhideWhenUsed/>
    <w:rsid w:val="00F92288"/>
  </w:style>
  <w:style w:type="paragraph" w:styleId="ab">
    <w:name w:val="header"/>
    <w:basedOn w:val="a"/>
    <w:link w:val="ac"/>
    <w:uiPriority w:val="99"/>
    <w:unhideWhenUsed/>
    <w:rsid w:val="009B60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B600C"/>
  </w:style>
  <w:style w:type="paragraph" w:styleId="ad">
    <w:name w:val="footer"/>
    <w:basedOn w:val="a"/>
    <w:link w:val="ae"/>
    <w:uiPriority w:val="99"/>
    <w:unhideWhenUsed/>
    <w:rsid w:val="009B600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B6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西井　基継</dc:creator>
  <cp:keywords/>
  <dc:description/>
  <cp:lastModifiedBy>西井　基継</cp:lastModifiedBy>
  <cp:revision>5</cp:revision>
  <dcterms:created xsi:type="dcterms:W3CDTF">2025-03-18T06:45:00Z</dcterms:created>
  <dcterms:modified xsi:type="dcterms:W3CDTF">2025-05-03T16:00:00Z</dcterms:modified>
</cp:coreProperties>
</file>