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98F18" w14:textId="77777777" w:rsidR="00DE69AF" w:rsidRDefault="00DE69AF" w:rsidP="00DE69AF">
      <w:pPr>
        <w:pStyle w:val="Heading3"/>
        <w:spacing w:before="0" w:after="0" w:line="360" w:lineRule="auto"/>
        <w:jc w:val="both"/>
        <w:rPr>
          <w:rFonts w:ascii="Times New Roman" w:hAnsi="Times New Roman"/>
          <w:bCs/>
          <w:sz w:val="24"/>
        </w:rPr>
      </w:pPr>
      <w:r>
        <w:rPr>
          <w:rFonts w:ascii="Times New Roman" w:hAnsi="Times New Roman" w:hint="eastAsia"/>
          <w:sz w:val="24"/>
        </w:rPr>
        <w:t>S</w:t>
      </w:r>
      <w:r>
        <w:rPr>
          <w:rFonts w:ascii="Times New Roman" w:hAnsi="Times New Roman"/>
          <w:sz w:val="24"/>
        </w:rPr>
        <w:t>upplementary materials</w:t>
      </w:r>
    </w:p>
    <w:p w14:paraId="2FF37764" w14:textId="77777777" w:rsidR="00DE69AF" w:rsidRDefault="00DE69AF" w:rsidP="00DE69AF">
      <w:pPr>
        <w:pStyle w:val="Heading3"/>
        <w:spacing w:before="0" w:after="0" w:line="36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sz w:val="24"/>
        </w:rPr>
        <w:t>T</w:t>
      </w:r>
      <w:r>
        <w:rPr>
          <w:rFonts w:ascii="Times New Roman" w:hAnsi="Times New Roman"/>
          <w:sz w:val="24"/>
        </w:rPr>
        <w:t>ab.S1 GATHER checklist of information included in reports of global health estimates</w:t>
      </w:r>
    </w:p>
    <w:p w14:paraId="2A3811EB" w14:textId="77777777" w:rsidR="00DE69AF" w:rsidRDefault="00DE69AF" w:rsidP="00DE69AF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hint="eastAsia"/>
        </w:rPr>
        <w:t>T</w:t>
      </w:r>
      <w:r>
        <w:rPr>
          <w:rFonts w:ascii="Times New Roman" w:hAnsi="Times New Roman"/>
        </w:rPr>
        <w:t xml:space="preserve">ab.S2 </w:t>
      </w:r>
      <w:r>
        <w:rPr>
          <w:rFonts w:ascii="Times New Roman" w:hAnsi="Times New Roman" w:cs="Times New Roman"/>
        </w:rPr>
        <w:t>Absolute Numbers of YLDs and Prevalence of NVL in 1990, 2019, 2020, and 2021: A Global Perspective, Across Different SDI Regions, and the BRI countries</w:t>
      </w:r>
    </w:p>
    <w:p w14:paraId="44142F00" w14:textId="77777777" w:rsidR="00DE69AF" w:rsidRDefault="00DE69AF" w:rsidP="00DE69AF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Tab.S3 ASPR of NVL in 1990, 2019, 2020, and 2021</w:t>
      </w:r>
    </w:p>
    <w:p w14:paraId="555BE98B" w14:textId="77777777" w:rsidR="00DE69AF" w:rsidRDefault="00DE69AF" w:rsidP="00DE69AF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Tab.S4 ASYLDRs of NVL in 1990, 2019, 2020, and 2021</w:t>
      </w:r>
    </w:p>
    <w:p w14:paraId="421B4B78" w14:textId="77777777" w:rsidR="00DE69AF" w:rsidRDefault="00DE69AF" w:rsidP="00DE69AF">
      <w:pPr>
        <w:pStyle w:val="Heading3"/>
        <w:spacing w:before="0" w:after="0" w:line="36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sz w:val="24"/>
        </w:rPr>
        <w:t>T</w:t>
      </w:r>
      <w:r>
        <w:rPr>
          <w:rFonts w:ascii="Times New Roman" w:hAnsi="Times New Roman"/>
          <w:sz w:val="24"/>
        </w:rPr>
        <w:t>ab.S5 AAPC of ASPR and ASYLDs from 1990-2021 and 2012-2021</w:t>
      </w:r>
    </w:p>
    <w:p w14:paraId="2C2B097F" w14:textId="77777777" w:rsidR="00DE69AF" w:rsidRDefault="00DE69AF" w:rsidP="00DE69AF">
      <w:pPr>
        <w:pStyle w:val="Heading3"/>
        <w:spacing w:before="0" w:after="0" w:line="36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sz w:val="24"/>
        </w:rPr>
        <w:t>T</w:t>
      </w:r>
      <w:r>
        <w:rPr>
          <w:rFonts w:ascii="Times New Roman" w:hAnsi="Times New Roman"/>
          <w:sz w:val="24"/>
        </w:rPr>
        <w:t>ab.S6 ASPRs and ASYLDRs for both genders in 2021 Across the BRI countries</w:t>
      </w:r>
    </w:p>
    <w:p w14:paraId="0A180AE2" w14:textId="77777777" w:rsidR="00DE69AF" w:rsidRDefault="00DE69AF" w:rsidP="00DE69AF">
      <w:pPr>
        <w:pStyle w:val="Heading3"/>
        <w:spacing w:before="0" w:after="0" w:line="36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sz w:val="24"/>
        </w:rPr>
        <w:t>T</w:t>
      </w:r>
      <w:r>
        <w:rPr>
          <w:rFonts w:ascii="Times New Roman" w:hAnsi="Times New Roman"/>
          <w:sz w:val="24"/>
        </w:rPr>
        <w:t>ab.S7 AAPC in ASPRs between males and females from 1990 to 2021</w:t>
      </w:r>
    </w:p>
    <w:p w14:paraId="576626FD" w14:textId="77777777" w:rsidR="00DE69AF" w:rsidRDefault="00DE69AF" w:rsidP="00DE69AF">
      <w:pPr>
        <w:pStyle w:val="Heading3"/>
        <w:spacing w:before="0" w:after="0" w:line="36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sz w:val="24"/>
        </w:rPr>
        <w:t>T</w:t>
      </w:r>
      <w:r>
        <w:rPr>
          <w:rFonts w:ascii="Times New Roman" w:hAnsi="Times New Roman"/>
          <w:sz w:val="24"/>
        </w:rPr>
        <w:t>ab.S8 AAPC in ASYLDRs Between males and females from 1990 to 2021</w:t>
      </w:r>
    </w:p>
    <w:p w14:paraId="04F29C2B" w14:textId="77777777" w:rsidR="00DE69AF" w:rsidRDefault="00DE69AF" w:rsidP="00DE69AF">
      <w:pPr>
        <w:pStyle w:val="Heading3"/>
        <w:spacing w:before="0" w:after="0" w:line="36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sz w:val="24"/>
        </w:rPr>
        <w:t>T</w:t>
      </w:r>
      <w:r>
        <w:rPr>
          <w:rFonts w:ascii="Times New Roman" w:hAnsi="Times New Roman"/>
          <w:sz w:val="24"/>
        </w:rPr>
        <w:t>ab.S9 Prevalence rates for NVL across all ages in 2021</w:t>
      </w:r>
    </w:p>
    <w:p w14:paraId="6A5DD271" w14:textId="77777777" w:rsidR="00DE69AF" w:rsidRDefault="00DE69AF" w:rsidP="00DE69AF">
      <w:pPr>
        <w:pStyle w:val="Heading3"/>
        <w:spacing w:before="0" w:after="0" w:line="36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sz w:val="24"/>
        </w:rPr>
        <w:t>T</w:t>
      </w:r>
      <w:r>
        <w:rPr>
          <w:rFonts w:ascii="Times New Roman" w:hAnsi="Times New Roman"/>
          <w:sz w:val="24"/>
        </w:rPr>
        <w:t>ab.S10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YLDs rates for NVL across all ages in 2021</w:t>
      </w:r>
    </w:p>
    <w:p w14:paraId="2C5F3B6D" w14:textId="77777777" w:rsidR="00DE69AF" w:rsidRDefault="00DE69AF" w:rsidP="00DE69AF">
      <w:pPr>
        <w:pStyle w:val="Heading3"/>
        <w:spacing w:before="0" w:after="0" w:line="36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sz w:val="24"/>
        </w:rPr>
        <w:t>T</w:t>
      </w:r>
      <w:r>
        <w:rPr>
          <w:rFonts w:ascii="Times New Roman" w:hAnsi="Times New Roman"/>
          <w:sz w:val="24"/>
        </w:rPr>
        <w:t>ab.S11 AAPC in NVL prevalence across the different age groups from 1990 to 2021</w:t>
      </w:r>
    </w:p>
    <w:p w14:paraId="5C77A089" w14:textId="77777777" w:rsidR="00DE69AF" w:rsidRDefault="00DE69AF" w:rsidP="00DE69AF">
      <w:pPr>
        <w:pStyle w:val="Heading3"/>
        <w:spacing w:before="0" w:after="0" w:line="36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sz w:val="24"/>
        </w:rPr>
        <w:t>T</w:t>
      </w:r>
      <w:r>
        <w:rPr>
          <w:rFonts w:ascii="Times New Roman" w:hAnsi="Times New Roman"/>
          <w:sz w:val="24"/>
        </w:rPr>
        <w:t>ab.S12 AAPC in YLDs across the different age groups due to nvl from 1990 to 2021</w:t>
      </w:r>
    </w:p>
    <w:p w14:paraId="74567CBC" w14:textId="77777777" w:rsidR="00DE69AF" w:rsidRDefault="00DE69AF" w:rsidP="00DE69AF">
      <w:pPr>
        <w:pStyle w:val="Heading3"/>
        <w:spacing w:before="0" w:after="0" w:line="36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sz w:val="24"/>
        </w:rPr>
        <w:t>T</w:t>
      </w:r>
      <w:r>
        <w:rPr>
          <w:rFonts w:ascii="Times New Roman" w:hAnsi="Times New Roman"/>
          <w:sz w:val="24"/>
        </w:rPr>
        <w:t>ab.S13 ASRs of prevalence and YLDs across 21 GBD regions in 1990, 2019, 2020 and 2021</w:t>
      </w:r>
    </w:p>
    <w:p w14:paraId="34FC37C0" w14:textId="77777777" w:rsidR="00DE69AF" w:rsidRDefault="00DE69AF" w:rsidP="00DE69AF">
      <w:pPr>
        <w:spacing w:line="360" w:lineRule="auto"/>
        <w:rPr>
          <w:color w:val="000000" w:themeColor="text1"/>
        </w:rPr>
      </w:pPr>
    </w:p>
    <w:p w14:paraId="30589676" w14:textId="77777777" w:rsidR="008C374B" w:rsidRDefault="008C374B"/>
    <w:sectPr w:rsidR="008C374B" w:rsidSect="00DE69AF">
      <w:footerReference w:type="even" r:id="rId4"/>
      <w:footerReference w:type="default" r:id="rId5"/>
      <w:pgSz w:w="11906" w:h="16838"/>
      <w:pgMar w:top="1440" w:right="1800" w:bottom="1440" w:left="1800" w:header="851" w:footer="992" w:gutter="0"/>
      <w:lnNumType w:countBy="1" w:restart="continuous"/>
      <w:pgNumType w:start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798649072"/>
    </w:sdtPr>
    <w:sdtContent>
      <w:p w14:paraId="4AF3998A" w14:textId="77777777" w:rsidR="00000000" w:rsidRDefault="00000000">
        <w:pPr>
          <w:pStyle w:val="Footer"/>
          <w:framePr w:wrap="auto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E562656" w14:textId="77777777" w:rsidR="00000000" w:rsidRDefault="0000000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"/>
    </w:sdtPr>
    <w:sdtContent>
      <w:p w14:paraId="6DFDD5C8" w14:textId="77777777" w:rsidR="00000000" w:rsidRDefault="00000000">
        <w:pPr>
          <w:pStyle w:val="Footer"/>
          <w:framePr w:wrap="auto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4</w:t>
        </w:r>
        <w:r>
          <w:rPr>
            <w:rStyle w:val="PageNumber"/>
          </w:rPr>
          <w:fldChar w:fldCharType="end"/>
        </w:r>
      </w:p>
    </w:sdtContent>
  </w:sdt>
  <w:p w14:paraId="3DFF5DAE" w14:textId="77777777" w:rsidR="00000000" w:rsidRDefault="00000000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9AF"/>
    <w:rsid w:val="002A5090"/>
    <w:rsid w:val="002E24C8"/>
    <w:rsid w:val="003F36CB"/>
    <w:rsid w:val="005C6F5D"/>
    <w:rsid w:val="007620B2"/>
    <w:rsid w:val="00787B7D"/>
    <w:rsid w:val="008C374B"/>
    <w:rsid w:val="00954821"/>
    <w:rsid w:val="00A800EA"/>
    <w:rsid w:val="00AF416B"/>
    <w:rsid w:val="00DE69AF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5BED4"/>
  <w15:chartTrackingRefBased/>
  <w15:docId w15:val="{0CB26275-5A6C-4470-920F-8F1CEA765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9AF"/>
    <w:pPr>
      <w:spacing w:after="0" w:line="240" w:lineRule="auto"/>
    </w:pPr>
    <w:rPr>
      <w:rFonts w:ascii="SimSun" w:eastAsia="SimSun" w:hAnsi="SimSun" w:cs="SimSun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69A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69A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E69A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69A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69A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69A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69A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69A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69A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69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69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DE69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69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69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69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69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69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69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69A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E69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69A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E69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69A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E69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69A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E69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69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69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69AF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DE69A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E69AF"/>
    <w:rPr>
      <w:rFonts w:ascii="SimSun" w:eastAsia="SimSun" w:hAnsi="SimSun" w:cs="SimSun"/>
      <w:kern w:val="0"/>
      <w:sz w:val="18"/>
      <w:szCs w:val="18"/>
      <w:lang w:eastAsia="zh-CN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DE69AF"/>
  </w:style>
  <w:style w:type="character" w:styleId="LineNumber">
    <w:name w:val="line number"/>
    <w:basedOn w:val="DefaultParagraphFont"/>
    <w:uiPriority w:val="99"/>
    <w:semiHidden/>
    <w:unhideWhenUsed/>
    <w:rsid w:val="00DE69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848</Characters>
  <Application>Microsoft Office Word</Application>
  <DocSecurity>0</DocSecurity>
  <Lines>7</Lines>
  <Paragraphs>1</Paragraphs>
  <ScaleCrop>false</ScaleCrop>
  <Company>Springer Nature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2025-06-09T09:26:00Z</dcterms:created>
  <dcterms:modified xsi:type="dcterms:W3CDTF">2025-06-09T09:26:00Z</dcterms:modified>
</cp:coreProperties>
</file>