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9A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Table S1  Performance of EUI models in the training set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915" w:tblpY="1932"/>
        <w:tblOverlap w:val="never"/>
        <w:tblW w:w="81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426"/>
        <w:gridCol w:w="1426"/>
        <w:gridCol w:w="1426"/>
        <w:gridCol w:w="1426"/>
        <w:gridCol w:w="1426"/>
      </w:tblGrid>
      <w:tr w14:paraId="213D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1D5371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Model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7D6F3B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AUC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687BCC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Accuracy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54DA5C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323E3C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69FEE9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F1-score</w:t>
            </w:r>
          </w:p>
        </w:tc>
      </w:tr>
      <w:tr w14:paraId="147A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233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XG Boost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9E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0.803 (0.766-0.839)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60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0.638(0.610-0.666)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710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0.837(0.802-0.873)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8F9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0.611(0.574-0.647)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246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0.358(0.348-0.368)</w:t>
            </w:r>
          </w:p>
        </w:tc>
      </w:tr>
      <w:tr w14:paraId="2C89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35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Light GBM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A40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0.737 (0.697-0.777)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EF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0.769(0.747-0.791)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F4C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0.51(0.486-0.534)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5E81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0.805(0.777-0.833)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01B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0.349(0.332-0.365)</w:t>
            </w:r>
          </w:p>
        </w:tc>
      </w:tr>
      <w:tr w14:paraId="5FDF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F6E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RF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12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0.782 (0.741-0.822)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DE1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0.751(0.738-0.765)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A3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0.659(0.638-0.681)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76E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0.764(0.746-0.781)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9B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0.389(0.378-0.400)</w:t>
            </w:r>
          </w:p>
        </w:tc>
      </w:tr>
      <w:tr w14:paraId="6963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EF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LR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9D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0.759 (0.717-0.801)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637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0.657(0.629-0.686)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43D6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0.725(0.686-0.764)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05F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0.648(0.610-0.686)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D3C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0.338(0.329-0.347)</w:t>
            </w:r>
          </w:p>
        </w:tc>
      </w:tr>
      <w:tr w14:paraId="38E3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DBB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B2D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0.632 (0.617-0.646)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7DE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0.352(0.349-0.354)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71D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1.0(1.000-1.000)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202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0.263(0.261-0.266)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9AC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0.27(0.269-0.271)</w:t>
            </w:r>
          </w:p>
        </w:tc>
      </w:tr>
      <w:tr w14:paraId="3065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BD2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SVM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79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0.657 (0.605-0.709)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029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0.58(0.546-0.615)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34F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0.69(0.645-0.736)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90B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0.565(0.520-0.610)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8B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0.283(0.278-0.289)</w:t>
            </w:r>
          </w:p>
        </w:tc>
      </w:tr>
      <w:tr w14:paraId="10C7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400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KNN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A0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0.823 (0.789-0.857)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1A7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0.604(0.590-0.619)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03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0.94(0.915-0.966)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F61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0.559(0.539-0.578)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CF1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0.363(0.358-0.368)</w:t>
            </w:r>
          </w:p>
        </w:tc>
      </w:tr>
      <w:tr w14:paraId="6C31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1503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GBDT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AC0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0.794 (0.757-0.830)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7F61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0.662(0.648-0.676)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6B14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0.797(0.778-0.815)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7711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0.644(0.626-0.661)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36FD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0.361(0.354-0.368)</w:t>
            </w:r>
          </w:p>
        </w:tc>
      </w:tr>
    </w:tbl>
    <w:p w14:paraId="06165A44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15"/>
          <w:szCs w:val="15"/>
          <w:lang w:val="en-US" w:eastAsia="zh-CN"/>
        </w:rPr>
        <w:t>Abbreviation</w:t>
      </w: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15"/>
          <w:szCs w:val="15"/>
          <w:lang w:val="en-US" w:eastAsia="zh-CN"/>
        </w:rPr>
        <w:t>LightGBM,light gradient boosting machine; RF,random forest; LR,logistic regression; DT,decision tree; SVM,support vector machine; KNN,k-nearest neighbor; GBDT,gradient boosting decision tree.The results are presented as value (95% CI).</w:t>
      </w:r>
    </w:p>
    <w:p w14:paraId="4C572B20">
      <w:pPr>
        <w:rPr>
          <w:rFonts w:hint="eastAsia"/>
        </w:rPr>
      </w:pPr>
    </w:p>
    <w:p w14:paraId="69BE6AE1">
      <w:pPr>
        <w:rPr>
          <w:rFonts w:hint="eastAsia"/>
        </w:rPr>
      </w:pPr>
    </w:p>
    <w:p w14:paraId="6DB92AF7">
      <w:pPr>
        <w:rPr>
          <w:rFonts w:hint="eastAsia"/>
        </w:rPr>
      </w:pPr>
    </w:p>
    <w:p w14:paraId="6693976F">
      <w:pPr>
        <w:rPr>
          <w:rFonts w:hint="eastAsia"/>
        </w:rPr>
      </w:pPr>
    </w:p>
    <w:p w14:paraId="437E4AA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Table S2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Performance of EUI models in the validation set</w:t>
      </w:r>
    </w:p>
    <w:tbl>
      <w:tblPr>
        <w:tblStyle w:val="2"/>
        <w:tblpPr w:leftFromText="180" w:rightFromText="180" w:vertAnchor="text" w:horzAnchor="page" w:tblpX="1910" w:tblpY="368"/>
        <w:tblOverlap w:val="never"/>
        <w:tblW w:w="81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428"/>
        <w:gridCol w:w="1428"/>
        <w:gridCol w:w="1428"/>
        <w:gridCol w:w="1428"/>
        <w:gridCol w:w="1432"/>
      </w:tblGrid>
      <w:tr w14:paraId="3CF3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3207C0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Model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0398A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AUC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3F89B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Accuracy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715A9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071D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591B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F1-score</w:t>
            </w:r>
          </w:p>
        </w:tc>
      </w:tr>
      <w:tr w14:paraId="40DA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D8B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XG Boost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39A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0.766 (0.656-0.876)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4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0.63(0.593-0.667)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F07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0.755(0.644-0.867)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B48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0.613(0.568-0.657)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1B8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0.327(0.281-0.374)</w:t>
            </w:r>
          </w:p>
        </w:tc>
      </w:tr>
      <w:tr w14:paraId="03B3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08A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Light GBM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82A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0.712 (0.592-0.832)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84D4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0.768(0.745-0.791)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961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0.491(0.392-0.590)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BCC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0.806(0.777-0.834)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BC0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0.333(0.277-0.389)</w:t>
            </w:r>
          </w:p>
        </w:tc>
      </w:tr>
      <w:tr w14:paraId="6E5A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944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RF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06A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0.756 (0.636-0.875)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A4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0.737(0.705-0.768)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2BF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0.623(0.492-0.753)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726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0.752(0.716-0.787)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B50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0.359(0.289-0.428)</w:t>
            </w:r>
          </w:p>
        </w:tc>
      </w:tr>
      <w:tr w14:paraId="7311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AAD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LR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D60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0.749 (0.627-0.870)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38D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0.64(0.608-0.61)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50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0.691(0.568-0.814)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604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0.633(0.595-0.670)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D09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0.313(0.265-0.361)</w:t>
            </w:r>
          </w:p>
        </w:tc>
      </w:tr>
      <w:tr w14:paraId="444F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2F3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DT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96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0.632 (0.588-0.675)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C23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0.352(0.331-0.372)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2E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1.0(1.000-1.000)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5A8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0.263(0.240-0.287)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A1E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0.27(0.263-0.277)</w:t>
            </w:r>
          </w:p>
        </w:tc>
      </w:tr>
      <w:tr w14:paraId="3395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0DDB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SVM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00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0.647 (0.488-0.806)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CB5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0.576(0.530-0.621)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1A3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0.658(0.540-0.777)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57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0.564(0.504-0.623)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DD7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0.269(0.229-0.310)</w:t>
            </w:r>
          </w:p>
        </w:tc>
      </w:tr>
      <w:tr w14:paraId="067E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A73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KNN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E12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0.662 (0.527-0.796)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148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0.548(0.521-0.575)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C00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0.757(0.649-0.864)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94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0.52(0.490-0.549)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D6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0.285(0.249-0.322)</w:t>
            </w:r>
          </w:p>
        </w:tc>
      </w:tr>
      <w:tr w14:paraId="4C2A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FFF2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GBDT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vAlign w:val="center"/>
          </w:tcPr>
          <w:p w14:paraId="4B9BE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0.767 (0.649-0.886)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36D2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0.653(0.617-0.688)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2D9E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0.763(0.668-0.859)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2BBD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0.638(0.606-0.670)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554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0.348(0.296-0.400)</w:t>
            </w:r>
          </w:p>
        </w:tc>
      </w:tr>
    </w:tbl>
    <w:p w14:paraId="00307EAC">
      <w:pPr>
        <w:rPr>
          <w:rFonts w:hint="eastAsia"/>
        </w:rPr>
      </w:pPr>
    </w:p>
    <w:p w14:paraId="556912D1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15"/>
          <w:szCs w:val="15"/>
          <w:lang w:val="en-US" w:eastAsia="zh-CN"/>
        </w:rPr>
        <w:t>Abbreviation</w:t>
      </w: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15"/>
          <w:szCs w:val="15"/>
          <w:lang w:val="en-US" w:eastAsia="zh-CN"/>
        </w:rPr>
        <w:t>LightGBM,light gradient boosting machine; RF,random forest; LR,logistic regression; DT,decision tree; SVM,support vector machine; KNN,k-nearest neighbor; GBDT,gradient boosting decision tree.The results are presented as value (95% CI).</w:t>
      </w:r>
    </w:p>
    <w:p w14:paraId="761F43D4">
      <w:pPr>
        <w:rPr>
          <w:rFonts w:hint="eastAsia"/>
        </w:rPr>
      </w:pPr>
    </w:p>
    <w:p w14:paraId="32794DB5">
      <w:pPr>
        <w:rPr>
          <w:rFonts w:hint="eastAsia"/>
        </w:rPr>
      </w:pPr>
    </w:p>
    <w:p w14:paraId="723DBF41">
      <w:pPr>
        <w:rPr>
          <w:rFonts w:hint="eastAsia"/>
        </w:rPr>
      </w:pPr>
    </w:p>
    <w:p w14:paraId="26755001">
      <w:pPr>
        <w:rPr>
          <w:rFonts w:hint="eastAsia"/>
        </w:rPr>
      </w:pPr>
    </w:p>
    <w:p w14:paraId="4B101C7F">
      <w:pPr>
        <w:rPr>
          <w:rFonts w:hint="eastAsia"/>
        </w:rPr>
      </w:pPr>
    </w:p>
    <w:p w14:paraId="5A13F14C">
      <w:pPr>
        <w:rPr>
          <w:rFonts w:hint="eastAsia"/>
        </w:rPr>
      </w:pPr>
    </w:p>
    <w:p w14:paraId="114DA7F2">
      <w:pPr>
        <w:rPr>
          <w:rFonts w:hint="eastAsia"/>
        </w:rPr>
      </w:pPr>
      <w:r>
        <w:rPr>
          <w:rFonts w:hint="eastAsia"/>
        </w:rPr>
        <w:t>Table S3  Performance of LUI models in the training set</w:t>
      </w:r>
    </w:p>
    <w:tbl>
      <w:tblPr>
        <w:tblStyle w:val="2"/>
        <w:tblpPr w:leftFromText="180" w:rightFromText="180" w:vertAnchor="text" w:horzAnchor="page" w:tblpX="1945" w:tblpY="410"/>
        <w:tblOverlap w:val="never"/>
        <w:tblW w:w="81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29"/>
        <w:gridCol w:w="1429"/>
        <w:gridCol w:w="1429"/>
        <w:gridCol w:w="1429"/>
        <w:gridCol w:w="1431"/>
      </w:tblGrid>
      <w:tr w14:paraId="6ABE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2DAC70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Model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243E0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AUC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5B10F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Accuracy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44D9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58237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143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69246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F1-score</w:t>
            </w:r>
          </w:p>
        </w:tc>
      </w:tr>
      <w:tr w14:paraId="1E1F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9DA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XG Boost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54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0.950 (0.927-0.973)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8F5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0.852(0.838-0.867)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54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0.943(0.923-0.963)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324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0.849(0.833-0.865)</w:t>
            </w:r>
          </w:p>
        </w:tc>
        <w:tc>
          <w:tcPr>
            <w:tcW w:w="143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A9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0.308(0.288-0.329)</w:t>
            </w:r>
          </w:p>
        </w:tc>
      </w:tr>
      <w:tr w14:paraId="3033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D116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Light GBM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79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0.744 (0.675-0.813)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6A8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0.696(0.693-0.699)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6F4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0.795(0.779-0.811)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C19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0.693(0.689-0.696)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950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0.152(0.149-0.156)</w:t>
            </w:r>
          </w:p>
        </w:tc>
      </w:tr>
      <w:tr w14:paraId="29F5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8DF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RF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346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0.899 (0.858-0.940)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CF0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0.772(0.747-0.798)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69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0.906(0.887-0.925)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1B3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0.768(0.740-0.795)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C4C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0.218(0.201-0.236)</w:t>
            </w:r>
          </w:p>
        </w:tc>
      </w:tr>
      <w:tr w14:paraId="02E2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91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LR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D33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0.870 (0.819-0.921)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224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0.723(0.681-0.764)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7E2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0.88(0.834-0.927)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C3D2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0.717(0.672-0.762)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52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0.185(0.166-0.203)</w:t>
            </w:r>
          </w:p>
        </w:tc>
      </w:tr>
      <w:tr w14:paraId="20EF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7B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A4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0.744 (0.675-0.813)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98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0.696(0.693-0.699)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3D2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0.795(0.779-0.811)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71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0.693(0.689-0.696)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1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0.152(0.149-0.156)</w:t>
            </w:r>
          </w:p>
        </w:tc>
      </w:tr>
      <w:tr w14:paraId="0F92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15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SVM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22E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0.928 (0.894-0.962)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AC1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0.789(0.739-0.839)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AE51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0.926(0.877-0.975)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A29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0.784(0.731-0.837)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C43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0.255(0.202-0.308)</w:t>
            </w:r>
          </w:p>
        </w:tc>
      </w:tr>
      <w:tr w14:paraId="3BE4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0F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KNN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24B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0.929 (0.881-0.976)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E28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0.894(0.890-0.899)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9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0.923(0.911-0.935)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8CE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0.893(0.888-0.898)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592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0.376(0.366-0.386)</w:t>
            </w:r>
          </w:p>
        </w:tc>
      </w:tr>
      <w:tr w14:paraId="79A8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DD9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GBDT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vAlign w:val="center"/>
          </w:tcPr>
          <w:p w14:paraId="48D5C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0.744 (0.675-0.813)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6DD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0.696(0.693-0.699)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BDF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0.795(0.779-0.811)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C00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0.693(0.689-0.696)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E17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0.152(0.149-0.156)</w:t>
            </w:r>
          </w:p>
        </w:tc>
      </w:tr>
    </w:tbl>
    <w:p w14:paraId="1F25B160">
      <w:pPr>
        <w:rPr>
          <w:rFonts w:hint="eastAsia"/>
        </w:rPr>
      </w:pPr>
    </w:p>
    <w:p w14:paraId="4595C237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15"/>
          <w:szCs w:val="15"/>
          <w:lang w:val="en-US" w:eastAsia="zh-CN"/>
        </w:rPr>
        <w:t>Abbreviation</w:t>
      </w: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15"/>
          <w:szCs w:val="15"/>
          <w:lang w:val="en-US" w:eastAsia="zh-CN"/>
        </w:rPr>
        <w:t>LightGBM,light gradient boosting machine; RF,random forest; LR,logistic regression; DT,decision tree; SVM,support vector machine; KNN,k-nearest neighbor; GBDT,gradient boosting decision tree.The results are presented as value (95% CI).</w:t>
      </w:r>
    </w:p>
    <w:p w14:paraId="279F3D76">
      <w:pPr>
        <w:rPr>
          <w:rFonts w:hint="eastAsia"/>
        </w:rPr>
      </w:pPr>
    </w:p>
    <w:p w14:paraId="2D09993D">
      <w:pPr>
        <w:rPr>
          <w:rFonts w:hint="eastAsia"/>
        </w:rPr>
      </w:pPr>
    </w:p>
    <w:p w14:paraId="68590ED0">
      <w:pPr>
        <w:rPr>
          <w:rFonts w:hint="eastAsia"/>
        </w:rPr>
      </w:pPr>
    </w:p>
    <w:p w14:paraId="4D053B38">
      <w:pPr>
        <w:rPr>
          <w:rFonts w:hint="eastAsia"/>
        </w:rPr>
      </w:pPr>
    </w:p>
    <w:p w14:paraId="3367665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Table S4  Performance of LUI models in the validation set</w:t>
      </w:r>
    </w:p>
    <w:p w14:paraId="49A83AFD">
      <w:pPr>
        <w:rPr>
          <w:rFonts w:hint="eastAsia"/>
        </w:rPr>
      </w:pPr>
    </w:p>
    <w:tbl>
      <w:tblPr>
        <w:tblStyle w:val="2"/>
        <w:tblW w:w="8127" w:type="dxa"/>
        <w:tblInd w:w="1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426"/>
        <w:gridCol w:w="1426"/>
        <w:gridCol w:w="1426"/>
        <w:gridCol w:w="1426"/>
        <w:gridCol w:w="1416"/>
      </w:tblGrid>
      <w:tr w14:paraId="42EF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3C78C2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Model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30322D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AUC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18EB4E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Accuracy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316E5F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31E2B4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top"/>
          </w:tcPr>
          <w:p w14:paraId="35EC06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F1-score</w:t>
            </w:r>
          </w:p>
        </w:tc>
      </w:tr>
      <w:tr w14:paraId="4B46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9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XG Boost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5B1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0.892 (0.763-0.996)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379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0.840(0.812-0.868)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4C6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0.733(0.556-0.910)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704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0.843(0.812-0.874)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631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0.242(0.187-0.298)</w:t>
            </w:r>
          </w:p>
        </w:tc>
      </w:tr>
      <w:tr w14:paraId="7B3C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B3E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Light GBM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10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0.746 (0.589-0.903)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BA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0.696(0.667-0.725)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C3A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0.8(0.658-0.942)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23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0.692(0.664-0.721)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788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0.154(0.125-0.184)</w:t>
            </w:r>
          </w:p>
        </w:tc>
      </w:tr>
      <w:tr w14:paraId="17AE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FE3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RF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663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0.865 (0.723-0.995)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E34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0.764(0.717-0.811)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46A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0.85(0.770-0.930)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C1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0.761(0.712-0.810)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5A9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0.209(0.174-0.244)</w:t>
            </w:r>
          </w:p>
        </w:tc>
      </w:tr>
      <w:tr w14:paraId="45D3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737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LR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48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0.825 (0.653-0.982)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31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0.713(0.672-0.753)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4A3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0.75(0.571-0.929)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897D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0.712(0.666-0.757)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4A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0.151(0.120-0.181)</w:t>
            </w:r>
          </w:p>
        </w:tc>
      </w:tr>
      <w:tr w14:paraId="2CED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D9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9EA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0.746 (0.589-0.903)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1D9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0.696(0.667-0.725)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11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0.8(0.658-0.942)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7BF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0.692(0.664-0.721)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D1A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0.154(0.125-0.184)</w:t>
            </w:r>
          </w:p>
        </w:tc>
      </w:tr>
      <w:tr w14:paraId="358B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A0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SVM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52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0.829 (0.624-0.993)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35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0.774(0.720-0.829)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A05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0.708(0.558-0.859)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429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0.777(0.719-0.835)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57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0.203(0.136-0.271)</w:t>
            </w:r>
          </w:p>
        </w:tc>
      </w:tr>
      <w:tr w14:paraId="1BD8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270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KNN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B8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0.804 (0.577-0.993)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73A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0.878(0.851-0.906)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223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0.708(0.577-0.840)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8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0.884(0.857-0.911)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A4A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0.306(0.227-0.385)</w:t>
            </w:r>
          </w:p>
        </w:tc>
      </w:tr>
      <w:tr w14:paraId="2BA0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D65F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GBDT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vAlign w:val="center"/>
          </w:tcPr>
          <w:p w14:paraId="38CE4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0.746 (0.589-0.903)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B8E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0.696(0.667-0.725)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9278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0.8(0.658-0.942)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C2F2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0.692(0.664-0.721)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BADB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0.154(0.125-0.184)</w:t>
            </w:r>
          </w:p>
        </w:tc>
      </w:tr>
    </w:tbl>
    <w:p w14:paraId="58ED794C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15"/>
          <w:szCs w:val="15"/>
          <w:lang w:val="en-US" w:eastAsia="zh-CN"/>
        </w:rPr>
        <w:t>Abbreviation</w:t>
      </w: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15"/>
          <w:szCs w:val="15"/>
          <w:lang w:val="en-US" w:eastAsia="zh-CN"/>
        </w:rPr>
        <w:t>LightGBM,light gradient boosting machine; RF,random forest; LR,logistic regression; DT,decision tree; SVM,support vector machine; KNN,k-nearest neighbor; GBDT,gradient boosting decision tree.The results are presented as value (95% CI).</w:t>
      </w:r>
    </w:p>
    <w:p w14:paraId="5B596EC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264C"/>
    <w:rsid w:val="145800A5"/>
    <w:rsid w:val="15C411E7"/>
    <w:rsid w:val="675A7F68"/>
    <w:rsid w:val="6B68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4237</Characters>
  <Lines>0</Lines>
  <Paragraphs>0</Paragraphs>
  <TotalTime>7</TotalTime>
  <ScaleCrop>false</ScaleCrop>
  <LinksUpToDate>false</LinksUpToDate>
  <CharactersWithSpaces>4421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2025-04-23T16:41:00Z</dcterms:created>
  <dc:creator>Administrator</dc:creator>
  <cp:lastModifiedBy>0寻常0</cp:lastModifiedBy>
  <dcterms:modified xsi:type="dcterms:W3CDTF">2025-05-02T16:16:42Z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eyJoZGlkIjoiNTIzNTFkNjg5NTFjM2MyZmFlNzJlMDdlZjgzYTgxYzYiLCJ1c2VySWQiOiI0NTk1MDk4NTYifQ==</vt:lpwstr>
  </property>
  <property fmtid="{D5CDD505-2E9C-101B-9397-08002B2CF9AE}" pid="4" name="ICV">
    <vt:lpwstr>35144A149616471CAEA81E17F815EEB8_12</vt:lpwstr>
  </property>
</Properties>
</file>