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6698" w:rsidRDefault="00E575CA">
      <w:r>
        <w:t>Suppl. Fi</w:t>
      </w:r>
      <w:r w:rsidR="00147D49">
        <w:t>le</w:t>
      </w:r>
      <w:r>
        <w:t xml:space="preserve"> 1</w:t>
      </w:r>
    </w:p>
    <w:p w:rsidR="00E575CA" w:rsidRDefault="00FD528F">
      <w:r w:rsidRPr="00FD528F">
        <w:rPr>
          <w:noProof/>
          <w:lang w:eastAsia="fr-FR"/>
        </w:rPr>
        <w:drawing>
          <wp:inline distT="0" distB="0" distL="0" distR="0">
            <wp:extent cx="5760720" cy="4218429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218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3EDD" w:rsidRPr="005A5F55" w:rsidRDefault="00F51980" w:rsidP="00943EDD">
      <w:pPr>
        <w:jc w:val="both"/>
        <w:rPr>
          <w:lang w:val="en-US"/>
        </w:rPr>
      </w:pPr>
      <w:r w:rsidRPr="005A5F55">
        <w:rPr>
          <w:lang w:val="en-US"/>
        </w:rPr>
        <w:t xml:space="preserve">Legend: </w:t>
      </w:r>
      <w:r w:rsidR="00943EDD" w:rsidRPr="005A5F55">
        <w:rPr>
          <w:lang w:val="en-US"/>
        </w:rPr>
        <w:t>Plot of the first two principal components unraveling whole variability in the merged molecular dataset</w:t>
      </w:r>
    </w:p>
    <w:p w:rsidR="00943EDD" w:rsidRPr="00943EDD" w:rsidRDefault="00943EDD" w:rsidP="00943EDD">
      <w:pPr>
        <w:jc w:val="both"/>
        <w:rPr>
          <w:lang w:val="en-US"/>
        </w:rPr>
      </w:pPr>
      <w:r w:rsidRPr="00943EDD">
        <w:rPr>
          <w:lang w:val="en-US"/>
        </w:rPr>
        <w:t xml:space="preserve">Pigs </w:t>
      </w:r>
      <w:proofErr w:type="gramStart"/>
      <w:r w:rsidRPr="00943EDD">
        <w:rPr>
          <w:lang w:val="en-US"/>
        </w:rPr>
        <w:t>are represented</w:t>
      </w:r>
      <w:proofErr w:type="gramEnd"/>
      <w:r w:rsidRPr="00943EDD">
        <w:rPr>
          <w:lang w:val="en-US"/>
        </w:rPr>
        <w:t xml:space="preserve"> on the scatter plot created with the first two principal components (PC) of a Principal Component analysis (PCA) which aggregated the whole transcriptomic data (20,405 annotated expressed probes) in the longissimus muscle of different studies.</w:t>
      </w:r>
      <w:r w:rsidR="00C27FA8" w:rsidRPr="00C27FA8">
        <w:rPr>
          <w:lang w:val="en-US"/>
        </w:rPr>
        <w:t xml:space="preserve"> </w:t>
      </w:r>
      <w:r w:rsidR="00C27FA8">
        <w:rPr>
          <w:lang w:val="en-US"/>
        </w:rPr>
        <w:t xml:space="preserve">Full description of the experimental designs (including generation of selection, sex, diet composition, feeding regimen, etc.) </w:t>
      </w:r>
      <w:proofErr w:type="gramStart"/>
      <w:r w:rsidR="00C27FA8">
        <w:rPr>
          <w:lang w:val="en-US"/>
        </w:rPr>
        <w:t>can be found</w:t>
      </w:r>
      <w:proofErr w:type="gramEnd"/>
      <w:r w:rsidR="00C27FA8">
        <w:rPr>
          <w:lang w:val="en-US"/>
        </w:rPr>
        <w:t xml:space="preserve"> in the referenced publications (dataset 1: Vincent et al., 2015; dataset 2: Gondret et al., 2014; 2016).</w:t>
      </w:r>
      <w:bookmarkStart w:id="0" w:name="_GoBack"/>
      <w:bookmarkEnd w:id="0"/>
    </w:p>
    <w:p w:rsidR="00F51980" w:rsidRPr="00147D49" w:rsidRDefault="00147D49" w:rsidP="00F51980">
      <w:pPr>
        <w:jc w:val="both"/>
        <w:rPr>
          <w:lang w:val="en-US"/>
        </w:rPr>
      </w:pPr>
      <w:r>
        <w:rPr>
          <w:lang w:val="en-US"/>
        </w:rPr>
        <w:t xml:space="preserve">Labels: </w:t>
      </w:r>
      <w:r w:rsidR="00F51980" w:rsidRPr="00147D49">
        <w:rPr>
          <w:lang w:val="en-US"/>
        </w:rPr>
        <w:t>green dot: low RFI pigs – dataset 1 (label PF_N° pig); purple dot: high RFI pigs – dataset 1 (label PF_N° pig); blue dot: low RFI pigs – dataset 2 (label FI_N° pig</w:t>
      </w:r>
      <w:proofErr w:type="gramStart"/>
      <w:r w:rsidR="00F51980" w:rsidRPr="00147D49">
        <w:rPr>
          <w:lang w:val="en-US"/>
        </w:rPr>
        <w:t>) ;</w:t>
      </w:r>
      <w:proofErr w:type="gramEnd"/>
      <w:r w:rsidR="00F51980" w:rsidRPr="00147D49">
        <w:rPr>
          <w:lang w:val="en-US"/>
        </w:rPr>
        <w:t xml:space="preserve"> red dot: high RFI pigs – dataset 2 (label PF_N° pig)</w:t>
      </w:r>
    </w:p>
    <w:p w:rsidR="00FD528F" w:rsidRPr="00F51980" w:rsidRDefault="00FD528F">
      <w:pPr>
        <w:rPr>
          <w:lang w:val="en-US"/>
        </w:rPr>
      </w:pPr>
    </w:p>
    <w:p w:rsidR="00E575CA" w:rsidRPr="00F51980" w:rsidRDefault="00E575CA">
      <w:pPr>
        <w:rPr>
          <w:lang w:val="en-US"/>
        </w:rPr>
      </w:pPr>
    </w:p>
    <w:p w:rsidR="000E3835" w:rsidRPr="00F51980" w:rsidRDefault="000E3835">
      <w:pPr>
        <w:rPr>
          <w:lang w:val="en-US"/>
        </w:rPr>
      </w:pPr>
    </w:p>
    <w:p w:rsidR="000E3835" w:rsidRPr="00F51980" w:rsidRDefault="000E3835">
      <w:pPr>
        <w:rPr>
          <w:lang w:val="en-US"/>
        </w:rPr>
      </w:pPr>
    </w:p>
    <w:p w:rsidR="000E3835" w:rsidRPr="00F51980" w:rsidRDefault="000E3835">
      <w:pPr>
        <w:rPr>
          <w:lang w:val="en-US"/>
        </w:rPr>
      </w:pPr>
    </w:p>
    <w:p w:rsidR="000E3835" w:rsidRPr="00F51980" w:rsidRDefault="000E3835">
      <w:pPr>
        <w:rPr>
          <w:lang w:val="en-US"/>
        </w:rPr>
      </w:pPr>
    </w:p>
    <w:p w:rsidR="000E3835" w:rsidRPr="00F51980" w:rsidRDefault="000E3835">
      <w:pPr>
        <w:rPr>
          <w:lang w:val="en-US"/>
        </w:rPr>
      </w:pPr>
    </w:p>
    <w:p w:rsidR="000E3835" w:rsidRPr="00F51980" w:rsidRDefault="000E3835">
      <w:pPr>
        <w:rPr>
          <w:lang w:val="en-US"/>
        </w:rPr>
      </w:pPr>
    </w:p>
    <w:p w:rsidR="00E575CA" w:rsidRPr="00F51980" w:rsidRDefault="00E575CA">
      <w:pPr>
        <w:rPr>
          <w:rFonts w:eastAsia="Times New Roman"/>
          <w:noProof/>
          <w:lang w:val="en-US" w:eastAsia="fr-FR"/>
        </w:rPr>
      </w:pPr>
    </w:p>
    <w:p w:rsidR="000E3835" w:rsidRPr="00F51980" w:rsidRDefault="000E3835">
      <w:pPr>
        <w:rPr>
          <w:rFonts w:eastAsia="Times New Roman"/>
          <w:noProof/>
          <w:lang w:val="en-US" w:eastAsia="fr-FR"/>
        </w:rPr>
      </w:pPr>
    </w:p>
    <w:p w:rsidR="000E3835" w:rsidRPr="00F51980" w:rsidRDefault="000E3835">
      <w:pPr>
        <w:rPr>
          <w:rFonts w:eastAsia="Times New Roman"/>
          <w:noProof/>
          <w:lang w:val="en-US" w:eastAsia="fr-FR"/>
        </w:rPr>
      </w:pPr>
    </w:p>
    <w:p w:rsidR="000E3835" w:rsidRPr="00F51980" w:rsidRDefault="000E3835">
      <w:pPr>
        <w:rPr>
          <w:lang w:val="en-US"/>
        </w:rPr>
      </w:pPr>
    </w:p>
    <w:sectPr w:rsidR="000E3835" w:rsidRPr="00F519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5CA"/>
    <w:rsid w:val="000E3835"/>
    <w:rsid w:val="00147D49"/>
    <w:rsid w:val="005A5F55"/>
    <w:rsid w:val="005B6FEC"/>
    <w:rsid w:val="00856698"/>
    <w:rsid w:val="00943EDD"/>
    <w:rsid w:val="00C27FA8"/>
    <w:rsid w:val="00CD3291"/>
    <w:rsid w:val="00E575CA"/>
    <w:rsid w:val="00F51980"/>
    <w:rsid w:val="00FD5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AA0B134-270C-4319-8972-9FDF4B48C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135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INRA</Company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Gondret</dc:creator>
  <cp:keywords/>
  <dc:description/>
  <cp:lastModifiedBy>Florence Gondret</cp:lastModifiedBy>
  <cp:revision>8</cp:revision>
  <dcterms:created xsi:type="dcterms:W3CDTF">2019-07-04T07:25:00Z</dcterms:created>
  <dcterms:modified xsi:type="dcterms:W3CDTF">2019-07-17T12:40:00Z</dcterms:modified>
</cp:coreProperties>
</file>