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473" w:rsidRDefault="00005473" w:rsidP="00005473">
      <w:pPr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Additional file</w:t>
      </w:r>
      <w:r w:rsidRPr="00065121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/>
          <w:bCs/>
          <w:sz w:val="24"/>
          <w:szCs w:val="24"/>
          <w:lang w:val="en-US"/>
        </w:rPr>
        <w:t>: Primers for studying target genes by qPCR</w:t>
      </w:r>
      <w:bookmarkStart w:id="0" w:name="_GoBack"/>
      <w:bookmarkEnd w:id="0"/>
    </w:p>
    <w:tbl>
      <w:tblPr>
        <w:tblStyle w:val="Grilledutableau"/>
        <w:tblW w:w="10451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1305"/>
        <w:gridCol w:w="108"/>
        <w:gridCol w:w="2131"/>
        <w:gridCol w:w="108"/>
        <w:gridCol w:w="1877"/>
        <w:gridCol w:w="141"/>
        <w:gridCol w:w="4565"/>
        <w:gridCol w:w="108"/>
      </w:tblGrid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pStyle w:val="JRPinterieurtableautitre"/>
              <w:spacing w:after="0" w:line="240" w:lineRule="auto"/>
              <w:jc w:val="left"/>
              <w:rPr>
                <w:rFonts w:ascii="Times New Roman" w:hAnsi="Times New Roman"/>
                <w:b w:val="0"/>
                <w:color w:val="auto"/>
                <w:sz w:val="24"/>
                <w:szCs w:val="24"/>
                <w:lang w:val="en-GB"/>
              </w:rPr>
            </w:pPr>
            <w:r w:rsidRPr="00D51919">
              <w:rPr>
                <w:rFonts w:ascii="Times New Roman" w:hAnsi="Times New Roman"/>
                <w:b w:val="0"/>
                <w:color w:val="auto"/>
                <w:sz w:val="24"/>
                <w:szCs w:val="24"/>
                <w:lang w:val="en-GB"/>
              </w:rPr>
              <w:t>Gene symbol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51919">
              <w:rPr>
                <w:rFonts w:ascii="Times New Roman" w:eastAsia="Calibri" w:hAnsi="Times New Roman"/>
                <w:sz w:val="24"/>
                <w:szCs w:val="24"/>
              </w:rPr>
              <w:t>Gene name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51919">
              <w:rPr>
                <w:rFonts w:ascii="Times New Roman" w:eastAsia="Calibri" w:hAnsi="Times New Roman"/>
                <w:sz w:val="24"/>
                <w:szCs w:val="24"/>
              </w:rPr>
              <w:t>Accession number</w:t>
            </w:r>
            <w:r w:rsidRPr="00D51919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46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51919">
              <w:rPr>
                <w:rFonts w:ascii="Times New Roman" w:eastAsia="Calibri" w:hAnsi="Times New Roman"/>
                <w:sz w:val="24"/>
                <w:szCs w:val="24"/>
              </w:rPr>
              <w:t>Primer and probe sequences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  <w:tcBorders>
              <w:top w:val="single" w:sz="4" w:space="0" w:color="auto"/>
            </w:tcBorders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ACACB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</w:tcBorders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Acetyl-CoA carboxylase beta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</w:tcBorders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color w:val="000000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color w:val="000000"/>
                <w:sz w:val="24"/>
                <w:szCs w:val="24"/>
              </w:rPr>
              <w:t>CV869475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tcBorders>
              <w:top w:val="single" w:sz="4" w:space="0" w:color="auto"/>
            </w:tcBorders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</w:t>
            </w:r>
            <w:r w:rsidRPr="00D5191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D51919">
              <w:rPr>
                <w:rFonts w:ascii="Times New Roman" w:hAnsi="Times New Roman"/>
                <w:sz w:val="24"/>
                <w:szCs w:val="24"/>
              </w:rPr>
              <w:t>: CCATCCGAGAGAACATCAAATACTT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</w:t>
            </w:r>
            <w:r w:rsidRPr="00D5191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D51919">
              <w:rPr>
                <w:rFonts w:ascii="Times New Roman" w:hAnsi="Times New Roman"/>
                <w:sz w:val="24"/>
                <w:szCs w:val="24"/>
              </w:rPr>
              <w:t>: TGAACCAGGCCTCTGATGGT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AKAP12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A-kinase anchoring protein 12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XM_001927265.7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GAGCCCAAGCGCAAGGTT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GATGACCCCACACAAATTAAAGC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ATP1B1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ATPase, Na</w:t>
            </w:r>
            <w:r w:rsidRPr="00D51919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US"/>
              </w:rPr>
              <w:t>+</w:t>
            </w: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/K</w:t>
            </w:r>
            <w:r w:rsidRPr="00D51919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US"/>
              </w:rPr>
              <w:t>+</w:t>
            </w: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transpor-ting, beta 1 polypeptide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NM_001001542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GGCCCCACCAGGATTAACAC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GCTTTGGGGATCATTAGGACGA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BLCAP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bladder cancer associated protein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XM_001928462.4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GGCGTTGTGGGCACCTAA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CCGTCTTCTGCTTCCTTGGA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CD40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TNF receptor superfamily member 5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NM_214194.1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GCGCCTGTGAAAGTTGCA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CTCTGTCGCCATCTGCTTGA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CSRNP3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cysteine-serine-rich nuclear protein 3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ENSSSCT00000017319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TCAATCCATCCACTTCCAATCA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R:GCCGCTTCTCCCTTTTGAG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EZR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Ezrin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XM_013992459.2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GCCGAAACCAATCAACGTCC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R:TCCTGTTGTGTTTGGCTGGA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FKBP5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FK506 Binding protein 5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NM_001315611.1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GTCCACAGCAGCATCACTTG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R:GTTCGGGAGGTGGCTAAGTC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FRAS1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fr-FR"/>
              </w:rPr>
              <w:t>Fraser extracellular matrix complex subunit 1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XM_013978814.2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F:AGCACAACCGTCTGGACAATC 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CCCTCGTCAACCGTGATGA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FYN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proto-oncogene, Src family tyrosine kinase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NM_001080206.2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GCCAAGGACTCACCGTCTTC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R:TCACTCCTGTTCCTCCTCTCGTA 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HSD11B1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hydroxysteroid 11-beta dehydrogenase 1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NM_214248.3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CATAGACACAGACACGGCCA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CAGGGCGCATTCTTCCTTTG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lastRenderedPageBreak/>
              <w:t>IGF2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Insulin-like growth factor 2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NM_213883.2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F: CGTGCTGCTATGCTGCTTAC 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CCGGCCTGCTGAAGTAGAAG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IL4R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interleukin 4 receptor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NM_214340.1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F:CCCCACGGATTTCAGAATCTATA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R:ACGCGTGCGCTGTAAGC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MUM1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melanoma associated antigen (mutated) 1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XM_021084240.1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ACCACTTGCCACATGAGTCT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R:CAGTTCCGGCCAAGACCTTT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PDZD2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PDZ domain containing 2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XM_021077090.1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CCTCCTGGCATCTACATTCACA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R:GCGGACGTTGACAGAGTTCA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PHKB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phosphorylase kinase regulatory subunit beta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XM_021094235.1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TGGCAACCAGGGCTGTTC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TCTGCCGGTTGCGATTGT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PSEN1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presenilin 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XM_005666340.1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F:GTCACGATCTGCTGTACAGGATCT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ATCCAAGTTTTACTCCCCTTTCTTC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RPL6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ribosomal protein L6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eastAsia="Calibri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eastAsia="Calibri" w:hAnsi="Times New Roman"/>
                <w:sz w:val="24"/>
                <w:szCs w:val="24"/>
              </w:rPr>
              <w:t>NM_001044542.1</w:t>
            </w:r>
          </w:p>
          <w:p w:rsidR="00005473" w:rsidRPr="00D51919" w:rsidRDefault="00005473" w:rsidP="00602EB7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ACAGAGGCAAGAGGGTCATTTTC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R:CAGAGGTCCAGTCACAAGTAACAAG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SERINC3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serine incorporator 3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XM_021077977.1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TCCGGGAGATTCTCGGTAGT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CACAAAGGCATGGAACCCAG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SERPINA1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serpin family A member 1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NM_214395.2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color w:val="000000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F: </w:t>
            </w:r>
            <w:r w:rsidRPr="00D51919">
              <w:rPr>
                <w:rFonts w:ascii="Times New Roman" w:hAnsi="Times New Roman"/>
                <w:color w:val="000000"/>
                <w:sz w:val="24"/>
                <w:szCs w:val="24"/>
              </w:rPr>
              <w:t>TGAGCTTGACAAAGACACCGTATT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R: </w:t>
            </w:r>
            <w:r w:rsidRPr="00D51919">
              <w:rPr>
                <w:rFonts w:ascii="Times New Roman" w:hAnsi="Times New Roman"/>
                <w:color w:val="000000"/>
                <w:sz w:val="24"/>
                <w:szCs w:val="24"/>
              </w:rPr>
              <w:t>GCTTCTCCCATTTGCCTTTAAA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SOCS6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suppressor of cytokine signaling 6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HM135392.1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CGCTGCCGGAAAATGGC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CTCAGACATCTGGGGAGGCT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TFG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TRK-fused gene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XM_021070561.1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TTCTTCCTCCTCTGCAGCTC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R:CATCTGACCTTCACTCTGACCT </w:t>
            </w:r>
          </w:p>
        </w:tc>
      </w:tr>
      <w:tr w:rsidR="00005473" w:rsidRPr="00D51919" w:rsidTr="00602EB7">
        <w:trPr>
          <w:gridBefore w:val="1"/>
          <w:wBefore w:w="108" w:type="dxa"/>
          <w:trHeight w:val="501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ind w:left="708" w:hanging="708"/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TMED3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transmembrane p24 trafficking protein 3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NM_001204363.1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F:ACGAGCCTCCTATTCTCCCA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R:GACTCCATCTGGGTGAGAGC 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ind w:left="708" w:hanging="708"/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lastRenderedPageBreak/>
              <w:t>UGDH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UDP-glucose 6-dehydrogenase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XM_003356899.5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TGGTGCTTGGAAGTGGTACA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GTGGGTCCTCCAACATAGCC</w:t>
            </w:r>
          </w:p>
        </w:tc>
      </w:tr>
      <w:tr w:rsidR="00005473" w:rsidRPr="00D51919" w:rsidTr="00602EB7">
        <w:trPr>
          <w:gridAfter w:val="1"/>
          <w:wAfter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RPL4</w:t>
            </w:r>
            <w:r w:rsidRPr="00D51919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Ribosomal Protein L4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ENSSSCG00000004945</w:t>
            </w:r>
          </w:p>
        </w:tc>
        <w:tc>
          <w:tcPr>
            <w:tcW w:w="4706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F:AGGAGGCTGTTCTGCTTCTG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TCCAGGGATGTTTCTGAAGG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  <w:tcBorders>
              <w:bottom w:val="single" w:sz="4" w:space="0" w:color="auto"/>
            </w:tcBorders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TBP1</w:t>
            </w:r>
            <w:r w:rsidRPr="00D51919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239" w:type="dxa"/>
            <w:gridSpan w:val="2"/>
            <w:tcBorders>
              <w:bottom w:val="single" w:sz="4" w:space="0" w:color="auto"/>
            </w:tcBorders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TATA box binding protein</w:t>
            </w:r>
          </w:p>
        </w:tc>
        <w:tc>
          <w:tcPr>
            <w:tcW w:w="2018" w:type="dxa"/>
            <w:gridSpan w:val="2"/>
            <w:tcBorders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DN110073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tcBorders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AACAGTTCAGTAGTTATGAGCCAGA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AGATGTTCTCAAACGCTTCG</w:t>
            </w:r>
          </w:p>
        </w:tc>
      </w:tr>
    </w:tbl>
    <w:p w:rsidR="00005473" w:rsidRPr="00D51919" w:rsidRDefault="00005473" w:rsidP="00005473">
      <w:pPr>
        <w:rPr>
          <w:rFonts w:ascii="Times New Roman" w:hAnsi="Times New Roman"/>
          <w:bCs/>
          <w:sz w:val="24"/>
          <w:szCs w:val="24"/>
          <w:lang w:val="en-US"/>
        </w:rPr>
      </w:pPr>
      <w:r w:rsidRPr="00D51919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1</w:t>
      </w:r>
      <w:r w:rsidRPr="00D51919">
        <w:rPr>
          <w:rFonts w:ascii="Times New Roman" w:hAnsi="Times New Roman"/>
          <w:bCs/>
          <w:sz w:val="24"/>
          <w:szCs w:val="24"/>
          <w:lang w:val="en-US"/>
        </w:rPr>
        <w:t xml:space="preserve">Accession number in the </w:t>
      </w:r>
      <w:r w:rsidRPr="00D51919">
        <w:rPr>
          <w:rFonts w:ascii="Times New Roman" w:hAnsi="Times New Roman"/>
          <w:sz w:val="24"/>
          <w:szCs w:val="24"/>
          <w:lang w:val="en-US"/>
        </w:rPr>
        <w:t>National Center for Biotechnology Information</w:t>
      </w:r>
      <w:r w:rsidRPr="00D51919">
        <w:rPr>
          <w:rFonts w:ascii="Times New Roman" w:hAnsi="Times New Roman"/>
          <w:bCs/>
          <w:sz w:val="24"/>
          <w:szCs w:val="24"/>
          <w:lang w:val="en-US"/>
        </w:rPr>
        <w:t xml:space="preserve"> database (</w:t>
      </w:r>
      <w:hyperlink r:id="rId6" w:history="1">
        <w:r w:rsidRPr="00D51919">
          <w:rPr>
            <w:rStyle w:val="Lienhypertexte"/>
            <w:rFonts w:ascii="Times New Roman" w:hAnsi="Times New Roman"/>
            <w:bCs/>
            <w:sz w:val="24"/>
            <w:szCs w:val="24"/>
            <w:lang w:val="en-US"/>
          </w:rPr>
          <w:t>http://www.ncbi.nlm.nih.gov/gene</w:t>
        </w:r>
      </w:hyperlink>
      <w:r w:rsidRPr="00D51919">
        <w:rPr>
          <w:rFonts w:ascii="Times New Roman" w:hAnsi="Times New Roman"/>
          <w:bCs/>
          <w:sz w:val="24"/>
          <w:szCs w:val="24"/>
          <w:lang w:val="en-US"/>
        </w:rPr>
        <w:t xml:space="preserve">) or </w:t>
      </w:r>
      <w:r w:rsidRPr="00D51919">
        <w:rPr>
          <w:rFonts w:ascii="Times New Roman" w:hAnsi="Times New Roman"/>
          <w:sz w:val="24"/>
          <w:szCs w:val="24"/>
          <w:lang w:val="en-US"/>
        </w:rPr>
        <w:t xml:space="preserve">Ensembl project </w:t>
      </w:r>
      <w:r w:rsidRPr="00D51919">
        <w:rPr>
          <w:rFonts w:ascii="Times New Roman" w:hAnsi="Times New Roman"/>
          <w:bCs/>
          <w:sz w:val="24"/>
          <w:szCs w:val="24"/>
          <w:lang w:val="en-US"/>
        </w:rPr>
        <w:t>database (</w:t>
      </w:r>
      <w:hyperlink r:id="rId7" w:history="1">
        <w:r w:rsidRPr="00D51919">
          <w:rPr>
            <w:rStyle w:val="Lienhypertexte"/>
            <w:rFonts w:ascii="Times New Roman" w:hAnsi="Times New Roman"/>
            <w:bCs/>
            <w:sz w:val="24"/>
            <w:szCs w:val="24"/>
            <w:lang w:val="en-US"/>
          </w:rPr>
          <w:t>http://www.ensembl.org/Sus_scrofa/Info/Index</w:t>
        </w:r>
      </w:hyperlink>
      <w:r>
        <w:rPr>
          <w:rFonts w:ascii="Times New Roman" w:hAnsi="Times New Roman"/>
          <w:bCs/>
          <w:sz w:val="24"/>
          <w:szCs w:val="24"/>
          <w:lang w:val="en-US"/>
        </w:rPr>
        <w:t>) for pig sequences</w:t>
      </w:r>
      <w:r w:rsidRPr="00D51919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</w:p>
    <w:p w:rsidR="00005473" w:rsidRPr="00052AD8" w:rsidRDefault="00005473" w:rsidP="00005473">
      <w:pPr>
        <w:rPr>
          <w:rFonts w:ascii="Times New Roman" w:hAnsi="Times New Roman"/>
          <w:bCs/>
          <w:sz w:val="24"/>
          <w:szCs w:val="24"/>
          <w:lang w:val="en-US"/>
        </w:rPr>
      </w:pPr>
      <w:r w:rsidRPr="00052AD8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2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 xml:space="preserve">F = forward primer; </w:t>
      </w:r>
      <w:r w:rsidRPr="00052AD8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3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 xml:space="preserve">R = reverse </w:t>
      </w:r>
      <w:r w:rsidRPr="00052AD8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primer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Pr="00052AD8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4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>Genes used as reference for qPCR normalization.</w:t>
      </w:r>
    </w:p>
    <w:p w:rsidR="001D7CFC" w:rsidRPr="00005473" w:rsidRDefault="001D7CFC">
      <w:pPr>
        <w:rPr>
          <w:lang w:val="en-US"/>
        </w:rPr>
      </w:pPr>
    </w:p>
    <w:sectPr w:rsidR="001D7CFC" w:rsidRPr="00005473" w:rsidSect="00005473">
      <w:footerReference w:type="default" r:id="rId8"/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33A" w:rsidRDefault="00F7633A" w:rsidP="00005473">
      <w:pPr>
        <w:spacing w:after="0" w:line="240" w:lineRule="auto"/>
      </w:pPr>
      <w:r>
        <w:separator/>
      </w:r>
    </w:p>
  </w:endnote>
  <w:endnote w:type="continuationSeparator" w:id="0">
    <w:p w:rsidR="00F7633A" w:rsidRDefault="00F7633A" w:rsidP="00005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AC3" w:rsidRDefault="00F7633A">
    <w:pPr>
      <w:pStyle w:val="Pieddepage"/>
      <w:jc w:val="center"/>
    </w:pPr>
    <w:r>
      <w:fldChar w:fldCharType="begin"/>
    </w:r>
    <w:r>
      <w:instrText>PAGE   \* MERGEFORMAT</w:instrText>
    </w:r>
    <w:r>
      <w:fldChar w:fldCharType="separate"/>
    </w:r>
    <w:r w:rsidR="00005473">
      <w:rPr>
        <w:noProof/>
      </w:rPr>
      <w:t>1</w:t>
    </w:r>
    <w:r>
      <w:rPr>
        <w:noProof/>
      </w:rPr>
      <w:fldChar w:fldCharType="end"/>
    </w:r>
  </w:p>
  <w:p w:rsidR="002A1AC3" w:rsidRDefault="00F7633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33A" w:rsidRDefault="00F7633A" w:rsidP="00005473">
      <w:pPr>
        <w:spacing w:after="0" w:line="240" w:lineRule="auto"/>
      </w:pPr>
      <w:r>
        <w:separator/>
      </w:r>
    </w:p>
  </w:footnote>
  <w:footnote w:type="continuationSeparator" w:id="0">
    <w:p w:rsidR="00F7633A" w:rsidRDefault="00F7633A" w:rsidP="000054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473"/>
    <w:rsid w:val="00005473"/>
    <w:rsid w:val="001D7CFC"/>
    <w:rsid w:val="00F7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07D32F"/>
  <w15:chartTrackingRefBased/>
  <w15:docId w15:val="{7C0B8120-1BB5-4FA6-B651-DEF10479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5473"/>
    <w:pPr>
      <w:spacing w:after="200" w:line="276" w:lineRule="auto"/>
    </w:pPr>
    <w:rPr>
      <w:rFonts w:ascii="Calibri" w:eastAsia="Times New Roman" w:hAnsi="Calibri" w:cs="Times New Roman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00547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5473"/>
    <w:rPr>
      <w:rFonts w:ascii="Calibri" w:eastAsia="Times New Roman" w:hAnsi="Calibri" w:cs="Times New Roman"/>
      <w:lang w:val="fr-CA" w:eastAsia="fr-CA"/>
    </w:rPr>
  </w:style>
  <w:style w:type="character" w:styleId="Lienhypertexte">
    <w:name w:val="Hyperlink"/>
    <w:basedOn w:val="Policepardfaut"/>
    <w:uiPriority w:val="99"/>
    <w:unhideWhenUsed/>
    <w:rsid w:val="00005473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054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5473"/>
    <w:rPr>
      <w:rFonts w:ascii="Calibri" w:eastAsia="Times New Roman" w:hAnsi="Calibri" w:cs="Times New Roman"/>
      <w:lang w:val="fr-CA" w:eastAsia="fr-CA"/>
    </w:rPr>
  </w:style>
  <w:style w:type="table" w:styleId="Grilledutableau">
    <w:name w:val="Table Grid"/>
    <w:basedOn w:val="TableauNormal"/>
    <w:uiPriority w:val="59"/>
    <w:rsid w:val="00005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RPinterieurtableautitre">
    <w:name w:val="JRP_interieur_tableau_titre"/>
    <w:basedOn w:val="Normal"/>
    <w:qFormat/>
    <w:rsid w:val="00005473"/>
    <w:pPr>
      <w:widowControl w:val="0"/>
      <w:autoSpaceDE w:val="0"/>
      <w:autoSpaceDN w:val="0"/>
      <w:adjustRightInd w:val="0"/>
      <w:spacing w:after="57" w:line="230" w:lineRule="atLeast"/>
      <w:jc w:val="center"/>
      <w:textAlignment w:val="center"/>
    </w:pPr>
    <w:rPr>
      <w:rFonts w:eastAsia="Times"/>
      <w:b/>
      <w:color w:val="000000"/>
      <w:sz w:val="18"/>
      <w:szCs w:val="20"/>
      <w:lang w:val="fr-FR" w:eastAsia="fr-FR"/>
    </w:rPr>
  </w:style>
  <w:style w:type="character" w:styleId="Numrodeligne">
    <w:name w:val="line number"/>
    <w:basedOn w:val="Policepardfaut"/>
    <w:uiPriority w:val="99"/>
    <w:semiHidden/>
    <w:unhideWhenUsed/>
    <w:rsid w:val="00005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ensembl.org/Sus_scrofa/Info/Inde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bi.nlm.nih.gov/gen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486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INRA</Company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Gondret</dc:creator>
  <cp:keywords/>
  <dc:description/>
  <cp:lastModifiedBy>Florence Gondret</cp:lastModifiedBy>
  <cp:revision>1</cp:revision>
  <dcterms:created xsi:type="dcterms:W3CDTF">2019-04-02T13:41:00Z</dcterms:created>
  <dcterms:modified xsi:type="dcterms:W3CDTF">2019-04-02T13:42:00Z</dcterms:modified>
</cp:coreProperties>
</file>