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3CC" w:rsidRPr="007F33CC" w:rsidRDefault="007F33CC" w:rsidP="007F33C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33CC"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:rsidR="007F33CC" w:rsidRDefault="007F33CC" w:rsidP="007F33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33CC" w:rsidRPr="007F33CC" w:rsidRDefault="007F33CC" w:rsidP="007F33CC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F33CC">
        <w:rPr>
          <w:rFonts w:ascii="Times New Roman" w:hAnsi="Times New Roman" w:cs="Times New Roman"/>
          <w:i/>
          <w:sz w:val="24"/>
          <w:szCs w:val="24"/>
        </w:rPr>
        <w:t>Measures</w:t>
      </w:r>
    </w:p>
    <w:p w:rsidR="007F33CC" w:rsidRPr="003A0EB4" w:rsidRDefault="007F33CC" w:rsidP="007F33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All participants completed: </w:t>
      </w:r>
    </w:p>
    <w:p w:rsidR="007F33CC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the Repeatable Battery for the Assessment of Neuropsychological Status </w:t>
      </w:r>
      <w:proofErr w:type="spellStart"/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t>Status</w:t>
      </w:r>
      <w:proofErr w:type="spellEnd"/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 (RBANS)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&lt;EndNote&gt;&lt;Cite&gt;&lt;Author&gt;Randolph&lt;/Author&gt;&lt;Year&gt;1998&lt;/Year&gt;&lt;RecNum&gt;259&lt;/RecNum&gt;&lt;DisplayText&gt;[31]&lt;/DisplayText&gt;&lt;record&gt;&lt;rec-number&gt;259&lt;/rec-number&gt;&lt;foreign-keys&gt;&lt;key app="EN" db-id="fs9fwzef6rftsketpesppxfb5sx02d5dtpta" timestamp="1589939347"&gt;259&lt;/key&gt;&lt;/foreign-keys&gt;&lt;ref-type name="Journal Article"&gt;17&lt;/ref-type&gt;&lt;contributors&gt;&lt;authors&gt;&lt;author&gt;Randolph, C.&lt;/author&gt;&lt;author&gt;Tierney, M. C.&lt;/author&gt;&lt;author&gt;Mohr, E.&lt;/author&gt;&lt;author&gt;Chase, T. N.&lt;/author&gt;&lt;/authors&gt;&lt;/contributors&gt;&lt;auth-address&gt;Department of Neurology, Loyola University Medical Center, Maywood, IL, USA. crandol@luc.edu&lt;/auth-address&gt;&lt;titles&gt;&lt;title&gt;The Repeatable Battery for the Assessment of Neuropsychological Status (RBANS): preliminary clinical validity&lt;/title&gt;&lt;secondary-title&gt;J Clin Exp Neuropsychol&lt;/secondary-title&gt;&lt;/titles&gt;&lt;periodical&gt;&lt;full-title&gt;J Clin Exp Neuropsychol&lt;/full-title&gt;&lt;abbr-1&gt;Journal of clinical and experimental neuropsychology&lt;/abbr-1&gt;&lt;/periodical&gt;&lt;pages&gt;310-9&lt;/pages&gt;&lt;volume&gt;20&lt;/volume&gt;&lt;number&gt;3&lt;/number&gt;&lt;edition&gt;1998/12/09&lt;/edition&gt;&lt;keywords&gt;&lt;keyword&gt;Aged&lt;/keyword&gt;&lt;keyword&gt;Aging/*psychology&lt;/keyword&gt;&lt;keyword&gt;Alzheimer Disease/diagnosis/psychology&lt;/keyword&gt;&lt;keyword&gt;Cognition Disorders/*diagnosis/psychology&lt;/keyword&gt;&lt;keyword&gt;Female&lt;/keyword&gt;&lt;keyword&gt;Humans&lt;/keyword&gt;&lt;keyword&gt;Huntington Disease/diagnosis/psychology&lt;/keyword&gt;&lt;keyword&gt;Language&lt;/keyword&gt;&lt;keyword&gt;Male&lt;/keyword&gt;&lt;keyword&gt;Memory/physiology&lt;/keyword&gt;&lt;keyword&gt;Middle Aged&lt;/keyword&gt;&lt;keyword&gt;*Neuropsychological Tests&lt;/keyword&gt;&lt;keyword&gt;Reproducibility of Results&lt;/keyword&gt;&lt;/keywords&gt;&lt;dates&gt;&lt;year&gt;1998&lt;/year&gt;&lt;pub-dates&gt;&lt;date&gt;Jun&lt;/date&gt;&lt;/pub-dates&gt;&lt;/dates&gt;&lt;isbn&gt;1380-3395 (Print)&amp;#xD;1380-3395 (Linking)&lt;/isbn&gt;&lt;accession-num&gt;9845158&lt;/accession-num&gt;&lt;urls&gt;&lt;related-urls&gt;&lt;url&gt;https://www.ncbi.nlm.nih.gov/pubmed/9845158&lt;/url&gt;&lt;/related-urls&gt;&lt;/urls&gt;&lt;electronic-resource-num&gt;10.1076/jcen.20.3.310.823&lt;/electronic-resource-num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US"/>
        </w:rPr>
        <w:t>[31]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, which yields scaled scores for five cognitive domains including Immediate Memory, Visuo-construction, Language, Attention, and Delayed Memory. This was administered by Clinical Neuropsychologists or Clinical Psychologists.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the Frontal Assessment Battery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(FAB)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&lt;EndNote&gt;&lt;Cite&gt;&lt;Author&gt;Dubois&lt;/Author&gt;&lt;Year&gt;2000&lt;/Year&gt;&lt;RecNum&gt;265&lt;/RecNum&gt;&lt;DisplayText&gt;[32]&lt;/DisplayText&gt;&lt;record&gt;&lt;rec-number&gt;265&lt;/rec-number&gt;&lt;foreign-keys&gt;&lt;key app="EN" db-id="fs9fwzef6rftsketpesppxfb5sx02d5dtpta" timestamp="1589947154"&gt;265&lt;/key&gt;&lt;/foreign-keys&gt;&lt;ref-type name="Journal Article"&gt;17&lt;/ref-type&gt;&lt;contributors&gt;&lt;authors&gt;&lt;author&gt;Dubois, B.&lt;/author&gt;&lt;author&gt;Slachevsky, A.&lt;/author&gt;&lt;author&gt;Litvan, I.&lt;/author&gt;&lt;author&gt;Pillon, B.&lt;/author&gt;&lt;/authors&gt;&lt;/contributors&gt;&lt;auth-address&gt;INSERM EPI 007 and Federation de Neurologie (Drs. Dubois, Slachevsky, and Pillon), Hopital de la Salpetriere, Paris, France.&lt;/auth-address&gt;&lt;titles&gt;&lt;title&gt;The FAB: a Frontal Assessment Battery at bedside&lt;/title&gt;&lt;secondary-title&gt;Neurology&lt;/secondary-title&gt;&lt;/titles&gt;&lt;periodical&gt;&lt;full-title&gt;Neurology&lt;/full-title&gt;&lt;abbr-1&gt;Neurology&lt;/abbr-1&gt;&lt;/periodical&gt;&lt;pages&gt;1621-6&lt;/pages&gt;&lt;volume&gt;55&lt;/volume&gt;&lt;number&gt;11&lt;/number&gt;&lt;edition&gt;2000/12/13&lt;/edition&gt;&lt;keywords&gt;&lt;keyword&gt;Adult&lt;/keyword&gt;&lt;keyword&gt;Aged&lt;/keyword&gt;&lt;keyword&gt;Brain Diseases/*diagnosis/*psychology&lt;/keyword&gt;&lt;keyword&gt;*Frontal Lobe&lt;/keyword&gt;&lt;keyword&gt;Humans&lt;/keyword&gt;&lt;keyword&gt;Middle Aged&lt;/keyword&gt;&lt;keyword&gt;*Neuropsychological Tests&lt;/keyword&gt;&lt;keyword&gt;Reproducibility of Results&lt;/keyword&gt;&lt;/keywords&gt;&lt;dates&gt;&lt;year&gt;2000&lt;/year&gt;&lt;pub-dates&gt;&lt;date&gt;Dec 12&lt;/date&gt;&lt;/pub-dates&gt;&lt;/dates&gt;&lt;isbn&gt;0028-3878 (Print)&amp;#xD;0028-3878 (Linking)&lt;/isbn&gt;&lt;accession-num&gt;11113214&lt;/accession-num&gt;&lt;urls&gt;&lt;related-urls&gt;&lt;url&gt;https://www.ncbi.nlm.nih.gov/pubmed/11113214&lt;/url&gt;&lt;/related-urls&gt;&lt;/urls&gt;&lt;electronic-resource-num&gt;10.1212/wnl.55.11.1621&lt;/electronic-resource-num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US"/>
        </w:rPr>
        <w:t>[32]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, which is a brief battery of six neuropsychological tasks designed to assess frontal lobe function at bedside. This was conducted by Clinical Neuropsychologists or Clinical Psychologists.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3A0EB4">
        <w:rPr>
          <w:rFonts w:ascii="Times New Roman" w:hAnsi="Times New Roman" w:cs="Times New Roman"/>
          <w:sz w:val="24"/>
          <w:szCs w:val="24"/>
        </w:rPr>
        <w:t xml:space="preserve">he Geriatric Depression Scale 15-item </w:t>
      </w:r>
      <w:r w:rsidR="00C437BC" w:rsidRPr="003A0EB4">
        <w:rPr>
          <w:rFonts w:ascii="Times New Roman" w:hAnsi="Times New Roman" w:cs="Times New Roman"/>
          <w:sz w:val="24"/>
          <w:szCs w:val="24"/>
        </w:rPr>
        <w:t>(GDS-15</w:t>
      </w:r>
      <w:r w:rsidR="00C437BC">
        <w:rPr>
          <w:rFonts w:ascii="Times New Roman" w:hAnsi="Times New Roman" w:cs="Times New Roman"/>
          <w:sz w:val="24"/>
          <w:szCs w:val="24"/>
        </w:rPr>
        <w:t>)</w:t>
      </w:r>
      <w:r w:rsidR="00C437BC" w:rsidRPr="003A0EB4">
        <w:rPr>
          <w:rFonts w:ascii="Times New Roman" w:hAnsi="Times New Roman" w:cs="Times New Roman"/>
          <w:sz w:val="24"/>
          <w:szCs w:val="24"/>
        </w:rPr>
        <w:t xml:space="preserve"> </w:t>
      </w:r>
      <w:r w:rsidR="00C437BC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&lt;EndNote&gt;&lt;Cite&gt;&lt;Author&gt;Yesavage&lt;/Author&gt;&lt;Year&gt;1981&lt;/Year&gt;&lt;RecNum&gt;139&lt;/RecNum&gt;&lt;DisplayText&gt;[33]&lt;/DisplayText&gt;&lt;record&gt;&lt;rec-number&gt;139&lt;/rec-number&gt;&lt;foreign-keys&gt;&lt;key app="EN" db-id="r5waxxr0zr5stse0pag5vr0p2wxtzrr995zw"&gt;139&lt;/key&gt;&lt;/foreign-keys&gt;&lt;ref-type name="Journal Article"&gt;17&lt;/ref-type&gt;&lt;contributors&gt;&lt;authors&gt;&lt;author&gt;Yesavage, J. A.&lt;/author&gt;&lt;author&gt;Adey, M.&lt;/author&gt;&lt;author&gt;Werner, P. D.&lt;/author&gt;&lt;/authors&gt;&lt;/contributors&gt;&lt;titles&gt;&lt;title&gt;Development of a geriatric behavioral self-assessment scale&lt;/title&gt;&lt;secondary-title&gt;J Am Geriatr Soc&lt;/secondary-title&gt;&lt;alt-title&gt;Journal of the American Geriatrics Society&lt;/alt-title&gt;&lt;/titles&gt;&lt;periodical&gt;&lt;full-title&gt;J Am Geriatr Soc&lt;/full-title&gt;&lt;abbr-1&gt;Journal of the American Geriatrics Society&lt;/abbr-1&gt;&lt;/periodical&gt;&lt;alt-periodical&gt;&lt;full-title&gt;J Am Geriatr Soc&lt;/full-title&gt;&lt;abbr-1&gt;Journal of the American Geriatrics Society&lt;/abbr-1&gt;&lt;/alt-periodical&gt;&lt;pages&gt;285-8&lt;/pages&gt;&lt;volume&gt;29&lt;/volume&gt;&lt;number&gt;6&lt;/number&gt;&lt;keywords&gt;&lt;keyword&gt;Dementia/*diagnosis&lt;/keyword&gt;&lt;keyword&gt;Geriatrics/*instrumentation&lt;/keyword&gt;&lt;keyword&gt;Humans&lt;/keyword&gt;&lt;keyword&gt;*Psychiatric Status Rating Scales&lt;/keyword&gt;&lt;keyword&gt;*Self-Assessment&lt;/keyword&gt;&lt;/keywords&gt;&lt;dates&gt;&lt;year&gt;1981&lt;/year&gt;&lt;pub-dates&gt;&lt;date&gt;Jun&lt;/date&gt;&lt;/pub-dates&gt;&lt;/dates&gt;&lt;isbn&gt;0002-8614 (Print)&amp;#xD;0002-8614 (Linking)&lt;/isbn&gt;&lt;accession-num&gt;7195410&lt;/accession-num&gt;&lt;urls&gt;&lt;related-urls&gt;&lt;url&gt;http://www.ncbi.nlm.nih.gov/pubmed/7195410&lt;/url&gt;&lt;/related-urls&gt;&lt;/urls&gt;&lt;/record&gt;&lt;/Cite&gt;&lt;/EndNote&gt;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GB"/>
        </w:rPr>
        <w:t>[33]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is a short, 15-tem self-report measure of mood, designed for older adults. 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EB4">
        <w:rPr>
          <w:rFonts w:ascii="Times New Roman" w:hAnsi="Times New Roman" w:cs="Times New Roman"/>
          <w:sz w:val="24"/>
          <w:szCs w:val="24"/>
        </w:rPr>
        <w:t xml:space="preserve">the Depression Anxiety and Stress Scale </w:t>
      </w:r>
      <w:r w:rsidR="00C437BC" w:rsidRPr="003A0EB4">
        <w:rPr>
          <w:rFonts w:ascii="Times New Roman" w:hAnsi="Times New Roman" w:cs="Times New Roman"/>
          <w:sz w:val="24"/>
          <w:szCs w:val="24"/>
        </w:rPr>
        <w:t>(DASS-21</w:t>
      </w:r>
      <w:r w:rsidR="00C437BC">
        <w:rPr>
          <w:rFonts w:ascii="Times New Roman" w:hAnsi="Times New Roman" w:cs="Times New Roman"/>
          <w:sz w:val="24"/>
          <w:szCs w:val="24"/>
        </w:rPr>
        <w:t>)</w:t>
      </w:r>
      <w:r w:rsidR="00C437BC" w:rsidRPr="003A0EB4">
        <w:rPr>
          <w:rFonts w:ascii="Times New Roman" w:hAnsi="Times New Roman" w:cs="Times New Roman"/>
          <w:sz w:val="24"/>
          <w:szCs w:val="24"/>
        </w:rPr>
        <w:t xml:space="preserve"> </w:t>
      </w:r>
      <w:r w:rsidR="00C437BC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&lt;EndNote&gt;&lt;Cite&gt;&lt;Author&gt;Lovibond&lt;/Author&gt;&lt;Year&gt;1995&lt;/Year&gt;&lt;RecNum&gt;138&lt;/RecNum&gt;&lt;DisplayText&gt;[34]&lt;/DisplayText&gt;&lt;record&gt;&lt;rec-number&gt;138&lt;/rec-number&gt;&lt;foreign-keys&gt;&lt;key app="EN" db-id="r5waxxr0zr5stse0pag5vr0p2wxtzrr995zw"&gt;138&lt;/key&gt;&lt;/foreign-keys&gt;&lt;ref-type name="Book"&gt;6&lt;/ref-type&gt;&lt;contributors&gt;&lt;authors&gt;&lt;author&gt;Lovibond, S. H. &amp;amp; Lovibond, P. F.&lt;/author&gt;&lt;/authors&gt;&lt;/contributors&gt;&lt;titles&gt;&lt;title&gt;Manual for the Depression Anxiety Stress Scales. (2nd Ed.)&lt;/title&gt;&lt;/titles&gt;&lt;dates&gt;&lt;year&gt;1995&lt;/year&gt;&lt;/dates&gt;&lt;pub-location&gt;Sydney&lt;/pub-location&gt;&lt;publisher&gt;Psychology Foundation&lt;/publisher&gt;&lt;urls&gt;&lt;/urls&gt;&lt;/record&gt;&lt;/Cite&gt;&lt;/EndNote&gt;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GB"/>
        </w:rPr>
        <w:t>[34]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, which</w:t>
      </w:r>
      <w:r w:rsidRPr="003A0EB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A0EB4">
        <w:rPr>
          <w:rFonts w:ascii="Times New Roman" w:hAnsi="Times New Roman" w:cs="Times New Roman"/>
          <w:sz w:val="24"/>
          <w:szCs w:val="24"/>
        </w:rPr>
        <w:t>is a set of three self-report scales designed to measure the emotional states of depression, anxiety and stress, which are calculated by summing the scores for the relevant items.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the World Health </w:t>
      </w:r>
      <w:proofErr w:type="spellStart"/>
      <w:r w:rsidRPr="003A0EB4">
        <w:rPr>
          <w:rFonts w:ascii="Times New Roman" w:hAnsi="Times New Roman" w:cs="Times New Roman"/>
          <w:sz w:val="24"/>
          <w:szCs w:val="24"/>
          <w:lang w:val="en-US"/>
        </w:rPr>
        <w:t>Organisation</w:t>
      </w:r>
      <w:proofErr w:type="spellEnd"/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 Quality of Life-BREF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(WHOQOL-BREF)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&lt;EndNote&gt;&lt;Cite&gt;&lt;Author&gt;World Health Organization&lt;/Author&gt;&lt;Year&gt;1998&lt;/Year&gt;&lt;RecNum&gt;260&lt;/RecNum&gt;&lt;DisplayText&gt;[35]&lt;/DisplayText&gt;&lt;record&gt;&lt;rec-number&gt;260&lt;/rec-number&gt;&lt;foreign-keys&gt;&lt;key app="EN" db-id="fs9fwzef6rftsketpesppxfb5sx02d5dtpta" timestamp="1589940024"&gt;260&lt;/key&gt;&lt;/foreign-keys&gt;&lt;ref-type name="Journal Article"&gt;17&lt;/ref-type&gt;&lt;contributors&gt;&lt;authors&gt;&lt;author&gt;World Health Organization,&lt;/author&gt;&lt;/authors&gt;&lt;/contributors&gt;&lt;titles&gt;&lt;title&gt;Development of the World Health Organization WHOQOL-BREF quality of life assessment. The WHOQOL Group&lt;/title&gt;&lt;secondary-title&gt;Psychol Med&lt;/secondary-title&gt;&lt;/titles&gt;&lt;periodical&gt;&lt;full-title&gt;Psychol Med&lt;/full-title&gt;&lt;abbr-1&gt;Psychological medicine&lt;/abbr-1&gt;&lt;/periodical&gt;&lt;pages&gt;551-8&lt;/pages&gt;&lt;volume&gt;28&lt;/volume&gt;&lt;number&gt;3&lt;/number&gt;&lt;keywords&gt;&lt;keyword&gt;Adult&lt;/keyword&gt;&lt;keyword&gt;Aged&lt;/keyword&gt;&lt;keyword&gt;Cross-Cultural Comparison&lt;/keyword&gt;&lt;keyword&gt;Female&lt;/keyword&gt;&lt;keyword&gt;Humans&lt;/keyword&gt;&lt;keyword&gt;Male&lt;/keyword&gt;&lt;keyword&gt;Middle Aged&lt;/keyword&gt;&lt;keyword&gt;Outcome and Process Assessment, Health Care&lt;/keyword&gt;&lt;keyword&gt;*Quality of Life&lt;/keyword&gt;&lt;keyword&gt;Reproducibility of Results&lt;/keyword&gt;&lt;keyword&gt;*World Health Organization&lt;/keyword&gt;&lt;/keywords&gt;&lt;dates&gt;&lt;year&gt;1998&lt;/year&gt;&lt;/dates&gt;&lt;accession-num&gt;9626712&lt;/accession-num&gt;&lt;urls&gt;&lt;related-urls&gt;&lt;url&gt;https://www.ncbi.nlm.nih.gov/pubmed/9626712&lt;/url&gt;&lt;/related-urls&gt;&lt;/urls&gt;&lt;electronic-resource-num&gt;10.1017/s0033291798006667&lt;/electronic-resource-num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US"/>
        </w:rPr>
        <w:t>[35]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, which is a self-report questionnaire that assesses four domains of quality of life: physical health, psychological health, social relationships, and environment.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A0EB4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 WHO Disability Assessment Scale 2.0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(WHO-DAS 2.0)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PEVuZE5vdGU+PENpdGU+PEF1dGhvcj5Vc3R1bjwvQXV0aG9yPjxZZWFyPjIwMTA8L1llYXI+PFJl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</w:fldData>
        </w:fldChar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PEVuZE5vdGU+PENpdGU+PEF1dGhvcj5Vc3R1bjwvQXV0aG9yPjxZZWFyPjIwMTA8L1llYXI+PFJl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</w:fldData>
        </w:fldChar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C437BC">
        <w:rPr>
          <w:rFonts w:ascii="Times New Roman" w:hAnsi="Times New Roman" w:cs="Times New Roman"/>
          <w:sz w:val="24"/>
          <w:szCs w:val="24"/>
          <w:lang w:val="en-US"/>
        </w:rPr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US"/>
        </w:rPr>
        <w:t>[36]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, which is a 36-item self-report instrument for health and disability.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the HBA Functional Assessment Questionnaire, which is 45 item self-report instrument used to evaluate function for older adults in nine different domains (including self-care, finances, health and medications, social and occupational functioning, household tasks, sleep, memory, higher-level thinking skills, behavior and mood). 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the </w:t>
      </w:r>
      <w:r w:rsidRPr="003A0EB4">
        <w:rPr>
          <w:rFonts w:ascii="Times New Roman" w:hAnsi="Times New Roman" w:cs="Times New Roman"/>
          <w:sz w:val="24"/>
          <w:szCs w:val="24"/>
        </w:rPr>
        <w:t xml:space="preserve">Memory Complaint Questionnaire </w:t>
      </w:r>
      <w:r w:rsidR="00C437BC" w:rsidRPr="003A0EB4">
        <w:rPr>
          <w:rFonts w:ascii="Times New Roman" w:hAnsi="Times New Roman" w:cs="Times New Roman"/>
          <w:sz w:val="24"/>
          <w:szCs w:val="24"/>
        </w:rPr>
        <w:t xml:space="preserve">(MAC-Q) 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&lt;EndNote&gt;&lt;Cite&gt;&lt;Author&gt;Crook&lt;/Author&gt;&lt;Year&gt;1992&lt;/Year&gt;&lt;RecNum&gt;264&lt;/RecNum&gt;&lt;DisplayText&gt;[37]&lt;/DisplayText&gt;&lt;record&gt;&lt;rec-number&gt;264&lt;/rec-number&gt;&lt;foreign-keys&gt;&lt;key app="EN" db-id="fs9fwzef6rftsketpesppxfb5sx02d5dtpta" timestamp="1589941551"&gt;264&lt;/key&gt;&lt;/foreign-keys&gt;&lt;ref-type name="Journal Article"&gt;17&lt;/ref-type&gt;&lt;contributors&gt;&lt;authors&gt;&lt;author&gt;Crook, T. H.,&lt;/author&gt;&lt;author&gt;Feher, E. P.&lt;/author&gt;&lt;author&gt;Larrabee, G. J.&lt;/author&gt;&lt;/authors&gt;&lt;/contributors&gt;&lt;auth-address&gt;Memory Assessment Clinics, Inc., Bethesda, Maryland.&lt;/auth-address&gt;&lt;titles&gt;&lt;title&gt;Assessment of memory complaint in age-associated memory impairment: the MAC-Q&lt;/title&gt;&lt;secondary-title&gt;Int Psychogeriatr&lt;/secondary-title&gt;&lt;/titles&gt;&lt;periodical&gt;&lt;full-title&gt;Int Psychogeriatr&lt;/full-title&gt;&lt;abbr-1&gt;International psychogeriatrics&lt;/abbr-1&gt;&lt;/periodical&gt;&lt;pages&gt;165-76&lt;/pages&gt;&lt;volume&gt;4&lt;/volume&gt;&lt;number&gt;2&lt;/number&gt;&lt;edition&gt;1992/01/01&lt;/edition&gt;&lt;keywords&gt;&lt;keyword&gt;Aged&lt;/keyword&gt;&lt;keyword&gt;Amnesia/*diagnosis/drug therapy/psychology&lt;/keyword&gt;&lt;keyword&gt;Female&lt;/keyword&gt;&lt;keyword&gt;Humans&lt;/keyword&gt;&lt;keyword&gt;Male&lt;/keyword&gt;&lt;keyword&gt;*Mental Recall/drug effects&lt;/keyword&gt;&lt;keyword&gt;Middle Aged&lt;/keyword&gt;&lt;keyword&gt;Neuropsychological Tests/*statistics &amp;amp; numerical data&lt;/keyword&gt;&lt;keyword&gt;Psychometrics&lt;/keyword&gt;&lt;keyword&gt;Reproducibility of Results&lt;/keyword&gt;&lt;keyword&gt;United States&lt;/keyword&gt;&lt;keyword&gt;United States Food and Drug Administration&lt;/keyword&gt;&lt;/keywords&gt;&lt;dates&gt;&lt;year&gt;1992&lt;/year&gt;&lt;pub-dates&gt;&lt;date&gt;Fall&lt;/date&gt;&lt;/pub-dates&gt;&lt;/dates&gt;&lt;isbn&gt;1041-6102 (Print)&amp;#xD;1041-6102 (Linking)&lt;/isbn&gt;&lt;accession-num&gt;1477304&lt;/accession-num&gt;&lt;urls&gt;&lt;related-urls&gt;&lt;url&gt;https://www.ncbi.nlm.nih.gov/pubmed/1477304&lt;/url&gt;&lt;/related-urls&gt;&lt;/urls&gt;&lt;electronic-resource-num&gt;10.1017/s1041610292000991&lt;/electronic-resource-num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</w:rPr>
        <w:t>[37]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</w:rPr>
        <w:t xml:space="preserve">, which is a brief measure of subjective memory complaint in people with normal cognitive function. 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the Prospective and Retrospective Memory Questionnaire </w: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C437BC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&lt;EndNote&gt;&lt;Cite&gt;&lt;Author&gt;Smith&lt;/Author&gt;&lt;Year&gt;2000&lt;/Year&gt;&lt;RecNum&gt;263&lt;/RecNum&gt;&lt;DisplayText&gt;[38]&lt;/DisplayText&gt;&lt;record&gt;&lt;rec-number&gt;263&lt;/rec-number&gt;&lt;foreign-keys&gt;&lt;key app="EN" db-id="fs9fwzef6rftsketpesppxfb5sx02d5dtpta" timestamp="1589941005"&gt;263&lt;/key&gt;&lt;/foreign-keys&gt;&lt;ref-type name="Journal Article"&gt;17&lt;/ref-type&gt;&lt;contributors&gt;&lt;authors&gt;&lt;author&gt;Smith, G.&lt;/author&gt;&lt;author&gt;Della Sala, S.&lt;/author&gt;&lt;author&gt;Logie, R. H.&lt;/author&gt;&lt;author&gt;Maylor, E. A.&lt;/author&gt;&lt;/authors&gt;&lt;/contributors&gt;&lt;auth-address&gt;Department of Psychology, University of Aberdeen, UK.&lt;/auth-address&gt;&lt;titles&gt;&lt;title&gt;Prospective and retrospective memory in normal ageing and dementia: a questionnaire study&lt;/title&gt;&lt;secondary-title&gt;Memory&lt;/secondary-title&gt;&lt;/titles&gt;&lt;periodical&gt;&lt;full-title&gt;Memory&lt;/full-title&gt;&lt;/periodical&gt;&lt;pages&gt;311-21&lt;/pages&gt;&lt;volume&gt;8&lt;/volume&gt;&lt;number&gt;5&lt;/number&gt;&lt;edition&gt;2000/10/25&lt;/edition&gt;&lt;keywords&gt;&lt;keyword&gt;Adolescent&lt;/keyword&gt;&lt;keyword&gt;Adult&lt;/keyword&gt;&lt;keyword&gt;Aged&lt;/keyword&gt;&lt;keyword&gt;Aged, 80 and over&lt;/keyword&gt;&lt;keyword&gt;Aging/physiology/*psychology&lt;/keyword&gt;&lt;keyword&gt;Alzheimer Disease/physiopathology/*psychology&lt;/keyword&gt;&lt;keyword&gt;Analysis of Variance&lt;/keyword&gt;&lt;keyword&gt;Caregivers&lt;/keyword&gt;&lt;keyword&gt;Cues&lt;/keyword&gt;&lt;keyword&gt;Educational Status&lt;/keyword&gt;&lt;keyword&gt;Female&lt;/keyword&gt;&lt;keyword&gt;Humans&lt;/keyword&gt;&lt;keyword&gt;Male&lt;/keyword&gt;&lt;keyword&gt;Memory Disorders/physiopathology/*psychology&lt;/keyword&gt;&lt;keyword&gt;Memory, Short-Term/physiology&lt;/keyword&gt;&lt;keyword&gt;Middle Aged&lt;/keyword&gt;&lt;keyword&gt;Spouses&lt;/keyword&gt;&lt;keyword&gt;Surveys and Questionnaires&lt;/keyword&gt;&lt;/keywords&gt;&lt;dates&gt;&lt;year&gt;2000&lt;/year&gt;&lt;pub-dates&gt;&lt;date&gt;Sep&lt;/date&gt;&lt;/pub-dates&gt;&lt;/dates&gt;&lt;isbn&gt;0965-8211 (Print)&amp;#xD;0965-8211 (Linking)&lt;/isbn&gt;&lt;accession-num&gt;11045239&lt;/accession-num&gt;&lt;urls&gt;&lt;related-urls&gt;&lt;url&gt;https://www.ncbi.nlm.nih.gov/pubmed/11045239&lt;/url&gt;&lt;/related-urls&gt;&lt;/urls&gt;&lt;electronic-resource-num&gt;10.1080/09658210050117735&lt;/electronic-resource-num&gt;&lt;/record&gt;&lt;/Cite&gt;&lt;/EndNote&gt;</w:instrText>
      </w:r>
      <w:r w:rsidR="00C437BC" w:rsidRPr="003A0EB4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C437BC">
        <w:rPr>
          <w:rFonts w:ascii="Times New Roman" w:hAnsi="Times New Roman" w:cs="Times New Roman"/>
          <w:noProof/>
          <w:sz w:val="24"/>
          <w:szCs w:val="24"/>
          <w:lang w:val="en-US"/>
        </w:rPr>
        <w:t>[38]</w:t>
      </w:r>
      <w:r w:rsidR="00C437BC" w:rsidRPr="003A0EB4">
        <w:rPr>
          <w:rFonts w:ascii="Times New Roman" w:hAnsi="Times New Roman" w:cs="Times New Roman"/>
          <w:sz w:val="24"/>
          <w:szCs w:val="24"/>
        </w:rPr>
        <w:fldChar w:fldCharType="end"/>
      </w:r>
      <w:r w:rsidRPr="003A0EB4">
        <w:rPr>
          <w:rFonts w:ascii="Times New Roman" w:hAnsi="Times New Roman" w:cs="Times New Roman"/>
          <w:sz w:val="24"/>
          <w:szCs w:val="24"/>
          <w:lang w:val="en-US"/>
        </w:rPr>
        <w:t>, which is a 16-item instrument that was developed to provide a self-rep</w:t>
      </w:r>
      <w:bookmarkStart w:id="0" w:name="_GoBack"/>
      <w:bookmarkEnd w:id="0"/>
      <w:r w:rsidRPr="003A0EB4">
        <w:rPr>
          <w:rFonts w:ascii="Times New Roman" w:hAnsi="Times New Roman" w:cs="Times New Roman"/>
          <w:sz w:val="24"/>
          <w:szCs w:val="24"/>
          <w:lang w:val="en-US"/>
        </w:rPr>
        <w:t xml:space="preserve">ort measure of prospective and retrospective memory slips in everyday life. </w:t>
      </w:r>
    </w:p>
    <w:p w:rsidR="007F33CC" w:rsidRPr="003A0EB4" w:rsidRDefault="007F33CC" w:rsidP="007F33CC">
      <w:pPr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A0EB4">
        <w:rPr>
          <w:rFonts w:ascii="Times New Roman" w:hAnsi="Times New Roman" w:cs="Times New Roman"/>
          <w:sz w:val="24"/>
          <w:szCs w:val="24"/>
          <w:lang w:val="en-US"/>
        </w:rPr>
        <w:t>At follow-up, an adapted version of the HBA feedback form was administered to gauge participant satisfaction and obtain feedback regarding program content, format and service delivery</w:t>
      </w:r>
      <w:r w:rsidR="002B6A7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C09D0" w:rsidRDefault="00DC09D0"/>
    <w:p w:rsidR="008E4493" w:rsidRDefault="00C437BC"/>
    <w:sectPr w:rsidR="008E4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563064"/>
    <w:multiLevelType w:val="hybridMultilevel"/>
    <w:tmpl w:val="8988A0E2"/>
    <w:lvl w:ilvl="0" w:tplc="0EC85760">
      <w:start w:val="25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9fwzef6rftsketpesppxfb5sx02d5dtpta&quot;&gt;BookChapter&lt;record-ids&gt;&lt;item&gt;259&lt;/item&gt;&lt;item&gt;260&lt;/item&gt;&lt;item&gt;261&lt;/item&gt;&lt;item&gt;263&lt;/item&gt;&lt;item&gt;264&lt;/item&gt;&lt;item&gt;265&lt;/item&gt;&lt;/record-ids&gt;&lt;/item&gt;&lt;/Libraries&gt;"/>
  </w:docVars>
  <w:rsids>
    <w:rsidRoot w:val="007F33CC"/>
    <w:rsid w:val="00253DF0"/>
    <w:rsid w:val="002B6A7E"/>
    <w:rsid w:val="00451B92"/>
    <w:rsid w:val="006E6C0B"/>
    <w:rsid w:val="007F33CC"/>
    <w:rsid w:val="00C437BC"/>
    <w:rsid w:val="00DC09D0"/>
    <w:rsid w:val="00E56798"/>
    <w:rsid w:val="00F0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286FCE-3B60-4B70-AD2D-C4EA5274A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C09D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09D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C09D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C09D0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1935</Words>
  <Characters>11033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SVHA</Company>
  <LinksUpToDate>false</LinksUpToDate>
  <CharactersWithSpaces>12943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Woolf</dc:creator>
  <cp:keywords/>
  <dc:description/>
  <cp:lastModifiedBy>Claudia Woolf</cp:lastModifiedBy>
  <cp:revision>3</cp:revision>
  <dcterms:created xsi:type="dcterms:W3CDTF">2021-06-24T21:49:00Z</dcterms:created>
  <dcterms:modified xsi:type="dcterms:W3CDTF">2021-06-24T21:56:00Z</dcterms:modified>
</cp:coreProperties>
</file>