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43A0" w14:textId="77777777" w:rsidR="00091137" w:rsidRPr="001825BE" w:rsidRDefault="00091137" w:rsidP="00091137">
      <w:pPr>
        <w:spacing w:after="0" w:line="276" w:lineRule="auto"/>
        <w:rPr>
          <w:rFonts w:ascii="Times New Roman" w:hAnsi="Times New Roman" w:cs="Times New Roman"/>
        </w:rPr>
      </w:pPr>
      <w:r w:rsidRPr="001825BE">
        <w:rPr>
          <w:rFonts w:ascii="Times New Roman" w:hAnsi="Times New Roman" w:cs="Times New Roman"/>
        </w:rPr>
        <w:t>Table 1: Demographic, clinical and radiological details of patients with Anaplastic thyroid carcinoma (N=22)</w:t>
      </w:r>
    </w:p>
    <w:tbl>
      <w:tblPr>
        <w:tblStyle w:val="TableGrid"/>
        <w:tblpPr w:leftFromText="180" w:rightFromText="180" w:horzAnchor="margin" w:tblpY="1185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91137" w:rsidRPr="00035F7A" w14:paraId="3E6F676A" w14:textId="77777777" w:rsidTr="00F478DE">
        <w:tc>
          <w:tcPr>
            <w:tcW w:w="4508" w:type="dxa"/>
          </w:tcPr>
          <w:p w14:paraId="38730799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73323834"/>
            <w:r w:rsidRPr="00035F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4508" w:type="dxa"/>
          </w:tcPr>
          <w:p w14:paraId="2FF75472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Frequency (%)</w:t>
            </w:r>
          </w:p>
        </w:tc>
      </w:tr>
      <w:tr w:rsidR="00091137" w:rsidRPr="00035F7A" w14:paraId="5258897E" w14:textId="77777777" w:rsidTr="00F478DE">
        <w:tc>
          <w:tcPr>
            <w:tcW w:w="4508" w:type="dxa"/>
          </w:tcPr>
          <w:p w14:paraId="52DF2AB8" w14:textId="77777777" w:rsidR="00091137" w:rsidRPr="00035F7A" w:rsidRDefault="00091137" w:rsidP="00F478D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distribution (n=22)</w:t>
            </w:r>
          </w:p>
          <w:p w14:paraId="5676AD2F" w14:textId="77777777" w:rsidR="00091137" w:rsidRPr="00035F7A" w:rsidRDefault="00091137" w:rsidP="00F478D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Age range</w:t>
            </w:r>
          </w:p>
          <w:p w14:paraId="21DEC3D6" w14:textId="77777777" w:rsidR="00091137" w:rsidRPr="00035F7A" w:rsidRDefault="00091137" w:rsidP="00F478D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Mean age</w:t>
            </w:r>
          </w:p>
          <w:p w14:paraId="7A0BA176" w14:textId="77777777" w:rsidR="00091137" w:rsidRPr="00035F7A" w:rsidRDefault="00091137" w:rsidP="00F478D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Age group I</w:t>
            </w:r>
          </w:p>
          <w:p w14:paraId="2B3E18F7" w14:textId="77777777" w:rsidR="00091137" w:rsidRPr="00035F7A" w:rsidRDefault="00091137" w:rsidP="00F478D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Age ≤ 50 years</w:t>
            </w:r>
          </w:p>
          <w:p w14:paraId="08508131" w14:textId="77777777" w:rsidR="00091137" w:rsidRPr="00035F7A" w:rsidRDefault="00091137" w:rsidP="00F478D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Age &gt; 50 years</w:t>
            </w:r>
          </w:p>
          <w:p w14:paraId="1378F6E4" w14:textId="77777777" w:rsidR="00091137" w:rsidRPr="00035F7A" w:rsidRDefault="00091137" w:rsidP="00F478D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Age group II</w:t>
            </w:r>
          </w:p>
          <w:p w14:paraId="22A44440" w14:textId="77777777" w:rsidR="00091137" w:rsidRPr="00035F7A" w:rsidRDefault="00091137" w:rsidP="00F478D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Age &lt;60 years</w:t>
            </w:r>
          </w:p>
          <w:p w14:paraId="12DB004D" w14:textId="77777777" w:rsidR="00091137" w:rsidRPr="00035F7A" w:rsidRDefault="00091137" w:rsidP="00F478D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Age ≥ 60 years</w:t>
            </w:r>
          </w:p>
          <w:p w14:paraId="76A75486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8" w:type="dxa"/>
          </w:tcPr>
          <w:p w14:paraId="0C628E9F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0619A4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35 – 75 years</w:t>
            </w:r>
          </w:p>
          <w:p w14:paraId="5112850A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58.3 years</w:t>
            </w:r>
          </w:p>
          <w:p w14:paraId="4E86B004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1B6C10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7 (31.8%)</w:t>
            </w:r>
          </w:p>
          <w:p w14:paraId="570D56C9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15 (68.2%)</w:t>
            </w:r>
          </w:p>
          <w:p w14:paraId="35C746F8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FA6BCA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10 (45.5%)</w:t>
            </w:r>
          </w:p>
          <w:p w14:paraId="7A05FA19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12 (54.5%)</w:t>
            </w:r>
          </w:p>
        </w:tc>
      </w:tr>
      <w:tr w:rsidR="00091137" w:rsidRPr="00035F7A" w14:paraId="763309CD" w14:textId="77777777" w:rsidTr="00F478DE">
        <w:tc>
          <w:tcPr>
            <w:tcW w:w="4508" w:type="dxa"/>
          </w:tcPr>
          <w:p w14:paraId="299F7CB8" w14:textId="77777777" w:rsidR="00091137" w:rsidRPr="00035F7A" w:rsidRDefault="00091137" w:rsidP="00F478D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Radiological details (n=15)</w:t>
            </w:r>
          </w:p>
          <w:p w14:paraId="66805F6E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Size</w:t>
            </w:r>
          </w:p>
          <w:p w14:paraId="65D9EED4" w14:textId="77777777" w:rsidR="00091137" w:rsidRPr="00035F7A" w:rsidRDefault="00091137" w:rsidP="00F478DE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  <w:p w14:paraId="74AC1C1F" w14:textId="77777777" w:rsidR="00091137" w:rsidRPr="00035F7A" w:rsidRDefault="00091137" w:rsidP="00F478DE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  <w:p w14:paraId="09BFBAB1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Presence of metastasis</w:t>
            </w:r>
          </w:p>
          <w:p w14:paraId="1B69BB4B" w14:textId="77777777" w:rsidR="00091137" w:rsidRPr="00035F7A" w:rsidRDefault="00091137" w:rsidP="00F478DE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Lymph node</w:t>
            </w:r>
          </w:p>
          <w:p w14:paraId="4242FF6B" w14:textId="77777777" w:rsidR="00091137" w:rsidRPr="00035F7A" w:rsidRDefault="00091137" w:rsidP="00F478DE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Lung</w:t>
            </w:r>
          </w:p>
          <w:p w14:paraId="1F4D772D" w14:textId="77777777" w:rsidR="00091137" w:rsidRPr="00035F7A" w:rsidRDefault="00091137" w:rsidP="00F478DE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Cutaneous</w:t>
            </w:r>
          </w:p>
          <w:p w14:paraId="79E1C1E0" w14:textId="77777777" w:rsidR="00091137" w:rsidRPr="00035F7A" w:rsidRDefault="00091137" w:rsidP="00F478DE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Skeletal</w:t>
            </w:r>
          </w:p>
          <w:p w14:paraId="64D7A7FB" w14:textId="77777777" w:rsidR="00091137" w:rsidRPr="00035F7A" w:rsidRDefault="00091137" w:rsidP="00F478DE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Adrenal</w:t>
            </w:r>
          </w:p>
          <w:p w14:paraId="405440E5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Multiple metastatic sites</w:t>
            </w:r>
          </w:p>
          <w:p w14:paraId="7B4A5C91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Heterogenous echogenicity</w:t>
            </w:r>
          </w:p>
          <w:p w14:paraId="6ECE1C89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Calcification</w:t>
            </w:r>
          </w:p>
        </w:tc>
        <w:tc>
          <w:tcPr>
            <w:tcW w:w="4508" w:type="dxa"/>
          </w:tcPr>
          <w:p w14:paraId="7429A954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51FB91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2CD3D9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1.5 – 15.5 cm</w:t>
            </w:r>
          </w:p>
          <w:p w14:paraId="4BC81482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7.87 cm</w:t>
            </w:r>
          </w:p>
          <w:p w14:paraId="55C78F8C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14 (93.3%)</w:t>
            </w:r>
          </w:p>
          <w:p w14:paraId="63DAE345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09 (60.0%)</w:t>
            </w:r>
          </w:p>
          <w:p w14:paraId="5F4DC01B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08 (53.3%)</w:t>
            </w:r>
          </w:p>
          <w:p w14:paraId="44CFB72E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03 (20.0%)</w:t>
            </w:r>
          </w:p>
          <w:p w14:paraId="6FB344B6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03 (20.0%)</w:t>
            </w:r>
          </w:p>
          <w:p w14:paraId="4B5FF4A0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01 (6.6%</w:t>
            </w:r>
          </w:p>
          <w:p w14:paraId="3B38775D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08 (53.3%)</w:t>
            </w:r>
          </w:p>
          <w:p w14:paraId="00481171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15 (100%)</w:t>
            </w:r>
          </w:p>
          <w:p w14:paraId="67D1C9AE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07 (43.7%)</w:t>
            </w:r>
          </w:p>
        </w:tc>
      </w:tr>
      <w:tr w:rsidR="00091137" w:rsidRPr="00035F7A" w14:paraId="1A5B3520" w14:textId="77777777" w:rsidTr="00F478DE">
        <w:tc>
          <w:tcPr>
            <w:tcW w:w="4508" w:type="dxa"/>
          </w:tcPr>
          <w:p w14:paraId="1F0BF3C9" w14:textId="77777777" w:rsidR="00091137" w:rsidRPr="00035F7A" w:rsidRDefault="00091137" w:rsidP="00F478D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Clinical stage </w:t>
            </w:r>
          </w:p>
          <w:p w14:paraId="289438AB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Stage IV A</w:t>
            </w:r>
          </w:p>
          <w:p w14:paraId="594EB902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Stage IV B</w:t>
            </w:r>
          </w:p>
          <w:p w14:paraId="3C1C671B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Stage IV C</w:t>
            </w:r>
          </w:p>
          <w:p w14:paraId="28AC476F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8" w:type="dxa"/>
          </w:tcPr>
          <w:p w14:paraId="743D31E1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AF8CA8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9.1%</w:t>
            </w:r>
          </w:p>
          <w:p w14:paraId="6BB3F60D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40.9%</w:t>
            </w:r>
          </w:p>
          <w:p w14:paraId="71F33593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</w:p>
        </w:tc>
      </w:tr>
      <w:tr w:rsidR="00091137" w:rsidRPr="00035F7A" w14:paraId="31D26F30" w14:textId="77777777" w:rsidTr="00F478DE">
        <w:tc>
          <w:tcPr>
            <w:tcW w:w="4508" w:type="dxa"/>
          </w:tcPr>
          <w:p w14:paraId="3811D5AE" w14:textId="77777777" w:rsidR="00091137" w:rsidRPr="00035F7A" w:rsidRDefault="00091137" w:rsidP="00F478D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 details</w:t>
            </w:r>
          </w:p>
          <w:p w14:paraId="1F3F51E0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Surgical resection</w:t>
            </w:r>
          </w:p>
          <w:p w14:paraId="5B34B3CC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Palliative chemotherapy</w:t>
            </w:r>
          </w:p>
          <w:p w14:paraId="0FE28682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Supportive management</w:t>
            </w:r>
          </w:p>
          <w:p w14:paraId="004EE433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8" w:type="dxa"/>
          </w:tcPr>
          <w:p w14:paraId="6D952A21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7E1746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02 (09.1%)</w:t>
            </w:r>
          </w:p>
          <w:p w14:paraId="164F8DDB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18 (81.8%)</w:t>
            </w:r>
          </w:p>
          <w:p w14:paraId="0501D198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02 (09.1%)</w:t>
            </w:r>
          </w:p>
        </w:tc>
      </w:tr>
      <w:tr w:rsidR="00091137" w:rsidRPr="00035F7A" w14:paraId="0AEA95CB" w14:textId="77777777" w:rsidTr="00F478DE">
        <w:tc>
          <w:tcPr>
            <w:tcW w:w="4508" w:type="dxa"/>
          </w:tcPr>
          <w:p w14:paraId="71005C67" w14:textId="77777777" w:rsidR="00091137" w:rsidRPr="00035F7A" w:rsidRDefault="00091137" w:rsidP="00F478D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Fine needle aspiration cytology</w:t>
            </w:r>
          </w:p>
          <w:p w14:paraId="35E5BEB3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8" w:type="dxa"/>
          </w:tcPr>
          <w:p w14:paraId="49D1A66E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18 (81.8%)</w:t>
            </w:r>
          </w:p>
        </w:tc>
      </w:tr>
      <w:tr w:rsidR="00091137" w:rsidRPr="00035F7A" w14:paraId="6E98063C" w14:textId="77777777" w:rsidTr="00F478DE">
        <w:tc>
          <w:tcPr>
            <w:tcW w:w="4508" w:type="dxa"/>
          </w:tcPr>
          <w:p w14:paraId="64813954" w14:textId="77777777" w:rsidR="00091137" w:rsidRPr="00035F7A" w:rsidRDefault="00091137" w:rsidP="00F478D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Histopathological details (n=22)</w:t>
            </w:r>
          </w:p>
          <w:p w14:paraId="4C812847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Type of specimen</w:t>
            </w:r>
          </w:p>
          <w:p w14:paraId="11F300B1" w14:textId="77777777" w:rsidR="00091137" w:rsidRPr="00035F7A" w:rsidRDefault="00091137" w:rsidP="00F478DE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Core needle biopsy</w:t>
            </w:r>
          </w:p>
          <w:p w14:paraId="326E320F" w14:textId="77777777" w:rsidR="00091137" w:rsidRPr="00035F7A" w:rsidRDefault="00091137" w:rsidP="00F478DE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Total thyroidectomy with LN dissection</w:t>
            </w:r>
          </w:p>
          <w:p w14:paraId="48834649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Morphological variants</w:t>
            </w:r>
          </w:p>
          <w:p w14:paraId="6F2C3A61" w14:textId="77777777" w:rsidR="00091137" w:rsidRPr="00035F7A" w:rsidRDefault="00091137" w:rsidP="00F478DE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Giant cell</w:t>
            </w:r>
          </w:p>
          <w:p w14:paraId="0EC88F9B" w14:textId="77777777" w:rsidR="00091137" w:rsidRPr="00035F7A" w:rsidRDefault="00091137" w:rsidP="00F478DE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Sarcomatoid</w:t>
            </w:r>
          </w:p>
          <w:p w14:paraId="3F39E43B" w14:textId="77777777" w:rsidR="00091137" w:rsidRPr="00035F7A" w:rsidRDefault="00091137" w:rsidP="00F478DE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Squamoid</w:t>
            </w:r>
          </w:p>
          <w:p w14:paraId="2AF58ABE" w14:textId="77777777" w:rsidR="00091137" w:rsidRPr="00035F7A" w:rsidRDefault="00091137" w:rsidP="00F478DE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Lymphoepithelial like</w:t>
            </w:r>
          </w:p>
          <w:p w14:paraId="28D876AA" w14:textId="77777777" w:rsidR="00091137" w:rsidRPr="00035F7A" w:rsidRDefault="00091137" w:rsidP="00F478DE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Paucicellular</w:t>
            </w:r>
          </w:p>
          <w:p w14:paraId="134D10DB" w14:textId="77777777" w:rsidR="00091137" w:rsidRPr="00035F7A" w:rsidRDefault="00091137" w:rsidP="00F478DE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Rhabdoid</w:t>
            </w:r>
          </w:p>
          <w:p w14:paraId="0E8C64C6" w14:textId="77777777" w:rsidR="00091137" w:rsidRPr="00035F7A" w:rsidRDefault="00091137" w:rsidP="00F478DE">
            <w:pPr>
              <w:ind w:left="45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Differentiated thyroid carcinoma component</w:t>
            </w:r>
          </w:p>
          <w:p w14:paraId="3B02B0C9" w14:textId="77777777" w:rsidR="00091137" w:rsidRPr="00035F7A" w:rsidRDefault="00091137" w:rsidP="00F478DE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  <w:p w14:paraId="7144D2FA" w14:textId="77777777" w:rsidR="00091137" w:rsidRPr="00035F7A" w:rsidRDefault="00091137" w:rsidP="00F478DE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  <w:p w14:paraId="785EB75B" w14:textId="77777777" w:rsidR="00091137" w:rsidRPr="00035F7A" w:rsidRDefault="00091137" w:rsidP="00F478DE">
            <w:pPr>
              <w:tabs>
                <w:tab w:val="left" w:pos="150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8" w:type="dxa"/>
          </w:tcPr>
          <w:p w14:paraId="64AD05AF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BFEC81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E0FA36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20 (90.1%)</w:t>
            </w:r>
          </w:p>
          <w:p w14:paraId="56EBD24A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02 (90.9%)</w:t>
            </w:r>
          </w:p>
          <w:p w14:paraId="2FEF5792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FF4B18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08 (36.4%)</w:t>
            </w:r>
          </w:p>
          <w:p w14:paraId="5BF07D08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06 (27.3%)</w:t>
            </w:r>
          </w:p>
          <w:p w14:paraId="33F98748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05 (22.7%)</w:t>
            </w:r>
          </w:p>
          <w:p w14:paraId="06C793CD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01 (4.5%)</w:t>
            </w:r>
          </w:p>
          <w:p w14:paraId="317DCD41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01 (4.5%)</w:t>
            </w:r>
          </w:p>
          <w:p w14:paraId="42380FC7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01 (4.5%)</w:t>
            </w:r>
          </w:p>
          <w:p w14:paraId="7BC224F9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1162EF" w14:textId="77777777" w:rsidR="00091137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0D5C0A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08 (36.4%)</w:t>
            </w:r>
          </w:p>
          <w:p w14:paraId="2B90D715" w14:textId="77777777" w:rsidR="00091137" w:rsidRPr="00035F7A" w:rsidRDefault="00091137" w:rsidP="00F47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F7A">
              <w:rPr>
                <w:rFonts w:ascii="Times New Roman" w:hAnsi="Times New Roman" w:cs="Times New Roman"/>
                <w:sz w:val="20"/>
                <w:szCs w:val="20"/>
              </w:rPr>
              <w:t>14 (63.6%)</w:t>
            </w:r>
          </w:p>
        </w:tc>
      </w:tr>
      <w:bookmarkEnd w:id="0"/>
    </w:tbl>
    <w:p w14:paraId="5934222F" w14:textId="77777777" w:rsidR="00091137" w:rsidRPr="001825BE" w:rsidRDefault="00091137" w:rsidP="00091137">
      <w:pPr>
        <w:spacing w:line="276" w:lineRule="auto"/>
        <w:rPr>
          <w:rFonts w:ascii="Times New Roman" w:hAnsi="Times New Roman" w:cs="Times New Roman"/>
        </w:rPr>
      </w:pPr>
    </w:p>
    <w:p w14:paraId="40103E9D" w14:textId="77777777" w:rsidR="00091137" w:rsidRPr="001825BE" w:rsidRDefault="00091137" w:rsidP="00091137">
      <w:pPr>
        <w:spacing w:line="276" w:lineRule="auto"/>
        <w:rPr>
          <w:rFonts w:ascii="Times New Roman" w:hAnsi="Times New Roman" w:cs="Times New Roman"/>
          <w:b/>
        </w:rPr>
      </w:pPr>
      <w:r w:rsidRPr="001825BE">
        <w:rPr>
          <w:rFonts w:ascii="Times New Roman" w:hAnsi="Times New Roman" w:cs="Times New Roman"/>
          <w:b/>
        </w:rPr>
        <w:t>Table 2: Findings of biomarker expression analysis (PD-L1, PD-1, TAM and E cadherin) (N=22)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91137" w:rsidRPr="001825BE" w14:paraId="0D52055D" w14:textId="77777777" w:rsidTr="00F478DE">
        <w:tc>
          <w:tcPr>
            <w:tcW w:w="4508" w:type="dxa"/>
          </w:tcPr>
          <w:p w14:paraId="4A3EE932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 xml:space="preserve">Parameters </w:t>
            </w:r>
          </w:p>
        </w:tc>
        <w:tc>
          <w:tcPr>
            <w:tcW w:w="4508" w:type="dxa"/>
          </w:tcPr>
          <w:p w14:paraId="6A850D09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Results</w:t>
            </w:r>
          </w:p>
        </w:tc>
      </w:tr>
      <w:tr w:rsidR="00091137" w:rsidRPr="001825BE" w14:paraId="339B8611" w14:textId="77777777" w:rsidTr="00F478DE">
        <w:tc>
          <w:tcPr>
            <w:tcW w:w="4508" w:type="dxa"/>
          </w:tcPr>
          <w:p w14:paraId="1EA47443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>PD-L1 expression</w:t>
            </w:r>
          </w:p>
          <w:p w14:paraId="260D0003" w14:textId="77777777" w:rsidR="00091137" w:rsidRPr="001825BE" w:rsidRDefault="00091137" w:rsidP="00F478DE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Present</w:t>
            </w:r>
          </w:p>
          <w:p w14:paraId="5BC64C7A" w14:textId="77777777" w:rsidR="00091137" w:rsidRPr="001825BE" w:rsidRDefault="00091137" w:rsidP="00F478DE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Absent</w:t>
            </w:r>
          </w:p>
          <w:p w14:paraId="6170D8E8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>Total proportion score (TPS)</w:t>
            </w:r>
          </w:p>
          <w:p w14:paraId="413E2E66" w14:textId="77777777" w:rsidR="00091137" w:rsidRPr="001825BE" w:rsidRDefault="00091137" w:rsidP="00F478DE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Range</w:t>
            </w:r>
          </w:p>
          <w:p w14:paraId="0986CB09" w14:textId="77777777" w:rsidR="00091137" w:rsidRPr="001825BE" w:rsidRDefault="00091137" w:rsidP="00F478DE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Median</w:t>
            </w:r>
          </w:p>
          <w:p w14:paraId="1327D2CB" w14:textId="77777777" w:rsidR="00091137" w:rsidRPr="001825BE" w:rsidRDefault="00091137" w:rsidP="00F478DE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Mean</w:t>
            </w:r>
          </w:p>
          <w:p w14:paraId="79CE63E6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>PD-L1 categories (based on median TPS)</w:t>
            </w:r>
          </w:p>
          <w:p w14:paraId="7DDB6A8F" w14:textId="77777777" w:rsidR="00091137" w:rsidRPr="001825BE" w:rsidRDefault="00091137" w:rsidP="00F478DE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PD-L1 high</w:t>
            </w:r>
          </w:p>
          <w:p w14:paraId="6593E177" w14:textId="77777777" w:rsidR="00091137" w:rsidRPr="001825BE" w:rsidRDefault="00091137" w:rsidP="00F478DE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PD-L1 low</w:t>
            </w:r>
          </w:p>
          <w:p w14:paraId="753D7342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>H score</w:t>
            </w:r>
          </w:p>
          <w:p w14:paraId="517BB3CB" w14:textId="77777777" w:rsidR="00091137" w:rsidRPr="001825BE" w:rsidRDefault="00091137" w:rsidP="00F478DE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Range</w:t>
            </w:r>
          </w:p>
          <w:p w14:paraId="11AD66AA" w14:textId="77777777" w:rsidR="00091137" w:rsidRPr="001825BE" w:rsidRDefault="00091137" w:rsidP="00F478DE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Median</w:t>
            </w:r>
          </w:p>
          <w:p w14:paraId="44483B29" w14:textId="77777777" w:rsidR="00091137" w:rsidRPr="001825BE" w:rsidRDefault="00091137" w:rsidP="00F478DE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4508" w:type="dxa"/>
          </w:tcPr>
          <w:p w14:paraId="22125E9A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35C3F118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15 (68.2%)</w:t>
            </w:r>
          </w:p>
          <w:p w14:paraId="3904F392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07 (31.8%)</w:t>
            </w:r>
          </w:p>
          <w:p w14:paraId="0E00F751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561C98A5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0-98</w:t>
            </w:r>
          </w:p>
          <w:p w14:paraId="2218D0F4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50.0</w:t>
            </w:r>
          </w:p>
          <w:p w14:paraId="2D14E068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47.7</w:t>
            </w:r>
          </w:p>
          <w:p w14:paraId="14F1BF5D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9471480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11 (50%)</w:t>
            </w:r>
          </w:p>
          <w:p w14:paraId="56EA3170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11 (50%)</w:t>
            </w:r>
          </w:p>
          <w:p w14:paraId="717785B4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1513970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0-288</w:t>
            </w:r>
          </w:p>
          <w:p w14:paraId="741538A7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109.5</w:t>
            </w:r>
          </w:p>
          <w:p w14:paraId="6D2B5CFF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119.3</w:t>
            </w:r>
          </w:p>
        </w:tc>
      </w:tr>
      <w:tr w:rsidR="00091137" w:rsidRPr="001825BE" w14:paraId="24CED762" w14:textId="77777777" w:rsidTr="00F478DE">
        <w:tc>
          <w:tcPr>
            <w:tcW w:w="4508" w:type="dxa"/>
          </w:tcPr>
          <w:p w14:paraId="70731583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>PD-1 score</w:t>
            </w:r>
          </w:p>
          <w:p w14:paraId="0A0D2C8B" w14:textId="77777777" w:rsidR="00091137" w:rsidRPr="001825BE" w:rsidRDefault="00091137" w:rsidP="00F478DE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Range</w:t>
            </w:r>
          </w:p>
          <w:p w14:paraId="36727DFA" w14:textId="77777777" w:rsidR="00091137" w:rsidRPr="001825BE" w:rsidRDefault="00091137" w:rsidP="00F478DE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 xml:space="preserve">Median </w:t>
            </w:r>
          </w:p>
          <w:p w14:paraId="6157C379" w14:textId="77777777" w:rsidR="00091137" w:rsidRPr="001825BE" w:rsidRDefault="00091137" w:rsidP="00F478DE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Mean</w:t>
            </w:r>
          </w:p>
          <w:p w14:paraId="7EF2E91F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>PD-1 categories (based on median PD-1 score)</w:t>
            </w:r>
          </w:p>
          <w:p w14:paraId="47E6473E" w14:textId="77777777" w:rsidR="00091137" w:rsidRPr="001825BE" w:rsidRDefault="00091137" w:rsidP="00F478DE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PD-1 high</w:t>
            </w:r>
          </w:p>
          <w:p w14:paraId="6847EE76" w14:textId="77777777" w:rsidR="00091137" w:rsidRPr="001825BE" w:rsidRDefault="00091137" w:rsidP="00F478DE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PD-1 low</w:t>
            </w:r>
          </w:p>
        </w:tc>
        <w:tc>
          <w:tcPr>
            <w:tcW w:w="4508" w:type="dxa"/>
          </w:tcPr>
          <w:p w14:paraId="2A941603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0E1D2F35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1%-75%</w:t>
            </w:r>
          </w:p>
          <w:p w14:paraId="10A8CDFD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23.5%</w:t>
            </w:r>
          </w:p>
          <w:p w14:paraId="36F30C32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26.4%</w:t>
            </w:r>
          </w:p>
          <w:p w14:paraId="2527B73A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FACF678" w14:textId="77777777" w:rsidR="00091137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297867F6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10 (45.5%)</w:t>
            </w:r>
          </w:p>
          <w:p w14:paraId="0B390058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12 (54.5%)</w:t>
            </w:r>
          </w:p>
        </w:tc>
      </w:tr>
      <w:tr w:rsidR="00091137" w:rsidRPr="001825BE" w14:paraId="1AC9B5B0" w14:textId="77777777" w:rsidTr="00F478DE">
        <w:tc>
          <w:tcPr>
            <w:tcW w:w="4508" w:type="dxa"/>
          </w:tcPr>
          <w:p w14:paraId="2E2992E9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>Tumor associated macrophage (TAM) score</w:t>
            </w:r>
          </w:p>
          <w:p w14:paraId="0BF5B2FD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Range</w:t>
            </w:r>
          </w:p>
          <w:p w14:paraId="6BE04C2E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Mean</w:t>
            </w:r>
          </w:p>
          <w:p w14:paraId="16D76A5D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Median</w:t>
            </w:r>
          </w:p>
          <w:p w14:paraId="611829C1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>TAM categories (based on mean score)</w:t>
            </w:r>
          </w:p>
          <w:p w14:paraId="7706C540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TAM high</w:t>
            </w:r>
          </w:p>
          <w:p w14:paraId="59CA16EB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TAM low</w:t>
            </w:r>
          </w:p>
        </w:tc>
        <w:tc>
          <w:tcPr>
            <w:tcW w:w="4508" w:type="dxa"/>
          </w:tcPr>
          <w:p w14:paraId="38DE1A27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N=17</w:t>
            </w:r>
          </w:p>
          <w:p w14:paraId="3B9E0968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10%-90%</w:t>
            </w:r>
          </w:p>
          <w:p w14:paraId="38DBC04F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53.7%</w:t>
            </w:r>
          </w:p>
          <w:p w14:paraId="616D7542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8.1%</w:t>
            </w:r>
          </w:p>
          <w:p w14:paraId="3F3847A8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6D21DA56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10</w:t>
            </w:r>
          </w:p>
          <w:p w14:paraId="46C1FB12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07</w:t>
            </w:r>
          </w:p>
        </w:tc>
      </w:tr>
      <w:tr w:rsidR="00091137" w:rsidRPr="001825BE" w14:paraId="2C6E8F19" w14:textId="77777777" w:rsidTr="00F478DE">
        <w:tc>
          <w:tcPr>
            <w:tcW w:w="4508" w:type="dxa"/>
          </w:tcPr>
          <w:p w14:paraId="474BD3BD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1825BE">
              <w:rPr>
                <w:rFonts w:ascii="Times New Roman" w:hAnsi="Times New Roman" w:cs="Times New Roman"/>
                <w:b/>
                <w:bCs/>
              </w:rPr>
              <w:t xml:space="preserve">E cadherin </w:t>
            </w:r>
          </w:p>
          <w:p w14:paraId="4306D958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Positive</w:t>
            </w:r>
          </w:p>
          <w:p w14:paraId="78CCDD15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4508" w:type="dxa"/>
          </w:tcPr>
          <w:p w14:paraId="664A5FD8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N=13</w:t>
            </w:r>
          </w:p>
          <w:p w14:paraId="4E4BCCFE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04 (30.8%)</w:t>
            </w:r>
          </w:p>
          <w:p w14:paraId="4D03F8DA" w14:textId="77777777" w:rsidR="00091137" w:rsidRPr="001825BE" w:rsidRDefault="00091137" w:rsidP="00F478D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25BE">
              <w:rPr>
                <w:rFonts w:ascii="Times New Roman" w:hAnsi="Times New Roman" w:cs="Times New Roman"/>
              </w:rPr>
              <w:t>09 (69.2%)</w:t>
            </w:r>
          </w:p>
        </w:tc>
      </w:tr>
    </w:tbl>
    <w:p w14:paraId="28748BFF" w14:textId="77777777" w:rsidR="00091137" w:rsidRPr="001825BE" w:rsidRDefault="00091137" w:rsidP="00091137">
      <w:pPr>
        <w:spacing w:line="276" w:lineRule="auto"/>
        <w:rPr>
          <w:rFonts w:ascii="Times New Roman" w:hAnsi="Times New Roman" w:cs="Times New Roman"/>
        </w:rPr>
      </w:pPr>
    </w:p>
    <w:p w14:paraId="16BE329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166E7"/>
    <w:multiLevelType w:val="hybridMultilevel"/>
    <w:tmpl w:val="DFC416F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37B53"/>
    <w:multiLevelType w:val="hybridMultilevel"/>
    <w:tmpl w:val="E08CFE3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8E0832"/>
    <w:multiLevelType w:val="hybridMultilevel"/>
    <w:tmpl w:val="3490F97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A97C19"/>
    <w:multiLevelType w:val="hybridMultilevel"/>
    <w:tmpl w:val="5792F642"/>
    <w:lvl w:ilvl="0" w:tplc="400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28ED46E5"/>
    <w:multiLevelType w:val="hybridMultilevel"/>
    <w:tmpl w:val="47EEF6B6"/>
    <w:lvl w:ilvl="0" w:tplc="BD584AFE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FFFFFFFF">
      <w:start w:val="13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07530"/>
    <w:multiLevelType w:val="hybridMultilevel"/>
    <w:tmpl w:val="E628436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B37D50"/>
    <w:multiLevelType w:val="hybridMultilevel"/>
    <w:tmpl w:val="632AB3E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8350AD5"/>
    <w:multiLevelType w:val="hybridMultilevel"/>
    <w:tmpl w:val="CA522FF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8903DFF"/>
    <w:multiLevelType w:val="hybridMultilevel"/>
    <w:tmpl w:val="247E418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0FC1BD9"/>
    <w:multiLevelType w:val="hybridMultilevel"/>
    <w:tmpl w:val="2E6EAAB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A960D1"/>
    <w:multiLevelType w:val="hybridMultilevel"/>
    <w:tmpl w:val="E21E211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9616FF8"/>
    <w:multiLevelType w:val="hybridMultilevel"/>
    <w:tmpl w:val="956E0F0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CA557BC"/>
    <w:multiLevelType w:val="hybridMultilevel"/>
    <w:tmpl w:val="D932073C"/>
    <w:lvl w:ilvl="0" w:tplc="BD584AFE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FFFFFFFF">
      <w:start w:val="13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C92E9F"/>
    <w:multiLevelType w:val="hybridMultilevel"/>
    <w:tmpl w:val="909A06C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7727243">
    <w:abstractNumId w:val="9"/>
  </w:num>
  <w:num w:numId="2" w16cid:durableId="622033405">
    <w:abstractNumId w:val="4"/>
  </w:num>
  <w:num w:numId="3" w16cid:durableId="984627522">
    <w:abstractNumId w:val="12"/>
  </w:num>
  <w:num w:numId="4" w16cid:durableId="447697981">
    <w:abstractNumId w:val="7"/>
  </w:num>
  <w:num w:numId="5" w16cid:durableId="1318921480">
    <w:abstractNumId w:val="13"/>
  </w:num>
  <w:num w:numId="6" w16cid:durableId="1244099730">
    <w:abstractNumId w:val="11"/>
  </w:num>
  <w:num w:numId="7" w16cid:durableId="129327125">
    <w:abstractNumId w:val="10"/>
  </w:num>
  <w:num w:numId="8" w16cid:durableId="1305619567">
    <w:abstractNumId w:val="3"/>
  </w:num>
  <w:num w:numId="9" w16cid:durableId="777212288">
    <w:abstractNumId w:val="0"/>
  </w:num>
  <w:num w:numId="10" w16cid:durableId="161511700">
    <w:abstractNumId w:val="8"/>
  </w:num>
  <w:num w:numId="11" w16cid:durableId="289363850">
    <w:abstractNumId w:val="6"/>
  </w:num>
  <w:num w:numId="12" w16cid:durableId="2059740646">
    <w:abstractNumId w:val="1"/>
  </w:num>
  <w:num w:numId="13" w16cid:durableId="811867644">
    <w:abstractNumId w:val="2"/>
  </w:num>
  <w:num w:numId="14" w16cid:durableId="16914446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137"/>
    <w:rsid w:val="00091137"/>
    <w:rsid w:val="00331A6B"/>
    <w:rsid w:val="00755780"/>
    <w:rsid w:val="00857596"/>
    <w:rsid w:val="00C025DD"/>
    <w:rsid w:val="00F7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112DA"/>
  <w15:chartTrackingRefBased/>
  <w15:docId w15:val="{320C5E80-C30F-4ECD-B9F3-04E77E40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137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11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11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11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11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1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1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11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11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11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1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11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11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11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11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1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11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11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11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11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11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11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11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11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11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11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11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1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1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113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91137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290</Words>
  <Characters>1658</Characters>
  <Application>Microsoft Office Word</Application>
  <DocSecurity>0</DocSecurity>
  <Lines>13</Lines>
  <Paragraphs>3</Paragraphs>
  <ScaleCrop>false</ScaleCrop>
  <Company>Springer Nature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2025-05-08T23:21:00Z</dcterms:created>
  <dcterms:modified xsi:type="dcterms:W3CDTF">2025-05-08T23:24:00Z</dcterms:modified>
</cp:coreProperties>
</file>