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E37BA" w14:textId="77DAC780" w:rsidR="00D013EB" w:rsidRPr="002C6E66" w:rsidRDefault="00D013EB" w:rsidP="00A4092D">
      <w:pPr>
        <w:pStyle w:val="BodyA"/>
        <w:spacing w:before="20" w:afterLines="20" w:after="48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C6E66">
        <w:rPr>
          <w:rFonts w:ascii="Arial" w:hAnsi="Arial" w:cs="Arial"/>
          <w:b/>
          <w:bCs/>
          <w:sz w:val="24"/>
          <w:szCs w:val="24"/>
          <w:u w:val="single"/>
        </w:rPr>
        <w:t>Morta</w:t>
      </w:r>
      <w:r w:rsidR="00C07878" w:rsidRPr="002C6E66">
        <w:rPr>
          <w:rFonts w:ascii="Arial" w:hAnsi="Arial" w:cs="Arial"/>
          <w:b/>
          <w:bCs/>
          <w:sz w:val="24"/>
          <w:szCs w:val="24"/>
          <w:u w:val="single"/>
        </w:rPr>
        <w:t>lity Trends in Gunshot and Fire</w:t>
      </w:r>
      <w:r w:rsidR="00605A86" w:rsidRPr="002C6E66">
        <w:rPr>
          <w:rFonts w:ascii="Arial" w:hAnsi="Arial" w:cs="Arial"/>
          <w:b/>
          <w:bCs/>
          <w:sz w:val="24"/>
          <w:szCs w:val="24"/>
          <w:u w:val="single"/>
        </w:rPr>
        <w:t>arm-</w:t>
      </w:r>
      <w:r w:rsidRPr="002C6E66">
        <w:rPr>
          <w:rFonts w:ascii="Arial" w:hAnsi="Arial" w:cs="Arial"/>
          <w:b/>
          <w:bCs/>
          <w:sz w:val="24"/>
          <w:szCs w:val="24"/>
          <w:u w:val="single"/>
        </w:rPr>
        <w:t>related Assault Victims: A CDC Wonder Dat</w:t>
      </w:r>
      <w:r w:rsidR="00035F6F" w:rsidRPr="002C6E66">
        <w:rPr>
          <w:rFonts w:ascii="Arial" w:hAnsi="Arial" w:cs="Arial"/>
          <w:b/>
          <w:bCs/>
          <w:sz w:val="24"/>
          <w:szCs w:val="24"/>
          <w:u w:val="single"/>
        </w:rPr>
        <w:t>abase Analysis from 1999 to 2020</w:t>
      </w:r>
    </w:p>
    <w:p w14:paraId="451FA6EB" w14:textId="77777777" w:rsidR="00B95107" w:rsidRPr="002C6E66" w:rsidRDefault="00B95107" w:rsidP="00A4092D">
      <w:pPr>
        <w:spacing w:before="20" w:afterLines="20" w:after="48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4F498E7A" w14:textId="77777777" w:rsidR="00A4092D" w:rsidRPr="002C6E66" w:rsidRDefault="00A4092D" w:rsidP="00A4092D">
      <w:pPr>
        <w:spacing w:before="20" w:afterLines="20" w:after="48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107B55B" w14:textId="6A534E20" w:rsidR="00764080" w:rsidRPr="002C6E66" w:rsidRDefault="00C974FE" w:rsidP="00A4092D">
      <w:pPr>
        <w:spacing w:before="20" w:afterLines="20" w:after="48" w:line="240" w:lineRule="auto"/>
        <w:jc w:val="center"/>
        <w:outlineLvl w:val="1"/>
        <w:rPr>
          <w:rFonts w:ascii="Arial" w:eastAsia="Times New Roman" w:hAnsi="Arial" w:cs="Arial"/>
          <w:bCs/>
          <w:i/>
          <w:sz w:val="24"/>
          <w:szCs w:val="24"/>
        </w:rPr>
      </w:pPr>
      <w:r w:rsidRPr="002C6E66">
        <w:rPr>
          <w:rFonts w:ascii="Arial" w:eastAsia="Times New Roman" w:hAnsi="Arial" w:cs="Arial"/>
          <w:bCs/>
          <w:i/>
          <w:sz w:val="24"/>
          <w:szCs w:val="24"/>
        </w:rPr>
        <w:t>Supplementary files</w:t>
      </w:r>
    </w:p>
    <w:p w14:paraId="2BDE683A" w14:textId="77777777" w:rsidR="005B1DBA" w:rsidRDefault="005B1DBA" w:rsidP="00A4092D">
      <w:pPr>
        <w:spacing w:before="20" w:afterLines="20" w:after="48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53EBCC04" w14:textId="77777777" w:rsidR="00A4092D" w:rsidRPr="00B31861" w:rsidRDefault="00A4092D" w:rsidP="00A4092D">
      <w:pPr>
        <w:spacing w:before="20" w:afterLines="20" w:after="48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D89FFC6" w14:textId="587821E6" w:rsidR="00A20547" w:rsidRPr="000C4DB9" w:rsidRDefault="00A20547" w:rsidP="00A4092D">
      <w:pPr>
        <w:spacing w:before="20" w:afterLines="20" w:after="48" w:line="480" w:lineRule="auto"/>
        <w:rPr>
          <w:rFonts w:ascii="Arial" w:eastAsia="Arial Unicode MS" w:hAnsi="Arial" w:cs="Arial"/>
          <w:bCs/>
          <w:u w:color="FFFFFF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C4DB9">
        <w:rPr>
          <w:rFonts w:ascii="Arial" w:hAnsi="Arial" w:cs="Arial"/>
          <w:bCs/>
        </w:rPr>
        <w:t xml:space="preserve">Supplemental Table </w:t>
      </w:r>
      <w:r w:rsidR="00962726" w:rsidRPr="000C4DB9">
        <w:rPr>
          <w:rFonts w:ascii="Arial" w:hAnsi="Arial" w:cs="Arial"/>
          <w:bCs/>
        </w:rPr>
        <w:t>1</w:t>
      </w:r>
      <w:r w:rsidRPr="000C4DB9">
        <w:rPr>
          <w:rFonts w:ascii="Arial" w:hAnsi="Arial" w:cs="Arial"/>
          <w:bCs/>
        </w:rPr>
        <w:t xml:space="preserve">: </w:t>
      </w:r>
      <w:r w:rsidRPr="000C4DB9">
        <w:rPr>
          <w:rFonts w:ascii="Arial" w:hAnsi="Arial" w:cs="Arial"/>
        </w:rPr>
        <w:t xml:space="preserve">Annual percent change (APC) of </w:t>
      </w:r>
      <w:r w:rsidR="00962726" w:rsidRPr="000C4DB9">
        <w:rPr>
          <w:rFonts w:ascii="Arial" w:hAnsi="Arial" w:cs="Arial"/>
          <w:bCs/>
        </w:rPr>
        <w:t>gunshot and f</w:t>
      </w:r>
      <w:r w:rsidRPr="000C4DB9">
        <w:rPr>
          <w:rFonts w:ascii="Arial" w:hAnsi="Arial" w:cs="Arial"/>
          <w:bCs/>
        </w:rPr>
        <w:t>ire</w:t>
      </w:r>
      <w:r w:rsidR="00962726" w:rsidRPr="000C4DB9">
        <w:rPr>
          <w:rFonts w:ascii="Arial" w:hAnsi="Arial" w:cs="Arial"/>
          <w:bCs/>
        </w:rPr>
        <w:t>arm-</w:t>
      </w:r>
      <w:r w:rsidRPr="000C4DB9">
        <w:rPr>
          <w:rFonts w:ascii="Arial" w:hAnsi="Arial" w:cs="Arial"/>
          <w:bCs/>
        </w:rPr>
        <w:t xml:space="preserve">related </w:t>
      </w:r>
      <w:r w:rsidR="005C264D" w:rsidRPr="000C4DB9">
        <w:rPr>
          <w:rFonts w:ascii="Arial" w:hAnsi="Arial" w:cs="Arial"/>
          <w:bCs/>
        </w:rPr>
        <w:t>a</w:t>
      </w:r>
      <w:r w:rsidRPr="000C4DB9">
        <w:rPr>
          <w:rFonts w:ascii="Arial" w:hAnsi="Arial" w:cs="Arial"/>
          <w:bCs/>
        </w:rPr>
        <w:t>ssault</w:t>
      </w:r>
      <w:r w:rsidRPr="000C4DB9">
        <w:rPr>
          <w:rFonts w:ascii="Arial" w:eastAsia="Arial Unicode MS" w:hAnsi="Arial" w:cs="Arial"/>
          <w:bCs/>
          <w:u w:color="FFFFFF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C4DB9">
        <w:rPr>
          <w:rFonts w:ascii="Arial" w:hAnsi="Arial" w:cs="Arial"/>
        </w:rPr>
        <w:t>per 100,000 in the United States, 1999 to 2020</w:t>
      </w:r>
    </w:p>
    <w:tbl>
      <w:tblPr>
        <w:tblStyle w:val="PlainTable11"/>
        <w:tblW w:w="7195" w:type="dxa"/>
        <w:tblInd w:w="1093" w:type="dxa"/>
        <w:tblLook w:val="04A0" w:firstRow="1" w:lastRow="0" w:firstColumn="1" w:lastColumn="0" w:noHBand="0" w:noVBand="1"/>
      </w:tblPr>
      <w:tblGrid>
        <w:gridCol w:w="3618"/>
        <w:gridCol w:w="3577"/>
      </w:tblGrid>
      <w:tr w:rsidR="00A20547" w:rsidRPr="00F8135E" w14:paraId="7C2F3E46" w14:textId="77777777" w:rsidTr="005C26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2261883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Year Interval 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A871B4E" w14:textId="77777777" w:rsidR="00A20547" w:rsidRPr="00F8135E" w:rsidRDefault="00A20547" w:rsidP="009F137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>APC (95% CI)</w:t>
            </w:r>
          </w:p>
        </w:tc>
      </w:tr>
      <w:tr w:rsidR="00A20547" w:rsidRPr="00F8135E" w14:paraId="141E67BF" w14:textId="77777777" w:rsidTr="005C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3B750A71" w14:textId="77777777" w:rsidR="00A20547" w:rsidRPr="00F8135E" w:rsidRDefault="00A20547" w:rsidP="009F137C">
            <w:pPr>
              <w:rPr>
                <w:rFonts w:ascii="Arial" w:hAnsi="Arial" w:cs="Arial"/>
                <w:b w:val="0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>Overall</w:t>
            </w:r>
          </w:p>
        </w:tc>
      </w:tr>
      <w:tr w:rsidR="00A20547" w:rsidRPr="00F8135E" w14:paraId="3DAE499D" w14:textId="77777777" w:rsidTr="005C264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D7EC3EE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1999-2014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332F6E7C" w14:textId="77777777" w:rsidR="00A20547" w:rsidRPr="00F8135E" w:rsidRDefault="00A20547" w:rsidP="009F1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-0.75 </w:t>
            </w:r>
            <w:r w:rsidRPr="00F8135E">
              <w:rPr>
                <w:rFonts w:ascii="Arial" w:hAnsi="Arial" w:cs="Arial"/>
              </w:rPr>
              <w:t>(95% CI: -2.31 to 0.19)</w:t>
            </w:r>
          </w:p>
        </w:tc>
      </w:tr>
      <w:tr w:rsidR="00A20547" w:rsidRPr="00F8135E" w14:paraId="63FD823A" w14:textId="77777777" w:rsidTr="005C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24AD936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2014-2020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6C7BC9E7" w14:textId="77777777" w:rsidR="00A20547" w:rsidRPr="00F8135E" w:rsidRDefault="00A20547" w:rsidP="009F1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6.51 </w:t>
            </w:r>
            <w:r w:rsidRPr="00F8135E">
              <w:rPr>
                <w:rFonts w:ascii="Arial" w:hAnsi="Arial" w:cs="Arial"/>
              </w:rPr>
              <w:t>(95% CI: 3.28 to 14.20)</w:t>
            </w:r>
          </w:p>
        </w:tc>
      </w:tr>
      <w:tr w:rsidR="00A20547" w:rsidRPr="00F8135E" w14:paraId="4DC8ED36" w14:textId="77777777" w:rsidTr="005C264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F79C6B6" w14:textId="77777777" w:rsidR="00A20547" w:rsidRPr="00F8135E" w:rsidRDefault="00A20547" w:rsidP="009F137C">
            <w:pPr>
              <w:rPr>
                <w:rFonts w:ascii="Arial" w:hAnsi="Arial" w:cs="Arial"/>
                <w:b w:val="0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>Male</w:t>
            </w:r>
          </w:p>
        </w:tc>
      </w:tr>
      <w:tr w:rsidR="00A20547" w:rsidRPr="00F8135E" w14:paraId="49AC00C7" w14:textId="77777777" w:rsidTr="005C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30411A31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1999-2014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4C96A104" w14:textId="77777777" w:rsidR="00A20547" w:rsidRPr="00F8135E" w:rsidRDefault="00A20547" w:rsidP="009F1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-0.75 </w:t>
            </w:r>
            <w:r w:rsidRPr="00F8135E">
              <w:rPr>
                <w:rFonts w:ascii="Arial" w:hAnsi="Arial" w:cs="Arial"/>
              </w:rPr>
              <w:t>(95% CI: -2.48 to 0.24)</w:t>
            </w:r>
          </w:p>
        </w:tc>
      </w:tr>
      <w:tr w:rsidR="00A20547" w:rsidRPr="00F8135E" w14:paraId="01A971AD" w14:textId="77777777" w:rsidTr="005C264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6A6A277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2014-2020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21B396B5" w14:textId="77777777" w:rsidR="00A20547" w:rsidRPr="00F8135E" w:rsidRDefault="00A20547" w:rsidP="009F1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6.56 </w:t>
            </w:r>
            <w:r w:rsidRPr="00F8135E">
              <w:rPr>
                <w:rFonts w:ascii="Arial" w:hAnsi="Arial" w:cs="Arial"/>
              </w:rPr>
              <w:t>(95% CI: 3.25 to 15.27)</w:t>
            </w:r>
          </w:p>
        </w:tc>
      </w:tr>
      <w:tr w:rsidR="00A20547" w:rsidRPr="00F8135E" w14:paraId="6BDBFDDB" w14:textId="77777777" w:rsidTr="005C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C7ABE1B" w14:textId="77777777" w:rsidR="00A20547" w:rsidRPr="00F8135E" w:rsidRDefault="00A20547" w:rsidP="009F137C">
            <w:pPr>
              <w:rPr>
                <w:rFonts w:ascii="Arial" w:hAnsi="Arial" w:cs="Arial"/>
                <w:b w:val="0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>Female</w:t>
            </w:r>
          </w:p>
        </w:tc>
      </w:tr>
      <w:tr w:rsidR="00A20547" w:rsidRPr="00F8135E" w14:paraId="4CE9F076" w14:textId="77777777" w:rsidTr="005C264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1A69D03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1999-2014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1FE26FDB" w14:textId="77777777" w:rsidR="00A20547" w:rsidRPr="00F8135E" w:rsidRDefault="00A20547" w:rsidP="009F1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-0.96 </w:t>
            </w:r>
            <w:r w:rsidRPr="00F8135E">
              <w:rPr>
                <w:rFonts w:ascii="Arial" w:hAnsi="Arial" w:cs="Arial"/>
              </w:rPr>
              <w:t>(95% CI: -1.69 to -0.36)</w:t>
            </w:r>
          </w:p>
        </w:tc>
      </w:tr>
      <w:tr w:rsidR="00A20547" w:rsidRPr="00F8135E" w14:paraId="361E9DE1" w14:textId="77777777" w:rsidTr="005C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5BAB8C8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2014-2020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274FA94C" w14:textId="77777777" w:rsidR="00A20547" w:rsidRPr="00F8135E" w:rsidRDefault="00A20547" w:rsidP="009F1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6.66 </w:t>
            </w:r>
            <w:r w:rsidRPr="00F8135E">
              <w:rPr>
                <w:rFonts w:ascii="Arial" w:hAnsi="Arial" w:cs="Arial"/>
              </w:rPr>
              <w:t>(95% CI: 4.54 to 10.13)</w:t>
            </w:r>
          </w:p>
        </w:tc>
      </w:tr>
      <w:tr w:rsidR="00A20547" w:rsidRPr="00F8135E" w14:paraId="1DD6C4D7" w14:textId="77777777" w:rsidTr="005C264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F9B8F56" w14:textId="77777777" w:rsidR="00A20547" w:rsidRPr="00F8135E" w:rsidRDefault="00A20547" w:rsidP="009F137C">
            <w:pPr>
              <w:rPr>
                <w:rFonts w:ascii="Arial" w:hAnsi="Arial" w:cs="Arial"/>
                <w:b w:val="0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>Hispanic or Latino</w:t>
            </w:r>
          </w:p>
        </w:tc>
      </w:tr>
      <w:tr w:rsidR="00A20547" w:rsidRPr="00F8135E" w14:paraId="53D0DC2D" w14:textId="77777777" w:rsidTr="005C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34A237A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1999-2006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5E3FE213" w14:textId="77777777" w:rsidR="00A20547" w:rsidRPr="00F8135E" w:rsidRDefault="00A20547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-0.37 </w:t>
            </w:r>
            <w:r w:rsidRPr="00F8135E">
              <w:rPr>
                <w:rFonts w:ascii="Arial" w:hAnsi="Arial" w:cs="Arial"/>
              </w:rPr>
              <w:t>(95% CI: -2.13 to 3.19)</w:t>
            </w:r>
          </w:p>
        </w:tc>
      </w:tr>
      <w:tr w:rsidR="00A20547" w:rsidRPr="00F8135E" w14:paraId="69383514" w14:textId="77777777" w:rsidTr="005C264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E9B8C0F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2006-2013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0058C989" w14:textId="77777777" w:rsidR="00A20547" w:rsidRPr="00F8135E" w:rsidRDefault="00A20547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-7.11 </w:t>
            </w:r>
            <w:r w:rsidRPr="00F8135E">
              <w:rPr>
                <w:rFonts w:ascii="Arial" w:hAnsi="Arial" w:cs="Arial"/>
              </w:rPr>
              <w:t>(95% CI: -12.97 to 5.18)</w:t>
            </w:r>
          </w:p>
        </w:tc>
      </w:tr>
      <w:tr w:rsidR="00A20547" w:rsidRPr="00F8135E" w14:paraId="5521EDC9" w14:textId="77777777" w:rsidTr="005C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C5935D5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2013-2020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7572EE03" w14:textId="77777777" w:rsidR="00A20547" w:rsidRPr="00F8135E" w:rsidRDefault="00A20547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5.49 </w:t>
            </w:r>
            <w:r w:rsidRPr="00F8135E">
              <w:rPr>
                <w:rFonts w:ascii="Arial" w:hAnsi="Arial" w:cs="Arial"/>
              </w:rPr>
              <w:t>(95% CI: 3.37 to 8.36)</w:t>
            </w:r>
          </w:p>
        </w:tc>
      </w:tr>
      <w:tr w:rsidR="00A20547" w:rsidRPr="00F8135E" w14:paraId="1529C913" w14:textId="77777777" w:rsidTr="005C264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1AC2C3D" w14:textId="77777777" w:rsidR="00A20547" w:rsidRPr="00F8135E" w:rsidRDefault="00A20547" w:rsidP="009F137C">
            <w:pPr>
              <w:rPr>
                <w:rFonts w:ascii="Arial" w:hAnsi="Arial" w:cs="Arial"/>
                <w:b w:val="0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>Non-Hispanic White</w:t>
            </w:r>
          </w:p>
        </w:tc>
      </w:tr>
      <w:tr w:rsidR="00A20547" w:rsidRPr="00F8135E" w14:paraId="2FA68932" w14:textId="77777777" w:rsidTr="005C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F13981E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1999-2014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2DBFBC46" w14:textId="77777777" w:rsidR="00A20547" w:rsidRPr="00F8135E" w:rsidRDefault="00A20547" w:rsidP="009F1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-0.12 </w:t>
            </w:r>
            <w:r w:rsidRPr="00F8135E">
              <w:rPr>
                <w:rFonts w:ascii="Arial" w:hAnsi="Arial" w:cs="Arial"/>
              </w:rPr>
              <w:t>(95% CI: -1.26 to 0.75)</w:t>
            </w:r>
          </w:p>
        </w:tc>
      </w:tr>
      <w:tr w:rsidR="00A20547" w:rsidRPr="00F8135E" w14:paraId="461E4D63" w14:textId="77777777" w:rsidTr="005C264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2EA0CBF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2014-2020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07F7BD1A" w14:textId="77777777" w:rsidR="00A20547" w:rsidRPr="00F8135E" w:rsidRDefault="00A20547" w:rsidP="009F1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7.41 </w:t>
            </w:r>
            <w:r w:rsidRPr="00F8135E">
              <w:rPr>
                <w:rFonts w:ascii="Arial" w:hAnsi="Arial" w:cs="Arial"/>
              </w:rPr>
              <w:t>(95% CI: 4.67 to 14.96)</w:t>
            </w:r>
          </w:p>
        </w:tc>
      </w:tr>
      <w:tr w:rsidR="00A20547" w:rsidRPr="00F8135E" w14:paraId="6D6AD471" w14:textId="77777777" w:rsidTr="005C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38B989F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>American Indian or Alaska Native</w:t>
            </w:r>
          </w:p>
        </w:tc>
      </w:tr>
      <w:tr w:rsidR="00A20547" w:rsidRPr="00F8135E" w14:paraId="7F51290B" w14:textId="77777777" w:rsidTr="005C264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664D43C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lastRenderedPageBreak/>
              <w:t>1999-2012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552ECBE6" w14:textId="77777777" w:rsidR="00A20547" w:rsidRPr="00F8135E" w:rsidRDefault="00A20547" w:rsidP="009F1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-2.77 </w:t>
            </w:r>
            <w:r w:rsidRPr="00F8135E">
              <w:rPr>
                <w:rFonts w:ascii="Arial" w:hAnsi="Arial" w:cs="Arial"/>
              </w:rPr>
              <w:t>(95% CI: -4.64 to -1.26)</w:t>
            </w:r>
          </w:p>
        </w:tc>
      </w:tr>
      <w:tr w:rsidR="00A20547" w:rsidRPr="00F8135E" w14:paraId="23E66828" w14:textId="77777777" w:rsidTr="005C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7A079D0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2012-2020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126E1348" w14:textId="77777777" w:rsidR="00A20547" w:rsidRPr="00F8135E" w:rsidRDefault="00A20547" w:rsidP="009F1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9.06 </w:t>
            </w:r>
            <w:r w:rsidRPr="00F8135E">
              <w:rPr>
                <w:rFonts w:ascii="Arial" w:hAnsi="Arial" w:cs="Arial"/>
              </w:rPr>
              <w:t>(95% CI: 6.47 to 12.90)</w:t>
            </w:r>
          </w:p>
        </w:tc>
      </w:tr>
      <w:tr w:rsidR="00A20547" w:rsidRPr="00F8135E" w14:paraId="1BD09AEF" w14:textId="77777777" w:rsidTr="005C264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9368672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>Asian or Pacific Islander</w:t>
            </w:r>
          </w:p>
        </w:tc>
      </w:tr>
      <w:tr w:rsidR="00A20547" w:rsidRPr="00F8135E" w14:paraId="1E705F96" w14:textId="77777777" w:rsidTr="005C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CD47C4C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1999-2006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6EB12F4C" w14:textId="77777777" w:rsidR="00A20547" w:rsidRPr="00F8135E" w:rsidRDefault="00A20547" w:rsidP="009F1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-1.19 </w:t>
            </w:r>
            <w:r w:rsidRPr="00F8135E">
              <w:rPr>
                <w:rFonts w:ascii="Arial" w:hAnsi="Arial" w:cs="Arial"/>
              </w:rPr>
              <w:t>(95% CI: -5.13 to 11.84)</w:t>
            </w:r>
          </w:p>
        </w:tc>
      </w:tr>
      <w:tr w:rsidR="00A20547" w:rsidRPr="00F8135E" w14:paraId="687F58B2" w14:textId="77777777" w:rsidTr="005C264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80FC366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2006-2010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6FC80BF3" w14:textId="77777777" w:rsidR="00A20547" w:rsidRPr="00F8135E" w:rsidRDefault="00A20547" w:rsidP="009F1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-11.75 </w:t>
            </w:r>
            <w:r w:rsidRPr="00F8135E">
              <w:rPr>
                <w:rFonts w:ascii="Arial" w:hAnsi="Arial" w:cs="Arial"/>
              </w:rPr>
              <w:t>(95% CI: -19.38 to 3.31)</w:t>
            </w:r>
          </w:p>
        </w:tc>
      </w:tr>
      <w:tr w:rsidR="00A20547" w:rsidRPr="00F8135E" w14:paraId="2AF39F7A" w14:textId="77777777" w:rsidTr="005C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87A8265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2010-2020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0EE965D0" w14:textId="77777777" w:rsidR="00A20547" w:rsidRPr="00F8135E" w:rsidRDefault="00A20547" w:rsidP="009F1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1.09 </w:t>
            </w:r>
            <w:r w:rsidRPr="00F8135E">
              <w:rPr>
                <w:rFonts w:ascii="Arial" w:hAnsi="Arial" w:cs="Arial"/>
              </w:rPr>
              <w:t>(95% CI: -3.47 to 7.96)</w:t>
            </w:r>
          </w:p>
        </w:tc>
      </w:tr>
      <w:tr w:rsidR="00A20547" w:rsidRPr="00F8135E" w14:paraId="46873C34" w14:textId="77777777" w:rsidTr="005C264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F39C6A9" w14:textId="77777777" w:rsidR="00A20547" w:rsidRPr="00F8135E" w:rsidRDefault="00A20547" w:rsidP="009F137C">
            <w:pPr>
              <w:rPr>
                <w:rFonts w:ascii="Arial" w:hAnsi="Arial" w:cs="Arial"/>
                <w:b w:val="0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>Black or African American</w:t>
            </w:r>
          </w:p>
        </w:tc>
      </w:tr>
      <w:tr w:rsidR="00A20547" w:rsidRPr="00F8135E" w14:paraId="31B57CFE" w14:textId="77777777" w:rsidTr="005C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D1D6591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1999-2014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7BCE3ADF" w14:textId="77777777" w:rsidR="00A20547" w:rsidRPr="00F8135E" w:rsidRDefault="00A20547" w:rsidP="009F1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-0.62 </w:t>
            </w:r>
            <w:r w:rsidRPr="00F8135E">
              <w:rPr>
                <w:rFonts w:ascii="Arial" w:hAnsi="Arial" w:cs="Arial"/>
              </w:rPr>
              <w:t>(95% CI: -2.79 to 0.56)</w:t>
            </w:r>
          </w:p>
        </w:tc>
      </w:tr>
      <w:tr w:rsidR="00A20547" w:rsidRPr="00F8135E" w14:paraId="56FBB511" w14:textId="77777777" w:rsidTr="005C264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A88D90B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2014-2020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0EFB3A64" w14:textId="77777777" w:rsidR="00A20547" w:rsidRPr="00F8135E" w:rsidRDefault="00A20547" w:rsidP="009F1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7.63 </w:t>
            </w:r>
            <w:r w:rsidRPr="00F8135E">
              <w:rPr>
                <w:rFonts w:ascii="Arial" w:hAnsi="Arial" w:cs="Arial"/>
              </w:rPr>
              <w:t>(95% CI: 3.68 to 18.48)</w:t>
            </w:r>
          </w:p>
        </w:tc>
      </w:tr>
      <w:tr w:rsidR="00A20547" w:rsidRPr="00F8135E" w14:paraId="63847C34" w14:textId="77777777" w:rsidTr="005C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15E237F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>White</w:t>
            </w:r>
          </w:p>
        </w:tc>
      </w:tr>
      <w:tr w:rsidR="00A20547" w:rsidRPr="00F8135E" w14:paraId="3ADD3AB2" w14:textId="77777777" w:rsidTr="005C264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C9DB227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1999-2007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78C86525" w14:textId="77777777" w:rsidR="00A20547" w:rsidRPr="00F8135E" w:rsidRDefault="00A20547" w:rsidP="009F1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0.04 </w:t>
            </w:r>
            <w:r w:rsidRPr="00F8135E">
              <w:rPr>
                <w:rFonts w:ascii="Arial" w:hAnsi="Arial" w:cs="Arial"/>
              </w:rPr>
              <w:t>(95% CI: -1.20 to 4.61)</w:t>
            </w:r>
          </w:p>
        </w:tc>
      </w:tr>
      <w:tr w:rsidR="00A20547" w:rsidRPr="00F8135E" w14:paraId="24659772" w14:textId="77777777" w:rsidTr="005C2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4219B0D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2007-2013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28461A24" w14:textId="77777777" w:rsidR="00A20547" w:rsidRPr="00F8135E" w:rsidRDefault="00A20547" w:rsidP="009F137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-3.29 </w:t>
            </w:r>
            <w:r w:rsidRPr="00F8135E">
              <w:rPr>
                <w:rFonts w:ascii="Arial" w:hAnsi="Arial" w:cs="Arial"/>
              </w:rPr>
              <w:t>(95% CI: -8.18 to 0.87)</w:t>
            </w:r>
          </w:p>
        </w:tc>
      </w:tr>
      <w:tr w:rsidR="00A20547" w:rsidRPr="00F8135E" w14:paraId="72B7C33F" w14:textId="77777777" w:rsidTr="005C264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86FA503" w14:textId="77777777" w:rsidR="00A20547" w:rsidRPr="00F8135E" w:rsidRDefault="00A20547" w:rsidP="009F137C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lang w:eastAsia="en-GB"/>
              </w:rPr>
              <w:t>2013-2020</w:t>
            </w:r>
          </w:p>
        </w:tc>
        <w:tc>
          <w:tcPr>
            <w:tcW w:w="35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1E1A5190" w14:textId="77777777" w:rsidR="00A20547" w:rsidRPr="00F8135E" w:rsidRDefault="00A20547" w:rsidP="009F137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F8135E">
              <w:rPr>
                <w:rFonts w:ascii="Arial" w:eastAsia="Times New Roman" w:hAnsi="Arial" w:cs="Arial"/>
                <w:lang w:eastAsia="en-GB"/>
              </w:rPr>
              <w:t xml:space="preserve">4.66 </w:t>
            </w:r>
            <w:r w:rsidRPr="00F8135E">
              <w:rPr>
                <w:rFonts w:ascii="Arial" w:hAnsi="Arial" w:cs="Arial"/>
              </w:rPr>
              <w:t>(95% CI: 2.66 to 7.78)</w:t>
            </w:r>
          </w:p>
        </w:tc>
      </w:tr>
    </w:tbl>
    <w:p w14:paraId="27EF1414" w14:textId="77777777" w:rsidR="00A20547" w:rsidRDefault="00A20547" w:rsidP="00764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9569C" w14:textId="77777777" w:rsidR="005A78A2" w:rsidRDefault="005A78A2" w:rsidP="00764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C9390" w14:textId="77777777" w:rsidR="005A78A2" w:rsidRDefault="005A78A2" w:rsidP="00764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5BC94" w14:textId="77777777" w:rsidR="005A78A2" w:rsidRDefault="005A78A2" w:rsidP="00764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28989" w14:textId="77777777" w:rsidR="00F8135E" w:rsidRDefault="00F8135E" w:rsidP="00764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31527" w14:textId="77777777" w:rsidR="00F8135E" w:rsidRDefault="00F8135E" w:rsidP="00764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898C5" w14:textId="77777777" w:rsidR="000C4DB9" w:rsidRDefault="000C4DB9" w:rsidP="00764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03541" w14:textId="77777777" w:rsidR="005A78A2" w:rsidRDefault="005A78A2" w:rsidP="00764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50E04" w14:textId="3F5A368A" w:rsidR="00764080" w:rsidRPr="00F8135E" w:rsidRDefault="00962726" w:rsidP="00764080">
      <w:pPr>
        <w:spacing w:line="480" w:lineRule="auto"/>
        <w:rPr>
          <w:rFonts w:ascii="Arial" w:hAnsi="Arial" w:cs="Arial"/>
        </w:rPr>
      </w:pPr>
      <w:r w:rsidRPr="00F8135E">
        <w:rPr>
          <w:rFonts w:ascii="Arial" w:hAnsi="Arial" w:cs="Arial"/>
          <w:bCs/>
        </w:rPr>
        <w:lastRenderedPageBreak/>
        <w:t>Supplemental Table 2</w:t>
      </w:r>
      <w:r w:rsidR="003D7404" w:rsidRPr="00F8135E">
        <w:rPr>
          <w:rFonts w:ascii="Arial" w:hAnsi="Arial" w:cs="Arial"/>
          <w:bCs/>
        </w:rPr>
        <w:t>:</w:t>
      </w:r>
      <w:r w:rsidR="00764080" w:rsidRPr="00F8135E">
        <w:rPr>
          <w:rFonts w:ascii="Arial" w:hAnsi="Arial" w:cs="Arial"/>
          <w:bCs/>
        </w:rPr>
        <w:t xml:space="preserve"> </w:t>
      </w:r>
      <w:r w:rsidR="00C07878" w:rsidRPr="00F8135E">
        <w:rPr>
          <w:rFonts w:ascii="Arial" w:hAnsi="Arial" w:cs="Arial"/>
          <w:bCs/>
        </w:rPr>
        <w:t xml:space="preserve">Gunshot and </w:t>
      </w:r>
      <w:r w:rsidR="005C264D" w:rsidRPr="00F8135E">
        <w:rPr>
          <w:rFonts w:ascii="Arial" w:hAnsi="Arial" w:cs="Arial"/>
          <w:bCs/>
        </w:rPr>
        <w:t>f</w:t>
      </w:r>
      <w:r w:rsidR="00C07878" w:rsidRPr="00F8135E">
        <w:rPr>
          <w:rFonts w:ascii="Arial" w:hAnsi="Arial" w:cs="Arial"/>
          <w:bCs/>
        </w:rPr>
        <w:t>ire</w:t>
      </w:r>
      <w:r w:rsidR="00D013EB" w:rsidRPr="00F8135E">
        <w:rPr>
          <w:rFonts w:ascii="Arial" w:hAnsi="Arial" w:cs="Arial"/>
          <w:bCs/>
        </w:rPr>
        <w:t>arm</w:t>
      </w:r>
      <w:r w:rsidR="005C264D" w:rsidRPr="00F8135E">
        <w:rPr>
          <w:rFonts w:ascii="Arial" w:hAnsi="Arial" w:cs="Arial"/>
          <w:bCs/>
        </w:rPr>
        <w:t>-</w:t>
      </w:r>
      <w:r w:rsidR="00D013EB" w:rsidRPr="00F8135E">
        <w:rPr>
          <w:rFonts w:ascii="Arial" w:hAnsi="Arial" w:cs="Arial"/>
          <w:bCs/>
        </w:rPr>
        <w:t xml:space="preserve">related </w:t>
      </w:r>
      <w:r w:rsidR="005C264D" w:rsidRPr="00F8135E">
        <w:rPr>
          <w:rFonts w:ascii="Arial" w:eastAsia="Arial Unicode MS" w:hAnsi="Arial" w:cs="Arial"/>
          <w:bCs/>
          <w:color w:val="000000"/>
          <w:u w:color="FFFFFF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m</w:t>
      </w:r>
      <w:r w:rsidR="00CA7035" w:rsidRPr="00F8135E">
        <w:rPr>
          <w:rFonts w:ascii="Arial" w:eastAsia="Arial Unicode MS" w:hAnsi="Arial" w:cs="Arial"/>
          <w:bCs/>
          <w:color w:val="000000"/>
          <w:u w:color="FFFFFF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ortality</w:t>
      </w:r>
      <w:r w:rsidR="00CA7035" w:rsidRPr="00F8135E">
        <w:rPr>
          <w:rFonts w:ascii="Arial" w:hAnsi="Arial" w:cs="Arial"/>
        </w:rPr>
        <w:t xml:space="preserve"> </w:t>
      </w:r>
      <w:r w:rsidR="00764080" w:rsidRPr="00F8135E">
        <w:rPr>
          <w:rFonts w:ascii="Arial" w:hAnsi="Arial" w:cs="Arial"/>
        </w:rPr>
        <w:t xml:space="preserve">in the United </w:t>
      </w:r>
      <w:r w:rsidR="00C974FE" w:rsidRPr="00F8135E">
        <w:rPr>
          <w:rFonts w:ascii="Arial" w:hAnsi="Arial" w:cs="Arial"/>
        </w:rPr>
        <w:t xml:space="preserve">States, </w:t>
      </w:r>
      <w:r w:rsidR="00CA7035" w:rsidRPr="00F8135E">
        <w:rPr>
          <w:rFonts w:ascii="Arial" w:hAnsi="Arial" w:cs="Arial"/>
        </w:rPr>
        <w:t xml:space="preserve">stratified by gender and </w:t>
      </w:r>
      <w:r w:rsidR="000370A8" w:rsidRPr="00F8135E">
        <w:rPr>
          <w:rFonts w:ascii="Arial" w:hAnsi="Arial" w:cs="Arial"/>
        </w:rPr>
        <w:t>ethnicity</w:t>
      </w:r>
      <w:r w:rsidR="00CA7035" w:rsidRPr="00F8135E">
        <w:rPr>
          <w:rFonts w:ascii="Arial" w:hAnsi="Arial" w:cs="Arial"/>
        </w:rPr>
        <w:t xml:space="preserve">, </w:t>
      </w:r>
      <w:r w:rsidR="00C974FE" w:rsidRPr="00F8135E">
        <w:rPr>
          <w:rFonts w:ascii="Arial" w:hAnsi="Arial" w:cs="Arial"/>
        </w:rPr>
        <w:t xml:space="preserve">1999 to </w:t>
      </w:r>
      <w:r w:rsidR="00035F6F" w:rsidRPr="00F8135E">
        <w:rPr>
          <w:rFonts w:ascii="Arial" w:hAnsi="Arial" w:cs="Arial"/>
        </w:rPr>
        <w:t>2020</w:t>
      </w:r>
    </w:p>
    <w:tbl>
      <w:tblPr>
        <w:tblStyle w:val="PlainTable11"/>
        <w:tblW w:w="9792" w:type="dxa"/>
        <w:tblInd w:w="-207" w:type="dxa"/>
        <w:tblLook w:val="04A0" w:firstRow="1" w:lastRow="0" w:firstColumn="1" w:lastColumn="0" w:noHBand="0" w:noVBand="1"/>
      </w:tblPr>
      <w:tblGrid>
        <w:gridCol w:w="1152"/>
        <w:gridCol w:w="1152"/>
        <w:gridCol w:w="1152"/>
        <w:gridCol w:w="1152"/>
        <w:gridCol w:w="1728"/>
        <w:gridCol w:w="1728"/>
        <w:gridCol w:w="1728"/>
      </w:tblGrid>
      <w:tr w:rsidR="0000633A" w:rsidRPr="00F8135E" w14:paraId="198A4916" w14:textId="77777777" w:rsidTr="00605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ED31671" w14:textId="489D6F26" w:rsidR="00B83E95" w:rsidRPr="00F8135E" w:rsidRDefault="0000633A" w:rsidP="00B83E95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Year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310E3CF" w14:textId="77777777" w:rsidR="0000633A" w:rsidRPr="00F8135E" w:rsidRDefault="0000633A" w:rsidP="00023E0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Overall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3C356A" w14:textId="23386D1B" w:rsidR="0000633A" w:rsidRPr="00F8135E" w:rsidRDefault="0000633A" w:rsidP="00023E0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Male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A007895" w14:textId="15C50763" w:rsidR="0000633A" w:rsidRPr="00F8135E" w:rsidRDefault="0000633A" w:rsidP="00023E0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Female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D695E2" w14:textId="53632893" w:rsidR="0000633A" w:rsidRPr="00F8135E" w:rsidRDefault="00E73305" w:rsidP="00E7330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 xml:space="preserve">Hispanic or </w:t>
            </w:r>
            <w:r w:rsidR="0000633A" w:rsidRPr="00F8135E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Latino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C37FF5B" w14:textId="77777777" w:rsidR="00011E1F" w:rsidRPr="00F8135E" w:rsidRDefault="0000633A" w:rsidP="00011E1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Non-</w:t>
            </w:r>
          </w:p>
          <w:p w14:paraId="77E02C51" w14:textId="2B4C145C" w:rsidR="0000633A" w:rsidRPr="00F8135E" w:rsidRDefault="00011E1F" w:rsidP="00011E1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H</w:t>
            </w:r>
            <w:r w:rsidR="0000633A" w:rsidRPr="00F8135E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ispanic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25171DF" w14:textId="77777777" w:rsidR="0000633A" w:rsidRPr="00F8135E" w:rsidRDefault="0000633A" w:rsidP="00023E0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Population</w:t>
            </w:r>
          </w:p>
        </w:tc>
      </w:tr>
      <w:tr w:rsidR="0000633A" w:rsidRPr="00F8135E" w14:paraId="78BBA03B" w14:textId="77777777" w:rsidTr="00CD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92298FF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1999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F545DD4" w14:textId="3DCB3330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12,055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22F417" w14:textId="52FD0CB1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9,993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2A07D23" w14:textId="26EDB461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2,062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DB94BE" w14:textId="6E15763E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  <w:r w:rsidR="00B27277" w:rsidRPr="00F8135E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BF81FA4" w14:textId="7DDE152A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0370A8" w:rsidRPr="00F8135E">
              <w:rPr>
                <w:rFonts w:ascii="Arial" w:hAnsi="Arial" w:cs="Arial"/>
                <w:color w:val="000000"/>
                <w:sz w:val="20"/>
                <w:szCs w:val="20"/>
              </w:rPr>
              <w:t>.942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3B097C8" w14:textId="55F83F83" w:rsidR="0000633A" w:rsidRPr="00F8135E" w:rsidRDefault="000370A8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279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040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00633A" w:rsidRPr="00F8135E" w14:paraId="4BB07754" w14:textId="77777777" w:rsidTr="00CD42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0FEE9B3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E585204" w14:textId="536C951A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11,878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1F45D7" w14:textId="1776C978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9,923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D4F430F" w14:textId="01FE1E49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1,955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A27902" w14:textId="5DE57ED6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  <w:r w:rsidR="00B27277" w:rsidRPr="00F8135E">
              <w:rPr>
                <w:rFonts w:ascii="Arial" w:hAnsi="Arial" w:cs="Arial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66EE56B" w14:textId="3F649460" w:rsidR="0000633A" w:rsidRPr="00F8135E" w:rsidRDefault="000370A8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9.759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9F79F8C" w14:textId="65B23425" w:rsidR="0000633A" w:rsidRPr="00F8135E" w:rsidRDefault="000370A8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81,4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B37F0A" w:rsidRPr="00F8135E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00633A" w:rsidRPr="00F8135E" w14:paraId="10F48F30" w14:textId="77777777" w:rsidTr="00CD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BDEB791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A351EA7" w14:textId="0E9291F2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12,467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DBF555" w14:textId="421F4718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10,485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2E5B281" w14:textId="3C266D32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1,982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2E32F0" w14:textId="71F9E9B5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  <w:r w:rsidR="00B27277" w:rsidRPr="00F8135E"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158F224" w14:textId="4E0D9841" w:rsidR="0000633A" w:rsidRPr="00F8135E" w:rsidRDefault="000370A8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10,134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0C782DF" w14:textId="0D3BE083" w:rsidR="0000633A" w:rsidRPr="00F8135E" w:rsidRDefault="00B37F0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84,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968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</w:tr>
      <w:tr w:rsidR="0000633A" w:rsidRPr="00F8135E" w14:paraId="78F539C2" w14:textId="77777777" w:rsidTr="00CD42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125E6AD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60F4433" w14:textId="2A6C09B1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12,904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57937D" w14:textId="0FD18601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10,817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2B85210" w14:textId="55B34DB3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2,087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C76A9D" w14:textId="60AE6459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  <w:r w:rsidR="00B27277" w:rsidRPr="00F8135E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624362B" w14:textId="73FB79B6" w:rsidR="0000633A" w:rsidRPr="00F8135E" w:rsidRDefault="000370A8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10,552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4AA6BC4" w14:textId="0B865F8B" w:rsidR="0000633A" w:rsidRPr="00F8135E" w:rsidRDefault="00B37F0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</w:tr>
      <w:tr w:rsidR="0000633A" w:rsidRPr="00F8135E" w14:paraId="49ABC482" w14:textId="77777777" w:rsidTr="00CD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2B5B578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FFFAF4F" w14:textId="7D1AE85B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12,944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F4150D" w14:textId="098C9213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11,011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EF54722" w14:textId="5384490C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1,933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8DF329" w14:textId="4D93269E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  <w:r w:rsidR="00B27277" w:rsidRPr="00F8135E"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A6D50FB" w14:textId="2FDB7065" w:rsidR="0000633A" w:rsidRPr="00F8135E" w:rsidRDefault="000370A8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10,454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5D6BA08" w14:textId="5123E0E0" w:rsidR="0000633A" w:rsidRPr="00F8135E" w:rsidRDefault="00B37F0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290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,9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00633A" w:rsidRPr="00F8135E" w14:paraId="17CD95F9" w14:textId="77777777" w:rsidTr="00CD42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D9E95F4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7EB8C9B" w14:textId="22111D91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12,590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7CD8A6" w14:textId="1FE784A2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10,735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27DDD6B" w14:textId="06B237CE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1,855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AC174E" w14:textId="43781C08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  <w:r w:rsidR="00B27277" w:rsidRPr="00F8135E"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E98C00C" w14:textId="2509F5C6" w:rsidR="0000633A" w:rsidRPr="00F8135E" w:rsidRDefault="000370A8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10,198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153D2DF" w14:textId="399F6CDD" w:rsidR="0000633A" w:rsidRPr="00F8135E" w:rsidRDefault="00B37F0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05,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00633A" w:rsidRPr="00F8135E" w14:paraId="3556A0F2" w14:textId="77777777" w:rsidTr="00CD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4FF2695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2005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B77F3A8" w14:textId="6135DF52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13,439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4B395A" w14:textId="0209B63C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11,485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3CB1920" w14:textId="3842A76D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1,954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BBAD40" w14:textId="41B24C0D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  <w:r w:rsidR="00B27277" w:rsidRPr="00F8135E">
              <w:rPr>
                <w:rFonts w:ascii="Arial" w:hAnsi="Arial" w:cs="Arial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BB020F0" w14:textId="56FF1D09" w:rsidR="0000633A" w:rsidRPr="00F8135E" w:rsidRDefault="000370A8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10,785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8AD8F12" w14:textId="254247BC" w:rsidR="0000633A" w:rsidRPr="00F8135E" w:rsidRDefault="00B37F0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,51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599</w:t>
            </w:r>
          </w:p>
        </w:tc>
      </w:tr>
      <w:tr w:rsidR="0000633A" w:rsidRPr="00F8135E" w14:paraId="5435FD32" w14:textId="77777777" w:rsidTr="00CD42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769440C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2006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C645BEB" w14:textId="48D64FF8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13,719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A4D19A" w14:textId="4AF14D84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11,691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127453A" w14:textId="15F580AF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2,028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7EB822" w14:textId="0A2882E3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  <w:r w:rsidR="00B27277" w:rsidRPr="00F8135E">
              <w:rPr>
                <w:rFonts w:ascii="Arial" w:hAnsi="Arial" w:cs="Arial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281EB22" w14:textId="2A067EA3" w:rsidR="0000633A" w:rsidRPr="00F8135E" w:rsidRDefault="000370A8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11,087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96DCBF4" w14:textId="3E4817D7" w:rsidR="0000633A" w:rsidRPr="00F8135E" w:rsidRDefault="00B37F0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,9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00633A" w:rsidRPr="00F8135E" w14:paraId="43CEC8C6" w14:textId="77777777" w:rsidTr="00CD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363F51CA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2007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6317811" w14:textId="46BB5963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13,580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CD03A7" w14:textId="6F6F2938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11,568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2D7FB2B" w14:textId="7AC79274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2,012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03C9A9" w14:textId="2FF35805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  <w:r w:rsidR="00B27277" w:rsidRPr="00F8135E">
              <w:rPr>
                <w:rFonts w:ascii="Arial" w:hAnsi="Arial" w:cs="Arial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27C3A2B" w14:textId="5377FCFF" w:rsidR="0000633A" w:rsidRPr="00F8135E" w:rsidRDefault="000370A8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11,037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EB794A8" w14:textId="613A3C74" w:rsidR="0000633A" w:rsidRPr="00F8135E" w:rsidRDefault="00B37F0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301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00633A" w:rsidRPr="00F8135E" w14:paraId="153A13B4" w14:textId="77777777" w:rsidTr="00CD42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EF9224D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6A5E406" w14:textId="39E81BB8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13,111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81BA30" w14:textId="40BFB3E9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11,135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529A45B" w14:textId="495FAFD7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1,976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C8D978" w14:textId="5980368C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  <w:r w:rsidR="00B27277" w:rsidRPr="00F8135E"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672A1F8" w14:textId="6D764D92" w:rsidR="0000633A" w:rsidRPr="00F8135E" w:rsidRDefault="000370A8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10,743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42687F1" w14:textId="581E4ABB" w:rsidR="0000633A" w:rsidRPr="00F8135E" w:rsidRDefault="00B37F0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,9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</w:tr>
      <w:tr w:rsidR="0000633A" w:rsidRPr="00F8135E" w14:paraId="68E74BE0" w14:textId="77777777" w:rsidTr="00CD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0128A20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249CE23" w14:textId="31BCA950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12,347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A3D6A2" w14:textId="404F2141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10,348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475C665" w14:textId="4934DC14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1,999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E132F2" w14:textId="1DC2A3B5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  <w:r w:rsidR="00B27277" w:rsidRPr="00F8135E"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60FFAF8" w14:textId="446F167B" w:rsidR="0000633A" w:rsidRPr="00F8135E" w:rsidRDefault="000370A8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10,051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86E4203" w14:textId="01ED593B" w:rsidR="0000633A" w:rsidRPr="00F8135E" w:rsidRDefault="00B37F0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,7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529</w:t>
            </w:r>
          </w:p>
        </w:tc>
      </w:tr>
      <w:tr w:rsidR="0000633A" w:rsidRPr="00F8135E" w14:paraId="292CF3B5" w14:textId="77777777" w:rsidTr="00CD42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C56AD11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43A0CBC" w14:textId="19C9671C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12,003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754470" w14:textId="6950AA5E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10,104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20784E6" w14:textId="624889CD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1,899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142EB8" w14:textId="546CB36C" w:rsidR="0000633A" w:rsidRPr="00F8135E" w:rsidRDefault="00B27277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1,989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7D43E92" w14:textId="46EDFF00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0370A8" w:rsidRPr="00F8135E">
              <w:rPr>
                <w:rFonts w:ascii="Arial" w:hAnsi="Arial" w:cs="Arial"/>
                <w:color w:val="000000"/>
                <w:sz w:val="20"/>
                <w:szCs w:val="20"/>
              </w:rPr>
              <w:t>,935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83876A8" w14:textId="16E6243E" w:rsidR="0000633A" w:rsidRPr="00F8135E" w:rsidRDefault="00B37F0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308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745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00633A" w:rsidRPr="00F8135E" w14:paraId="71464267" w14:textId="77777777" w:rsidTr="00CD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3C8E3727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6E6A930" w14:textId="5A65B2E7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11,972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4832EB" w14:textId="7DC78E95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10,032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9F55DFE" w14:textId="605B24E6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1,940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47F549" w14:textId="4BF4923F" w:rsidR="0000633A" w:rsidRPr="00F8135E" w:rsidRDefault="00B27277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1,911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84A324D" w14:textId="6EB09EA1" w:rsidR="0000633A" w:rsidRPr="00F8135E" w:rsidRDefault="000370A8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10,017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0477AFF" w14:textId="58757C81" w:rsidR="0000633A" w:rsidRPr="00F8135E" w:rsidRDefault="00B37F0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,59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,9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00633A" w:rsidRPr="00F8135E" w14:paraId="4BEB2225" w14:textId="77777777" w:rsidTr="00CD42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2F6E6B58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2012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A18E79C" w14:textId="41F9F263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12,490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F2099F" w14:textId="6023C6A1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10,524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87A20F0" w14:textId="2ED6A30B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1,966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21C7E1" w14:textId="4F4C4909" w:rsidR="0000633A" w:rsidRPr="00F8135E" w:rsidRDefault="00B27277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1,940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0637C66" w14:textId="40BB6975" w:rsidR="0000633A" w:rsidRPr="00F8135E" w:rsidRDefault="000370A8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10,517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74C79D7" w14:textId="695AB42F" w:rsidR="0000633A" w:rsidRPr="00F8135E" w:rsidRDefault="00B37F0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00633A" w:rsidRPr="00F8135E" w14:paraId="765F6A81" w14:textId="77777777" w:rsidTr="00CD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689B4CB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BE990EF" w14:textId="3E5DF9D7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12,055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62B4A9" w14:textId="40846240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10,162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A69FBB7" w14:textId="47880373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1,893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5B2C9E" w14:textId="4A6D57AC" w:rsidR="0000633A" w:rsidRPr="00F8135E" w:rsidRDefault="00B27277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1,838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FC9A8D2" w14:textId="4F1E1F19" w:rsidR="0000633A" w:rsidRPr="00F8135E" w:rsidRDefault="000370A8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10,182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2D7A847" w14:textId="52CC2C57" w:rsidR="0000633A" w:rsidRPr="00F8135E" w:rsidRDefault="00B37F0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316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00633A" w:rsidRPr="00F8135E" w14:paraId="5F2E8CE9" w14:textId="77777777" w:rsidTr="00CD42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585D857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2014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AC956A6" w14:textId="29608B66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11,804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0B10B3" w14:textId="40A62D42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9,944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90DFE5D" w14:textId="641CE31B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1,860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A6BC97" w14:textId="0984E8C6" w:rsidR="0000633A" w:rsidRPr="00F8135E" w:rsidRDefault="00B27277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1,802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F6F07DA" w14:textId="3E63F40D" w:rsidR="0000633A" w:rsidRPr="00F8135E" w:rsidRDefault="000370A8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9,957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D3E040F" w14:textId="3E222279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37F0A" w:rsidRPr="00F8135E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,8</w:t>
            </w:r>
            <w:r w:rsidR="00B37F0A" w:rsidRPr="00F8135E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  <w:r w:rsidR="00B37F0A" w:rsidRPr="00F8135E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</w:tr>
      <w:tr w:rsidR="0000633A" w:rsidRPr="00F8135E" w14:paraId="2C26C6C5" w14:textId="77777777" w:rsidTr="00CD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7E0C234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2015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4870C86" w14:textId="36727563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13,801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D87438" w14:textId="04442831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11,696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BF83D07" w14:textId="6599B891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2,105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264F6D" w14:textId="55EC3363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  <w:r w:rsidR="00B27277" w:rsidRPr="00F8135E">
              <w:rPr>
                <w:rFonts w:ascii="Arial" w:hAnsi="Arial" w:cs="Arial"/>
                <w:color w:val="000000"/>
                <w:sz w:val="20"/>
                <w:szCs w:val="20"/>
              </w:rPr>
              <w:t>089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383CC22" w14:textId="7E996AD4" w:rsidR="0000633A" w:rsidRPr="00F8135E" w:rsidRDefault="000370A8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11,659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D9444F9" w14:textId="170929FC" w:rsidR="0000633A" w:rsidRPr="00F8135E" w:rsidRDefault="00B37F0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21,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418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,8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00633A" w:rsidRPr="00F8135E" w14:paraId="46C79AB6" w14:textId="77777777" w:rsidTr="00CD42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6A443E3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6CD50E1" w14:textId="4DFFD68C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15,258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F14209" w14:textId="7451C960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12,895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DA4936A" w14:textId="772F112F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2,363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9ABC95" w14:textId="23F32CF0" w:rsidR="0000633A" w:rsidRPr="00F8135E" w:rsidRDefault="00B27277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  <w:r w:rsidR="002369A3" w:rsidRPr="00F8135E"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ED180BD" w14:textId="1F42F0EA" w:rsidR="0000633A" w:rsidRPr="00F8135E" w:rsidRDefault="000370A8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12,844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9BB7015" w14:textId="173ABC60" w:rsidR="0000633A" w:rsidRPr="00F8135E" w:rsidRDefault="00B37F0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,1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513</w:t>
            </w:r>
          </w:p>
        </w:tc>
      </w:tr>
      <w:tr w:rsidR="0000633A" w:rsidRPr="00F8135E" w14:paraId="396AC54A" w14:textId="77777777" w:rsidTr="00CD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2872416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2017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5805661" w14:textId="47F8DB1D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15,422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8D1355" w14:textId="5C80FD17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12,967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77EA0C7" w14:textId="78FE50BE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2,455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7B989A" w14:textId="389DC946" w:rsidR="0000633A" w:rsidRPr="00F8135E" w:rsidRDefault="002369A3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2,353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DFF2203" w14:textId="6F006278" w:rsidR="0000633A" w:rsidRPr="00F8135E" w:rsidRDefault="000370A8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13,032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4FD6DD0" w14:textId="70D39032" w:rsidR="0000633A" w:rsidRPr="00F8135E" w:rsidRDefault="00B37F0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,7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,1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</w:tr>
      <w:tr w:rsidR="0000633A" w:rsidRPr="00F8135E" w14:paraId="5A36E9A6" w14:textId="77777777" w:rsidTr="00CD42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01F841E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41C63BD" w14:textId="73C050E1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14,811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AB8E3C" w14:textId="372FD4E1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12,372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02B38A1" w14:textId="6080C439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2,439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55DEFF" w14:textId="77AD2609" w:rsidR="0000633A" w:rsidRPr="00F8135E" w:rsidRDefault="002369A3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6F9918A" w14:textId="0B1B53FD" w:rsidR="0000633A" w:rsidRPr="00F8135E" w:rsidRDefault="000370A8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12,477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34BB3A1" w14:textId="3BD41126" w:rsidR="0000633A" w:rsidRPr="00F8135E" w:rsidRDefault="00B37F0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327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,1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</w:tr>
      <w:tr w:rsidR="0000633A" w:rsidRPr="00F8135E" w14:paraId="0227260D" w14:textId="77777777" w:rsidTr="00CD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7AE6E0F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2019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9C0E661" w14:textId="23AB04A8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15,290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7B2CE5" w14:textId="3870FF43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12,861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852E22C" w14:textId="4BF82152" w:rsidR="0000633A" w:rsidRPr="00F8135E" w:rsidRDefault="0000633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2,429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CE2C80" w14:textId="3913D8E4" w:rsidR="0000633A" w:rsidRPr="00F8135E" w:rsidRDefault="002369A3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2,402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41F4956" w14:textId="1E9B3BE8" w:rsidR="0000633A" w:rsidRPr="00F8135E" w:rsidRDefault="000370A8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,866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3356317" w14:textId="44C7BF52" w:rsidR="0000633A" w:rsidRPr="00F8135E" w:rsidRDefault="00B37F0A" w:rsidP="00023E0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328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9,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523</w:t>
            </w:r>
          </w:p>
        </w:tc>
      </w:tr>
      <w:tr w:rsidR="0000633A" w:rsidRPr="00F8135E" w14:paraId="0B078381" w14:textId="77777777" w:rsidTr="00CD42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2EB7925" w14:textId="77777777" w:rsidR="0000633A" w:rsidRPr="00F8135E" w:rsidRDefault="0000633A" w:rsidP="00023E0C">
            <w:pPr>
              <w:spacing w:line="48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</w:pPr>
            <w:r w:rsidRPr="00F8135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n-GB"/>
              </w:rPr>
              <w:t>2020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E9351AB" w14:textId="7D640951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20,378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F538E3" w14:textId="7837C45D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17,260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4B0D3B4" w14:textId="2D0B40A0" w:rsidR="0000633A" w:rsidRPr="00F8135E" w:rsidRDefault="0000633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3,118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FEE9A8" w14:textId="45DFA2F6" w:rsidR="0000633A" w:rsidRPr="00F8135E" w:rsidRDefault="002369A3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3,087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A17341F" w14:textId="6E8CF938" w:rsidR="0000633A" w:rsidRPr="00F8135E" w:rsidRDefault="000370A8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,257</w:t>
            </w:r>
          </w:p>
        </w:tc>
        <w:tc>
          <w:tcPr>
            <w:tcW w:w="17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6894420" w14:textId="378314C6" w:rsidR="0000633A" w:rsidRPr="00F8135E" w:rsidRDefault="00B37F0A" w:rsidP="00023E0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484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,1</w:t>
            </w:r>
            <w:r w:rsidRPr="00F8135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0633A" w:rsidRPr="00F8135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14:paraId="15F1E07E" w14:textId="77777777" w:rsidR="00605A86" w:rsidRDefault="00605A86" w:rsidP="0084103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861C1" w14:textId="792CA8D5" w:rsidR="0076210E" w:rsidRPr="00F8135E" w:rsidRDefault="00F8135E" w:rsidP="0076210E">
      <w:pPr>
        <w:spacing w:line="480" w:lineRule="auto"/>
        <w:rPr>
          <w:rFonts w:ascii="Arial" w:hAnsi="Arial" w:cs="Arial"/>
        </w:rPr>
      </w:pPr>
      <w:r w:rsidRPr="00F8135E">
        <w:rPr>
          <w:rFonts w:ascii="Arial" w:hAnsi="Arial" w:cs="Arial"/>
          <w:bCs/>
        </w:rPr>
        <w:lastRenderedPageBreak/>
        <w:t>S</w:t>
      </w:r>
      <w:r w:rsidR="0076210E" w:rsidRPr="00F8135E">
        <w:rPr>
          <w:rFonts w:ascii="Arial" w:hAnsi="Arial" w:cs="Arial"/>
          <w:bCs/>
        </w:rPr>
        <w:t xml:space="preserve">upplemental Table </w:t>
      </w:r>
      <w:r w:rsidR="003404D6" w:rsidRPr="00F8135E">
        <w:rPr>
          <w:rFonts w:ascii="Arial" w:hAnsi="Arial" w:cs="Arial"/>
          <w:bCs/>
        </w:rPr>
        <w:t>3</w:t>
      </w:r>
      <w:r w:rsidR="0076210E" w:rsidRPr="00F8135E">
        <w:rPr>
          <w:rFonts w:ascii="Arial" w:hAnsi="Arial" w:cs="Arial"/>
          <w:bCs/>
        </w:rPr>
        <w:t xml:space="preserve">: Gunshot and firearm-related assault </w:t>
      </w:r>
      <w:r w:rsidR="0076210E" w:rsidRPr="00F8135E">
        <w:rPr>
          <w:rFonts w:ascii="Arial" w:hAnsi="Arial" w:cs="Arial"/>
        </w:rPr>
        <w:t>Age Adjusted Mortality Rates per 100,000 in the United States,</w:t>
      </w:r>
      <w:r w:rsidR="00F53D3F" w:rsidRPr="00F8135E">
        <w:rPr>
          <w:rFonts w:ascii="Arial" w:hAnsi="Arial" w:cs="Arial"/>
        </w:rPr>
        <w:t xml:space="preserve"> overall rates, and stratified by gender,</w:t>
      </w:r>
      <w:r w:rsidR="0076210E" w:rsidRPr="00F8135E">
        <w:rPr>
          <w:rFonts w:ascii="Arial" w:hAnsi="Arial" w:cs="Arial"/>
        </w:rPr>
        <w:t xml:space="preserve"> 1999 to 2020</w:t>
      </w:r>
    </w:p>
    <w:tbl>
      <w:tblPr>
        <w:tblStyle w:val="PlainTable11"/>
        <w:tblW w:w="0" w:type="auto"/>
        <w:tblInd w:w="288" w:type="dxa"/>
        <w:tblLook w:val="04A0" w:firstRow="1" w:lastRow="0" w:firstColumn="1" w:lastColumn="0" w:noHBand="0" w:noVBand="1"/>
      </w:tblPr>
      <w:tblGrid>
        <w:gridCol w:w="990"/>
        <w:gridCol w:w="2592"/>
        <w:gridCol w:w="2592"/>
        <w:gridCol w:w="2592"/>
      </w:tblGrid>
      <w:tr w:rsidR="0076210E" w:rsidRPr="00F8135E" w14:paraId="23D54C2F" w14:textId="77777777" w:rsidTr="009F1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7CC1745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A587DC" w14:textId="77777777" w:rsidR="0076210E" w:rsidRPr="00F8135E" w:rsidRDefault="0076210E" w:rsidP="009F1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Overall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2859DBF0" w14:textId="77777777" w:rsidR="0076210E" w:rsidRPr="00F8135E" w:rsidRDefault="0076210E" w:rsidP="009F1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A5757F0" w14:textId="77777777" w:rsidR="0076210E" w:rsidRPr="00F8135E" w:rsidRDefault="0076210E" w:rsidP="009F1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</w:tr>
      <w:tr w:rsidR="0076210E" w:rsidRPr="00F8135E" w14:paraId="6DE586A3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8D8712E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1999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7ABDD7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4.27</w:t>
            </w:r>
          </w:p>
          <w:p w14:paraId="29D1A990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4.2-4.35)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B62C596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7.08</w:t>
            </w:r>
          </w:p>
          <w:p w14:paraId="4743083F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6.94-7.22)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1A0435B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1.45</w:t>
            </w:r>
          </w:p>
          <w:p w14:paraId="2C44FE89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 1.39-1.51)</w:t>
            </w:r>
          </w:p>
        </w:tc>
      </w:tr>
      <w:tr w:rsidR="0076210E" w:rsidRPr="00F8135E" w14:paraId="1A75D67E" w14:textId="77777777" w:rsidTr="009F137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96B1640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2000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415278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4.18</w:t>
            </w:r>
          </w:p>
          <w:p w14:paraId="3105886E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4.1-4.25)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C4FBEB3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6.97</w:t>
            </w:r>
          </w:p>
          <w:p w14:paraId="5A53B197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6.83-7.1)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7D0E285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1.36</w:t>
            </w:r>
          </w:p>
          <w:p w14:paraId="038EDB0B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 1.3-1.42)</w:t>
            </w:r>
          </w:p>
        </w:tc>
      </w:tr>
      <w:tr w:rsidR="0076210E" w:rsidRPr="00F8135E" w14:paraId="3051A10B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35B25AAB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2001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4D231F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4.32</w:t>
            </w:r>
          </w:p>
          <w:p w14:paraId="28491D4D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4.25-4.4)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7F5DFED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7.27</w:t>
            </w:r>
          </w:p>
          <w:p w14:paraId="4E9C4F7A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7.13-7.41)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DA1E6FE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1.39</w:t>
            </w:r>
          </w:p>
          <w:p w14:paraId="272778CA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1.33-1.45)</w:t>
            </w:r>
          </w:p>
        </w:tc>
      </w:tr>
      <w:tr w:rsidR="0076210E" w:rsidRPr="00F8135E" w14:paraId="35BAB352" w14:textId="77777777" w:rsidTr="009F137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69BFDA9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2002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5F0DFD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4.45</w:t>
            </w:r>
          </w:p>
          <w:p w14:paraId="7EA89BB1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4.38-4.53)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569CE03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7.44</w:t>
            </w:r>
          </w:p>
          <w:p w14:paraId="6711148A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7.3-7.58)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54DEEF7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1.43</w:t>
            </w:r>
          </w:p>
          <w:p w14:paraId="69D544BB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1.37-1.49)</w:t>
            </w:r>
          </w:p>
        </w:tc>
      </w:tr>
      <w:tr w:rsidR="0076210E" w:rsidRPr="00F8135E" w14:paraId="0FACACE9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67E0E27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2003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F1E54E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4.43</w:t>
            </w:r>
          </w:p>
          <w:p w14:paraId="26F6B3D5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4.36-4.51)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15DCBB1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7.5</w:t>
            </w:r>
          </w:p>
          <w:p w14:paraId="665C32EB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7.36-7.64)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A1A579B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1.33</w:t>
            </w:r>
          </w:p>
          <w:p w14:paraId="5F9FC746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1.27-1.39)</w:t>
            </w:r>
          </w:p>
        </w:tc>
      </w:tr>
      <w:tr w:rsidR="0076210E" w:rsidRPr="00F8135E" w14:paraId="71B82DE8" w14:textId="77777777" w:rsidTr="009F137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E72305F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2004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B6A286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4.28</w:t>
            </w:r>
          </w:p>
          <w:p w14:paraId="5285CBD1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4.2-4.35)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1E8E24C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7.27</w:t>
            </w:r>
          </w:p>
          <w:p w14:paraId="0E3E617E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7.14-7.41)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A2ED733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1.26</w:t>
            </w:r>
          </w:p>
          <w:p w14:paraId="42026A63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1.21-1.32)</w:t>
            </w:r>
          </w:p>
        </w:tc>
      </w:tr>
      <w:tr w:rsidR="0076210E" w:rsidRPr="00F8135E" w14:paraId="2FF389C5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1C6043C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2005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9D3B4D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4.55</w:t>
            </w:r>
          </w:p>
          <w:p w14:paraId="7EF8DA14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4.47-4.62)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BD31AB1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7.75</w:t>
            </w:r>
          </w:p>
          <w:p w14:paraId="5CB3C1A7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7.61-7.89)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7191D33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1.32</w:t>
            </w:r>
          </w:p>
          <w:p w14:paraId="19821F32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1.26-1.38)</w:t>
            </w:r>
          </w:p>
        </w:tc>
      </w:tr>
      <w:tr w:rsidR="0076210E" w:rsidRPr="00F8135E" w14:paraId="4336F2C1" w14:textId="77777777" w:rsidTr="009F137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2CF924C8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2006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04DACE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4.61</w:t>
            </w:r>
          </w:p>
          <w:p w14:paraId="6E4AFBFB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4.53-4.69)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DB1C2A5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7.79</w:t>
            </w:r>
          </w:p>
          <w:p w14:paraId="37851486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7.65-7.93)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77137B1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1.37</w:t>
            </w:r>
          </w:p>
          <w:p w14:paraId="1D724111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1.31-1.43)</w:t>
            </w:r>
          </w:p>
        </w:tc>
      </w:tr>
      <w:tr w:rsidR="0076210E" w:rsidRPr="00F8135E" w14:paraId="67E98915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2E0BBE31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2007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8C1CBE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4.53</w:t>
            </w:r>
          </w:p>
          <w:p w14:paraId="01376EAF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4.45-4.6)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69DD1E4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7.69</w:t>
            </w:r>
          </w:p>
          <w:p w14:paraId="2F89F903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7.55-7.83)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B22BD95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1.33</w:t>
            </w:r>
          </w:p>
          <w:p w14:paraId="5ECFE0A2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1.27-1.39)</w:t>
            </w:r>
          </w:p>
        </w:tc>
      </w:tr>
      <w:tr w:rsidR="0076210E" w:rsidRPr="00F8135E" w14:paraId="21A7951A" w14:textId="77777777" w:rsidTr="009F137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53CC97E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2008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0A989B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4.34</w:t>
            </w:r>
          </w:p>
          <w:p w14:paraId="198D1DC5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4.27-4.42)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5BBCF87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7.35</w:t>
            </w:r>
          </w:p>
          <w:p w14:paraId="21155A64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7.21-7.48)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B397AD4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1.32</w:t>
            </w:r>
          </w:p>
          <w:p w14:paraId="772A024F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1.26-1.38)</w:t>
            </w:r>
          </w:p>
        </w:tc>
      </w:tr>
      <w:tr w:rsidR="0076210E" w:rsidRPr="00F8135E" w14:paraId="7360BF4D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350FB86C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2009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22E6FE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4.07</w:t>
            </w:r>
          </w:p>
          <w:p w14:paraId="51047D5B" w14:textId="1B9F1B99" w:rsidR="0076210E" w:rsidRPr="00F8135E" w:rsidRDefault="0076210E" w:rsidP="00F813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4-4.14)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449F928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6.81</w:t>
            </w:r>
          </w:p>
          <w:p w14:paraId="14E838FE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6.67-6.94)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BDF2A5D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2B68ED34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1.25-1.36)</w:t>
            </w:r>
          </w:p>
        </w:tc>
      </w:tr>
      <w:tr w:rsidR="0076210E" w:rsidRPr="00F8135E" w14:paraId="33AE78F1" w14:textId="77777777" w:rsidTr="009F137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197DDE3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2010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28437B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3.92</w:t>
            </w:r>
          </w:p>
          <w:p w14:paraId="15B17C62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3.85-3.99)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4FD8601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6.61</w:t>
            </w:r>
          </w:p>
          <w:p w14:paraId="1D0ABC5E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6.48-6.74)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FE91A1F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1.23</w:t>
            </w:r>
          </w:p>
          <w:p w14:paraId="6C9BE509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1.17-1.29)</w:t>
            </w:r>
          </w:p>
        </w:tc>
      </w:tr>
      <w:tr w:rsidR="0076210E" w:rsidRPr="00F8135E" w14:paraId="04DC92C2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76273F7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07B056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3.88</w:t>
            </w:r>
          </w:p>
          <w:p w14:paraId="6D049268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3.81-3.95)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3717E57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6.53</w:t>
            </w:r>
          </w:p>
          <w:p w14:paraId="1408B24A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6.4-6.66)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CAC7CD4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1.26</w:t>
            </w:r>
          </w:p>
          <w:p w14:paraId="703D907A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1.2-1.31)</w:t>
            </w:r>
          </w:p>
        </w:tc>
      </w:tr>
      <w:tr w:rsidR="0076210E" w:rsidRPr="00F8135E" w14:paraId="0A1CA245" w14:textId="77777777" w:rsidTr="009F137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CF6C850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6F6281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4.03</w:t>
            </w:r>
          </w:p>
          <w:p w14:paraId="4622C69B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3.96-4.11)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F29F6AF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6.82</w:t>
            </w:r>
          </w:p>
          <w:p w14:paraId="47E97143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6.69-6.95)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1AB0170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1.26</w:t>
            </w:r>
          </w:p>
          <w:p w14:paraId="78630751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1.21-1.32)</w:t>
            </w:r>
          </w:p>
        </w:tc>
      </w:tr>
      <w:tr w:rsidR="0076210E" w:rsidRPr="00F8135E" w14:paraId="7E855308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789DD81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2013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034653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3.88</w:t>
            </w:r>
          </w:p>
          <w:p w14:paraId="4BADBB4A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3.81-3.95)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2F6D741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6.55</w:t>
            </w:r>
          </w:p>
          <w:p w14:paraId="32ACBC7E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6.42-6.67)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7C80C7C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1.22</w:t>
            </w:r>
          </w:p>
          <w:p w14:paraId="4093BB4D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1.16-1.27)</w:t>
            </w:r>
          </w:p>
        </w:tc>
      </w:tr>
      <w:tr w:rsidR="0076210E" w:rsidRPr="00F8135E" w14:paraId="7AAFC737" w14:textId="77777777" w:rsidTr="009F137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BCF66D8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A95FEF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3.79</w:t>
            </w:r>
          </w:p>
          <w:p w14:paraId="02D22A25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3.73-3.86)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3A78A82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6.38</w:t>
            </w:r>
          </w:p>
          <w:p w14:paraId="5D79787D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6.25-6.5)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8104D65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1.19</w:t>
            </w:r>
          </w:p>
          <w:p w14:paraId="4475EA71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1.13-1.24)</w:t>
            </w:r>
          </w:p>
        </w:tc>
      </w:tr>
      <w:tr w:rsidR="0076210E" w:rsidRPr="00F8135E" w14:paraId="605D61BF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47A84D6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2015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46E953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4.4</w:t>
            </w:r>
          </w:p>
          <w:p w14:paraId="5A71D7FD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4.33-4.47)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C77DFA6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7.47</w:t>
            </w:r>
          </w:p>
          <w:p w14:paraId="7DCBBBDE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7.33-7.61)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BF32851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0A5E57DD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1.24-1.35)</w:t>
            </w:r>
          </w:p>
        </w:tc>
      </w:tr>
      <w:tr w:rsidR="0076210E" w:rsidRPr="00F8135E" w14:paraId="4C03BEC8" w14:textId="77777777" w:rsidTr="009F137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97BB985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891B0E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4.88</w:t>
            </w:r>
          </w:p>
          <w:p w14:paraId="18DFA59B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4.8-4.96)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6E0E3A7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8.23</w:t>
            </w:r>
          </w:p>
          <w:p w14:paraId="0C8A6E4A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8.09-8.38)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5B5C096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1.49</w:t>
            </w:r>
          </w:p>
          <w:p w14:paraId="18A9FAB5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1.43-1.55)</w:t>
            </w:r>
          </w:p>
        </w:tc>
      </w:tr>
      <w:tr w:rsidR="0076210E" w:rsidRPr="00F8135E" w14:paraId="5A008F97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6BACE01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7DE3EB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4.92</w:t>
            </w:r>
          </w:p>
          <w:p w14:paraId="039D62E6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4.84-5)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7E7D1B1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8.23</w:t>
            </w:r>
          </w:p>
          <w:p w14:paraId="23645FB9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8.08-8.37)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CB90FAD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1.52</w:t>
            </w:r>
          </w:p>
          <w:p w14:paraId="429B4706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1.46-1.58)</w:t>
            </w:r>
          </w:p>
        </w:tc>
      </w:tr>
      <w:tr w:rsidR="0076210E" w:rsidRPr="00F8135E" w14:paraId="422F039B" w14:textId="77777777" w:rsidTr="009F137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2916899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66A020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4.74</w:t>
            </w:r>
          </w:p>
          <w:p w14:paraId="1F19F712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4.66-4.82)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228225D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7.85</w:t>
            </w:r>
          </w:p>
          <w:p w14:paraId="18BB25CD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7.71-7.99)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EA5DF0B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1.54</w:t>
            </w:r>
          </w:p>
          <w:p w14:paraId="1C6AA455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1.48-1.6)</w:t>
            </w:r>
          </w:p>
        </w:tc>
      </w:tr>
      <w:tr w:rsidR="0076210E" w:rsidRPr="00F8135E" w14:paraId="4E4B4FAD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20AA2A07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1B046B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4.85</w:t>
            </w:r>
          </w:p>
          <w:p w14:paraId="1685475A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4.78-4.93)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20F104E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8.15</w:t>
            </w:r>
          </w:p>
          <w:p w14:paraId="66F1342F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8-8.29)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E6BE396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1.53</w:t>
            </w:r>
          </w:p>
          <w:p w14:paraId="1C06DCA4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1.46-1.59)</w:t>
            </w:r>
          </w:p>
        </w:tc>
      </w:tr>
      <w:tr w:rsidR="0076210E" w:rsidRPr="00F8135E" w14:paraId="6AE696FF" w14:textId="77777777" w:rsidTr="009F137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A3C805B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14FB1A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6.51</w:t>
            </w:r>
          </w:p>
          <w:p w14:paraId="45F1D855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6.42-6.6)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A04FE15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10.94</w:t>
            </w:r>
          </w:p>
          <w:p w14:paraId="5C945739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10.78-11.11)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1E31F9E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1.95</w:t>
            </w:r>
          </w:p>
          <w:p w14:paraId="4140B82E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1.88-2.02)</w:t>
            </w:r>
          </w:p>
        </w:tc>
      </w:tr>
    </w:tbl>
    <w:p w14:paraId="2B3BB01F" w14:textId="77777777" w:rsidR="0076210E" w:rsidRDefault="0076210E" w:rsidP="0076210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8A525" w14:textId="77777777" w:rsidR="0076210E" w:rsidRDefault="0076210E" w:rsidP="0076210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457EE" w14:textId="77777777" w:rsidR="0076210E" w:rsidRDefault="0076210E" w:rsidP="0076210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E16FC" w14:textId="77777777" w:rsidR="0076210E" w:rsidRDefault="0076210E" w:rsidP="0076210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48D00" w14:textId="77777777" w:rsidR="0076210E" w:rsidRDefault="0076210E" w:rsidP="0076210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A6AAF" w14:textId="77777777" w:rsidR="005B1DBA" w:rsidRDefault="005B1DBA" w:rsidP="0076210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B8980" w14:textId="77777777" w:rsidR="005B1DBA" w:rsidRDefault="005B1DBA" w:rsidP="0076210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6C9BE" w14:textId="77777777" w:rsidR="005B1DBA" w:rsidRDefault="005B1DBA" w:rsidP="0076210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52BB6" w14:textId="77777777" w:rsidR="006949DA" w:rsidRDefault="006949DA" w:rsidP="0076210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20F78" w14:textId="77777777" w:rsidR="0076210E" w:rsidRDefault="0076210E" w:rsidP="0076210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B2764" w14:textId="0195610F" w:rsidR="0076210E" w:rsidRPr="00F8135E" w:rsidRDefault="0076210E" w:rsidP="0076210E">
      <w:pPr>
        <w:spacing w:line="480" w:lineRule="auto"/>
        <w:rPr>
          <w:rFonts w:ascii="Arial" w:hAnsi="Arial" w:cs="Arial"/>
          <w:bCs/>
        </w:rPr>
      </w:pPr>
      <w:r w:rsidRPr="00F8135E">
        <w:rPr>
          <w:rFonts w:ascii="Arial" w:hAnsi="Arial" w:cs="Arial"/>
          <w:bCs/>
        </w:rPr>
        <w:lastRenderedPageBreak/>
        <w:t xml:space="preserve">Supplemental Table </w:t>
      </w:r>
      <w:r w:rsidR="003404D6" w:rsidRPr="00F8135E">
        <w:rPr>
          <w:rFonts w:ascii="Arial" w:hAnsi="Arial" w:cs="Arial"/>
          <w:bCs/>
        </w:rPr>
        <w:t>4</w:t>
      </w:r>
      <w:r w:rsidRPr="00F8135E">
        <w:rPr>
          <w:rFonts w:ascii="Arial" w:hAnsi="Arial" w:cs="Arial"/>
          <w:bCs/>
        </w:rPr>
        <w:t xml:space="preserve">: Gunshot and firearm-related assault </w:t>
      </w:r>
      <w:r w:rsidRPr="00F8135E">
        <w:rPr>
          <w:rFonts w:ascii="Arial" w:hAnsi="Arial" w:cs="Arial"/>
        </w:rPr>
        <w:t>Age Adjusted Mortality Rates per 100,000, stratified by ethnicity in the United States, 1999 to 2020</w:t>
      </w:r>
    </w:p>
    <w:tbl>
      <w:tblPr>
        <w:tblStyle w:val="PlainTable11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2592"/>
        <w:gridCol w:w="2592"/>
      </w:tblGrid>
      <w:tr w:rsidR="0076210E" w:rsidRPr="00F8135E" w14:paraId="315F24AB" w14:textId="77777777" w:rsidTr="009F1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632DBEE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382C0092" w14:textId="77777777" w:rsidR="0076210E" w:rsidRPr="00F8135E" w:rsidRDefault="0076210E" w:rsidP="009F1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8135E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Hispanic or Latino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1EA2FB" w14:textId="77777777" w:rsidR="0076210E" w:rsidRPr="00F8135E" w:rsidRDefault="0076210E" w:rsidP="009F1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8135E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Non-Hispanic</w:t>
            </w:r>
          </w:p>
        </w:tc>
      </w:tr>
      <w:tr w:rsidR="0076210E" w:rsidRPr="00F8135E" w14:paraId="30187665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2A0E716A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1999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721B951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5.28</w:t>
            </w:r>
          </w:p>
          <w:p w14:paraId="33CF08AE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5.04-5.52)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8CD427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4.09</w:t>
            </w:r>
          </w:p>
          <w:p w14:paraId="3DB3A6F2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4.01-4.17)</w:t>
            </w:r>
          </w:p>
        </w:tc>
      </w:tr>
      <w:tr w:rsidR="0076210E" w:rsidRPr="00F8135E" w14:paraId="4289F407" w14:textId="77777777" w:rsidTr="009F137C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3582CA6C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2000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59C60E1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B3D9B2B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4.77-5.23)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7664A9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A008F65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3.92-4.08)</w:t>
            </w:r>
          </w:p>
        </w:tc>
      </w:tr>
      <w:tr w:rsidR="0076210E" w:rsidRPr="00F8135E" w14:paraId="6871D5BD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1637E52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2001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0F1D819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5.21</w:t>
            </w:r>
          </w:p>
          <w:p w14:paraId="78FBF56B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4.98-5.43)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030EDE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4.13</w:t>
            </w:r>
          </w:p>
          <w:p w14:paraId="115E4460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4.05-4.22)</w:t>
            </w:r>
          </w:p>
        </w:tc>
      </w:tr>
      <w:tr w:rsidR="0076210E" w:rsidRPr="00F8135E" w14:paraId="43B952B7" w14:textId="77777777" w:rsidTr="009F137C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2219CB5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2002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E85BEEC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5.04</w:t>
            </w:r>
          </w:p>
          <w:p w14:paraId="3BFA1E41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4.82-5.26)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677823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4.28</w:t>
            </w:r>
          </w:p>
          <w:p w14:paraId="6D7885FE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4.2-4.37)</w:t>
            </w:r>
          </w:p>
        </w:tc>
      </w:tr>
      <w:tr w:rsidR="0076210E" w:rsidRPr="00F8135E" w14:paraId="0D8AE5BD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37A71078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2003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F2FAB34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5.27</w:t>
            </w:r>
          </w:p>
          <w:p w14:paraId="02C7BB0B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5.05-5.49)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5F3D9B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4.24</w:t>
            </w:r>
          </w:p>
          <w:p w14:paraId="37CB4E62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4.16-4.33)</w:t>
            </w:r>
          </w:p>
        </w:tc>
      </w:tr>
      <w:tr w:rsidR="0076210E" w:rsidRPr="00F8135E" w14:paraId="5872B741" w14:textId="77777777" w:rsidTr="009F137C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249C38DC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2004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83E286A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4.93</w:t>
            </w:r>
          </w:p>
          <w:p w14:paraId="23A131D7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4.72-5.14)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01DBF2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4.15</w:t>
            </w:r>
          </w:p>
          <w:p w14:paraId="345FC0C3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4.07-4.23)</w:t>
            </w:r>
          </w:p>
        </w:tc>
      </w:tr>
      <w:tr w:rsidR="0076210E" w:rsidRPr="00F8135E" w14:paraId="3EF242B5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3ED1E37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2005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AAD0981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5.3</w:t>
            </w:r>
          </w:p>
          <w:p w14:paraId="5B529EC9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5.09-5.51)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A267B4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4.37</w:t>
            </w:r>
          </w:p>
          <w:p w14:paraId="70712055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4.28-4.45)</w:t>
            </w:r>
          </w:p>
        </w:tc>
      </w:tr>
      <w:tr w:rsidR="0076210E" w:rsidRPr="00F8135E" w14:paraId="4F2CBCBA" w14:textId="77777777" w:rsidTr="009F137C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EF5EDE5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2006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BB469B8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5.05</w:t>
            </w:r>
          </w:p>
          <w:p w14:paraId="03489788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4.85-5.25)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E9EE3D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4.47</w:t>
            </w:r>
          </w:p>
          <w:p w14:paraId="3365459F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4.38-4.55)</w:t>
            </w:r>
          </w:p>
        </w:tc>
      </w:tr>
      <w:tr w:rsidR="0076210E" w:rsidRPr="00F8135E" w14:paraId="397AFDDC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2510EDB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2007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AB38E85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4.74</w:t>
            </w:r>
          </w:p>
          <w:p w14:paraId="556F6F8A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4.55-4.93)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16EF34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4.45</w:t>
            </w:r>
          </w:p>
          <w:p w14:paraId="1DE37137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4.37-4.53)</w:t>
            </w:r>
          </w:p>
        </w:tc>
      </w:tr>
      <w:tr w:rsidR="0076210E" w:rsidRPr="00F8135E" w14:paraId="4DB7F06F" w14:textId="77777777" w:rsidTr="009F137C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3E69A136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2008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55A689C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4.35</w:t>
            </w:r>
          </w:p>
          <w:p w14:paraId="286C1A44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4.17-4.54)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386444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4.31</w:t>
            </w:r>
          </w:p>
          <w:p w14:paraId="4C6B5C12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4.23-4.39)</w:t>
            </w:r>
          </w:p>
        </w:tc>
      </w:tr>
      <w:tr w:rsidR="0076210E" w:rsidRPr="00F8135E" w14:paraId="1C696938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248FC09F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2009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9DD55A0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4.04</w:t>
            </w:r>
          </w:p>
          <w:p w14:paraId="7B2AA800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3.87-4.22)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7BEFC7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4.02</w:t>
            </w:r>
          </w:p>
          <w:p w14:paraId="63AA6ECC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3.95-4.1)</w:t>
            </w:r>
          </w:p>
        </w:tc>
      </w:tr>
      <w:tr w:rsidR="0076210E" w:rsidRPr="00F8135E" w14:paraId="3BCED7F5" w14:textId="77777777" w:rsidTr="009F137C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2F64C68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2010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0DDDFB11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3.53</w:t>
            </w:r>
          </w:p>
          <w:p w14:paraId="17F56104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3.37-3.69)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97A5E1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3.99</w:t>
            </w:r>
          </w:p>
          <w:p w14:paraId="43C370E5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3.91-4.06)</w:t>
            </w:r>
          </w:p>
        </w:tc>
      </w:tr>
      <w:tr w:rsidR="0076210E" w:rsidRPr="00F8135E" w14:paraId="781B6F74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093FB8E2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CA478A3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3.37</w:t>
            </w:r>
          </w:p>
          <w:p w14:paraId="7CB4EA71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3.21-3.52)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92DA2D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3.99</w:t>
            </w:r>
          </w:p>
          <w:p w14:paraId="73C8C431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3.92-4.07)</w:t>
            </w:r>
          </w:p>
        </w:tc>
      </w:tr>
      <w:tr w:rsidR="0076210E" w:rsidRPr="00F8135E" w14:paraId="298860DE" w14:textId="77777777" w:rsidTr="009F137C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4F8FA54F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4C59E64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3.37</w:t>
            </w:r>
          </w:p>
          <w:p w14:paraId="3C5A423D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3.22-3.53)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ABE4D1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4.2</w:t>
            </w:r>
          </w:p>
          <w:p w14:paraId="76760AC7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4.11-4.28)</w:t>
            </w:r>
          </w:p>
        </w:tc>
      </w:tr>
      <w:tr w:rsidR="0076210E" w:rsidRPr="00F8135E" w14:paraId="23F23317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FF8DFC4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2013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39AD481B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3.16</w:t>
            </w:r>
          </w:p>
          <w:p w14:paraId="47B40ED9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3.02-3.31)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AA68E8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4.07</w:t>
            </w:r>
          </w:p>
          <w:p w14:paraId="61877075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3.99-4.15)</w:t>
            </w:r>
          </w:p>
        </w:tc>
      </w:tr>
      <w:tr w:rsidR="0076210E" w:rsidRPr="00F8135E" w14:paraId="0DC8C03B" w14:textId="77777777" w:rsidTr="009F137C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1D9EB321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C4AAE2F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3.04</w:t>
            </w:r>
          </w:p>
          <w:p w14:paraId="08093FEE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2.89-3.18)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E654DE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3.95</w:t>
            </w:r>
          </w:p>
          <w:p w14:paraId="5052A675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3.88-4.03)</w:t>
            </w:r>
          </w:p>
        </w:tc>
      </w:tr>
      <w:tr w:rsidR="0076210E" w:rsidRPr="00F8135E" w14:paraId="3E9AE196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9835639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2015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6E8FAAC9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3.45</w:t>
            </w:r>
          </w:p>
          <w:p w14:paraId="1897D84F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3.3-3.6)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5208C6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4.62</w:t>
            </w:r>
          </w:p>
          <w:p w14:paraId="2A273EA4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4.53-4.7)</w:t>
            </w:r>
          </w:p>
        </w:tc>
      </w:tr>
      <w:tr w:rsidR="0076210E" w:rsidRPr="00F8135E" w14:paraId="7C0818EE" w14:textId="77777777" w:rsidTr="009F137C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6CD0052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19238E9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3.86</w:t>
            </w:r>
          </w:p>
          <w:p w14:paraId="319E046F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3.7-4.02)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1CDC3C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5.15</w:t>
            </w:r>
          </w:p>
          <w:p w14:paraId="6C39AF54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5.06-5.24)</w:t>
            </w:r>
          </w:p>
        </w:tc>
      </w:tr>
      <w:tr w:rsidR="0076210E" w:rsidRPr="00F8135E" w14:paraId="53FB92E4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5DB1668F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79B85EC7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3.74</w:t>
            </w:r>
          </w:p>
          <w:p w14:paraId="3118E889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3.59-3.89)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9DAD5B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5.16</w:t>
            </w:r>
          </w:p>
          <w:p w14:paraId="731050E0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5.07-5.25)</w:t>
            </w:r>
          </w:p>
        </w:tc>
      </w:tr>
      <w:tr w:rsidR="0076210E" w:rsidRPr="00F8135E" w14:paraId="41153455" w14:textId="77777777" w:rsidTr="009F137C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753F15DB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10367B62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3.63</w:t>
            </w:r>
          </w:p>
          <w:p w14:paraId="152805A4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3.48-3.79)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6D3068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4.96</w:t>
            </w:r>
          </w:p>
          <w:p w14:paraId="66E6D8BA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4.87-5.04)</w:t>
            </w:r>
          </w:p>
        </w:tc>
      </w:tr>
      <w:tr w:rsidR="0076210E" w:rsidRPr="00F8135E" w14:paraId="56C07186" w14:textId="77777777" w:rsidTr="009F1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  <w:hideMark/>
          </w:tcPr>
          <w:p w14:paraId="658575C5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4C03FF0D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3.75</w:t>
            </w:r>
          </w:p>
          <w:p w14:paraId="505C728F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3.6-3.91)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A3B3D1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5.13</w:t>
            </w:r>
          </w:p>
          <w:p w14:paraId="7436008F" w14:textId="77777777" w:rsidR="0076210E" w:rsidRPr="00F8135E" w:rsidRDefault="0076210E" w:rsidP="009F1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5.04-5.22)</w:t>
            </w:r>
          </w:p>
        </w:tc>
      </w:tr>
      <w:tr w:rsidR="0076210E" w:rsidRPr="00F8135E" w14:paraId="6F064101" w14:textId="77777777" w:rsidTr="009F137C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2FCFFA05" w14:textId="77777777" w:rsidR="0076210E" w:rsidRPr="00F8135E" w:rsidRDefault="0076210E" w:rsidP="009F137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14:paraId="58B77193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4.76</w:t>
            </w:r>
          </w:p>
          <w:p w14:paraId="108CF37D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4.59-4.93)</w:t>
            </w:r>
          </w:p>
        </w:tc>
        <w:tc>
          <w:tcPr>
            <w:tcW w:w="2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65C925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6.93</w:t>
            </w:r>
          </w:p>
          <w:p w14:paraId="7DE255E5" w14:textId="77777777" w:rsidR="0076210E" w:rsidRPr="00F8135E" w:rsidRDefault="0076210E" w:rsidP="009F1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(95% CI: 6.83-7.04)</w:t>
            </w:r>
          </w:p>
        </w:tc>
      </w:tr>
    </w:tbl>
    <w:p w14:paraId="7B363474" w14:textId="77777777" w:rsidR="0076210E" w:rsidRDefault="0076210E" w:rsidP="0076210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65A7D" w14:textId="77777777" w:rsidR="005B1DBA" w:rsidRDefault="005B1DBA" w:rsidP="009F137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A266E" w14:textId="77777777" w:rsidR="005B1DBA" w:rsidRDefault="005B1DBA" w:rsidP="009F137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12C91" w14:textId="77777777" w:rsidR="005B1DBA" w:rsidRDefault="005B1DBA" w:rsidP="009F137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79203" w14:textId="77777777" w:rsidR="005B1DBA" w:rsidRDefault="005B1DBA" w:rsidP="009F137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9670A" w14:textId="77777777" w:rsidR="005B1DBA" w:rsidRDefault="005B1DBA" w:rsidP="009F137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2BE55" w14:textId="77777777" w:rsidR="005B1DBA" w:rsidRDefault="005B1DBA" w:rsidP="009F137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C723B" w14:textId="77777777" w:rsidR="005B1DBA" w:rsidRDefault="005B1DBA" w:rsidP="009F137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739D8" w14:textId="77777777" w:rsidR="005B1DBA" w:rsidRDefault="005B1DBA" w:rsidP="009F137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2E956" w14:textId="77777777" w:rsidR="005B1DBA" w:rsidRDefault="005B1DBA" w:rsidP="009F137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96651" w14:textId="4F154786" w:rsidR="009F137C" w:rsidRPr="00F8135E" w:rsidRDefault="009F137C" w:rsidP="009F137C">
      <w:pPr>
        <w:spacing w:line="480" w:lineRule="auto"/>
        <w:rPr>
          <w:rFonts w:ascii="Arial" w:hAnsi="Arial" w:cs="Arial"/>
        </w:rPr>
      </w:pPr>
      <w:r w:rsidRPr="00F8135E">
        <w:rPr>
          <w:rFonts w:ascii="Arial" w:hAnsi="Arial" w:cs="Arial"/>
          <w:bCs/>
        </w:rPr>
        <w:lastRenderedPageBreak/>
        <w:t xml:space="preserve">Supplemental Table </w:t>
      </w:r>
      <w:r w:rsidR="003404D6" w:rsidRPr="00F8135E">
        <w:rPr>
          <w:rFonts w:ascii="Arial" w:hAnsi="Arial" w:cs="Arial"/>
          <w:bCs/>
        </w:rPr>
        <w:t>5</w:t>
      </w:r>
      <w:r w:rsidRPr="00F8135E">
        <w:rPr>
          <w:rFonts w:ascii="Arial" w:hAnsi="Arial" w:cs="Arial"/>
          <w:bCs/>
        </w:rPr>
        <w:t xml:space="preserve">: Gunshot and firearm-related assault </w:t>
      </w:r>
      <w:r w:rsidRPr="00F8135E">
        <w:rPr>
          <w:rFonts w:ascii="Arial" w:hAnsi="Arial" w:cs="Arial"/>
        </w:rPr>
        <w:t>in the United States, stratified by race, 1999 to 2020</w:t>
      </w:r>
    </w:p>
    <w:tbl>
      <w:tblPr>
        <w:tblStyle w:val="PlainTable11"/>
        <w:tblW w:w="10962" w:type="dxa"/>
        <w:tblInd w:w="-795" w:type="dxa"/>
        <w:tblLook w:val="04A0" w:firstRow="1" w:lastRow="0" w:firstColumn="1" w:lastColumn="0" w:noHBand="0" w:noVBand="1"/>
      </w:tblPr>
      <w:tblGrid>
        <w:gridCol w:w="1170"/>
        <w:gridCol w:w="2448"/>
        <w:gridCol w:w="2448"/>
        <w:gridCol w:w="2448"/>
        <w:gridCol w:w="2448"/>
      </w:tblGrid>
      <w:tr w:rsidR="009F137C" w:rsidRPr="00F8135E" w14:paraId="7694DE8C" w14:textId="77777777" w:rsidTr="00C41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37D9A186" w14:textId="77777777" w:rsidR="009F137C" w:rsidRPr="00F8135E" w:rsidRDefault="009F137C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2448" w:type="dxa"/>
            <w:vAlign w:val="center"/>
          </w:tcPr>
          <w:p w14:paraId="331666B9" w14:textId="77777777" w:rsidR="009F137C" w:rsidRPr="00F8135E" w:rsidRDefault="009F137C" w:rsidP="00C4108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American Indian or Alaskan Native</w:t>
            </w:r>
          </w:p>
        </w:tc>
        <w:tc>
          <w:tcPr>
            <w:tcW w:w="2448" w:type="dxa"/>
            <w:vAlign w:val="center"/>
          </w:tcPr>
          <w:p w14:paraId="7D6FA743" w14:textId="77777777" w:rsidR="009F137C" w:rsidRPr="00F8135E" w:rsidRDefault="009F137C" w:rsidP="00C4108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Asian or</w:t>
            </w:r>
          </w:p>
          <w:p w14:paraId="3F70B04C" w14:textId="77777777" w:rsidR="009F137C" w:rsidRPr="00F8135E" w:rsidRDefault="009F137C" w:rsidP="00C4108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Pacific Islander</w:t>
            </w:r>
          </w:p>
        </w:tc>
        <w:tc>
          <w:tcPr>
            <w:tcW w:w="2448" w:type="dxa"/>
            <w:vAlign w:val="center"/>
          </w:tcPr>
          <w:p w14:paraId="6128304B" w14:textId="77777777" w:rsidR="009F137C" w:rsidRPr="00F8135E" w:rsidRDefault="009F137C" w:rsidP="00C4108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Black or</w:t>
            </w:r>
          </w:p>
          <w:p w14:paraId="5DD1A189" w14:textId="77777777" w:rsidR="009F137C" w:rsidRPr="00F8135E" w:rsidRDefault="009F137C" w:rsidP="00C4108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African American</w:t>
            </w:r>
          </w:p>
        </w:tc>
        <w:tc>
          <w:tcPr>
            <w:tcW w:w="2448" w:type="dxa"/>
            <w:vAlign w:val="center"/>
          </w:tcPr>
          <w:p w14:paraId="4E2EDB03" w14:textId="77777777" w:rsidR="009F137C" w:rsidRPr="00F8135E" w:rsidRDefault="009F137C" w:rsidP="00C4108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</w:tr>
      <w:tr w:rsidR="009D3B0B" w:rsidRPr="00F8135E" w14:paraId="78267A77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482AA69B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1999</w:t>
            </w:r>
          </w:p>
        </w:tc>
        <w:tc>
          <w:tcPr>
            <w:tcW w:w="2448" w:type="dxa"/>
            <w:vAlign w:val="center"/>
          </w:tcPr>
          <w:p w14:paraId="53834E37" w14:textId="51C45ACD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448" w:type="dxa"/>
            <w:vAlign w:val="center"/>
          </w:tcPr>
          <w:p w14:paraId="49B9CE45" w14:textId="64C4CD41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448" w:type="dxa"/>
            <w:vAlign w:val="center"/>
          </w:tcPr>
          <w:p w14:paraId="248F9125" w14:textId="3CA1C6BD" w:rsidR="009D3B0B" w:rsidRPr="00F8135E" w:rsidRDefault="00991D61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5821</w:t>
            </w:r>
          </w:p>
        </w:tc>
        <w:tc>
          <w:tcPr>
            <w:tcW w:w="2448" w:type="dxa"/>
            <w:vAlign w:val="center"/>
          </w:tcPr>
          <w:p w14:paraId="0D39A974" w14:textId="0B3A273A" w:rsidR="009D3B0B" w:rsidRPr="00F8135E" w:rsidRDefault="00991D61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5869</w:t>
            </w:r>
          </w:p>
        </w:tc>
      </w:tr>
      <w:tr w:rsidR="009D3B0B" w:rsidRPr="00F8135E" w14:paraId="67488A8D" w14:textId="77777777" w:rsidTr="00C410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7351153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2000</w:t>
            </w:r>
          </w:p>
        </w:tc>
        <w:tc>
          <w:tcPr>
            <w:tcW w:w="2448" w:type="dxa"/>
            <w:vAlign w:val="center"/>
          </w:tcPr>
          <w:p w14:paraId="305A705B" w14:textId="2E770F10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448" w:type="dxa"/>
            <w:vAlign w:val="center"/>
          </w:tcPr>
          <w:p w14:paraId="2DE5655B" w14:textId="7939A6E5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2448" w:type="dxa"/>
            <w:vAlign w:val="center"/>
          </w:tcPr>
          <w:p w14:paraId="22707BE4" w14:textId="75B9B194" w:rsidR="009D3B0B" w:rsidRPr="00F8135E" w:rsidRDefault="00991D61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5907</w:t>
            </w:r>
          </w:p>
        </w:tc>
        <w:tc>
          <w:tcPr>
            <w:tcW w:w="2448" w:type="dxa"/>
            <w:vAlign w:val="center"/>
          </w:tcPr>
          <w:p w14:paraId="4E5D2B07" w14:textId="344EB85F" w:rsidR="009D3B0B" w:rsidRPr="00F8135E" w:rsidRDefault="00991D61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5636</w:t>
            </w:r>
          </w:p>
        </w:tc>
      </w:tr>
      <w:tr w:rsidR="009D3B0B" w:rsidRPr="00F8135E" w14:paraId="67A5DAD3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64F82959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2001</w:t>
            </w:r>
          </w:p>
        </w:tc>
        <w:tc>
          <w:tcPr>
            <w:tcW w:w="2448" w:type="dxa"/>
            <w:vAlign w:val="center"/>
          </w:tcPr>
          <w:p w14:paraId="6E240481" w14:textId="3863106C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448" w:type="dxa"/>
            <w:vAlign w:val="center"/>
          </w:tcPr>
          <w:p w14:paraId="4B9F7146" w14:textId="475F1F1C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2448" w:type="dxa"/>
            <w:vAlign w:val="center"/>
          </w:tcPr>
          <w:p w14:paraId="5248D802" w14:textId="3A02163F" w:rsidR="009D3B0B" w:rsidRPr="00F8135E" w:rsidRDefault="00991D61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6051</w:t>
            </w:r>
          </w:p>
        </w:tc>
        <w:tc>
          <w:tcPr>
            <w:tcW w:w="2448" w:type="dxa"/>
            <w:vAlign w:val="center"/>
          </w:tcPr>
          <w:p w14:paraId="6FFA1288" w14:textId="2462C5BC" w:rsidR="009D3B0B" w:rsidRPr="00F8135E" w:rsidRDefault="00991D61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611</w:t>
            </w:r>
            <w:r w:rsidR="009D3B0B" w:rsidRPr="00F813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D3B0B" w:rsidRPr="00F8135E" w14:paraId="1DE3ECEC" w14:textId="77777777" w:rsidTr="00C410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60C8AE63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2002</w:t>
            </w:r>
          </w:p>
        </w:tc>
        <w:tc>
          <w:tcPr>
            <w:tcW w:w="2448" w:type="dxa"/>
            <w:vAlign w:val="center"/>
          </w:tcPr>
          <w:p w14:paraId="0990F21F" w14:textId="54114A68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2448" w:type="dxa"/>
            <w:vAlign w:val="center"/>
          </w:tcPr>
          <w:p w14:paraId="182BF0C1" w14:textId="38B4A85B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2448" w:type="dxa"/>
            <w:vAlign w:val="center"/>
          </w:tcPr>
          <w:p w14:paraId="259F1695" w14:textId="73868A69" w:rsidR="009D3B0B" w:rsidRPr="00F8135E" w:rsidRDefault="00991D61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6497</w:t>
            </w:r>
          </w:p>
        </w:tc>
        <w:tc>
          <w:tcPr>
            <w:tcW w:w="2448" w:type="dxa"/>
            <w:vAlign w:val="center"/>
          </w:tcPr>
          <w:p w14:paraId="16C4FB28" w14:textId="6C86849A" w:rsidR="009D3B0B" w:rsidRPr="00F8135E" w:rsidRDefault="00991D61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6021</w:t>
            </w:r>
          </w:p>
        </w:tc>
      </w:tr>
      <w:tr w:rsidR="009D3B0B" w:rsidRPr="00F8135E" w14:paraId="48D882CA" w14:textId="77777777" w:rsidTr="00E82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4C04E6D6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2003</w:t>
            </w:r>
          </w:p>
        </w:tc>
        <w:tc>
          <w:tcPr>
            <w:tcW w:w="2448" w:type="dxa"/>
          </w:tcPr>
          <w:p w14:paraId="0C7600E2" w14:textId="263A8F2F" w:rsidR="009D3B0B" w:rsidRPr="00F8135E" w:rsidRDefault="009D3B0B" w:rsidP="00E820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448" w:type="dxa"/>
            <w:vAlign w:val="center"/>
          </w:tcPr>
          <w:p w14:paraId="4B7329DA" w14:textId="7CC9481B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2448" w:type="dxa"/>
            <w:vAlign w:val="center"/>
          </w:tcPr>
          <w:p w14:paraId="1519F78D" w14:textId="45429428" w:rsidR="009D3B0B" w:rsidRPr="00F8135E" w:rsidRDefault="00991D61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</w:t>
            </w:r>
            <w:r w:rsidR="009D3B0B" w:rsidRPr="00F8135E">
              <w:rPr>
                <w:rFonts w:ascii="Arial" w:hAnsi="Arial" w:cs="Arial"/>
                <w:sz w:val="20"/>
                <w:szCs w:val="20"/>
              </w:rPr>
              <w:t>5</w:t>
            </w:r>
            <w:r w:rsidRPr="00F8135E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448" w:type="dxa"/>
            <w:vAlign w:val="center"/>
          </w:tcPr>
          <w:p w14:paraId="007CA527" w14:textId="4301990F" w:rsidR="009D3B0B" w:rsidRPr="00F8135E" w:rsidRDefault="00991D61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5984</w:t>
            </w:r>
          </w:p>
        </w:tc>
      </w:tr>
      <w:tr w:rsidR="009D3B0B" w:rsidRPr="00F8135E" w14:paraId="4EAEE315" w14:textId="77777777" w:rsidTr="00C410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351E4D03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2448" w:type="dxa"/>
            <w:vAlign w:val="center"/>
          </w:tcPr>
          <w:p w14:paraId="6BF10FA9" w14:textId="322FD573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2448" w:type="dxa"/>
            <w:vAlign w:val="center"/>
          </w:tcPr>
          <w:p w14:paraId="0FD3E31D" w14:textId="7FD840C6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2448" w:type="dxa"/>
            <w:vAlign w:val="center"/>
          </w:tcPr>
          <w:p w14:paraId="31CCB252" w14:textId="1D0114DB" w:rsidR="009D3B0B" w:rsidRPr="00F8135E" w:rsidRDefault="00991D61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6391</w:t>
            </w:r>
          </w:p>
        </w:tc>
        <w:tc>
          <w:tcPr>
            <w:tcW w:w="2448" w:type="dxa"/>
            <w:vAlign w:val="center"/>
          </w:tcPr>
          <w:p w14:paraId="36720176" w14:textId="1C18E3F1" w:rsidR="009D3B0B" w:rsidRPr="00F8135E" w:rsidRDefault="00991D61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58</w:t>
            </w:r>
            <w:r w:rsidR="009D3B0B" w:rsidRPr="00F8135E">
              <w:rPr>
                <w:rFonts w:ascii="Arial" w:hAnsi="Arial" w:cs="Arial"/>
                <w:sz w:val="20"/>
                <w:szCs w:val="20"/>
              </w:rPr>
              <w:t>6</w:t>
            </w:r>
            <w:r w:rsidRPr="00F8135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9D3B0B" w:rsidRPr="00F8135E" w14:paraId="10DD25F0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64A86F4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2005</w:t>
            </w:r>
          </w:p>
        </w:tc>
        <w:tc>
          <w:tcPr>
            <w:tcW w:w="2448" w:type="dxa"/>
            <w:vAlign w:val="center"/>
          </w:tcPr>
          <w:p w14:paraId="5FCD2909" w14:textId="710CA52A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2448" w:type="dxa"/>
            <w:vAlign w:val="center"/>
          </w:tcPr>
          <w:p w14:paraId="560263D8" w14:textId="4B6424F7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2448" w:type="dxa"/>
            <w:vAlign w:val="center"/>
          </w:tcPr>
          <w:p w14:paraId="5B873BF2" w14:textId="3868158A" w:rsidR="009D3B0B" w:rsidRPr="00F8135E" w:rsidRDefault="00991D61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</w:t>
            </w:r>
            <w:r w:rsidR="009D3B0B" w:rsidRPr="00F8135E">
              <w:rPr>
                <w:rFonts w:ascii="Arial" w:hAnsi="Arial" w:cs="Arial"/>
                <w:sz w:val="20"/>
                <w:szCs w:val="20"/>
              </w:rPr>
              <w:t>92</w:t>
            </w:r>
            <w:r w:rsidRPr="00F813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8" w:type="dxa"/>
            <w:vAlign w:val="center"/>
          </w:tcPr>
          <w:p w14:paraId="7E620169" w14:textId="36F00ECB" w:rsidR="009D3B0B" w:rsidRPr="00F8135E" w:rsidRDefault="00991D61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6088</w:t>
            </w:r>
          </w:p>
        </w:tc>
      </w:tr>
      <w:tr w:rsidR="009D3B0B" w:rsidRPr="00F8135E" w14:paraId="2FC860ED" w14:textId="77777777" w:rsidTr="00C410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0F05275B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2006</w:t>
            </w:r>
          </w:p>
        </w:tc>
        <w:tc>
          <w:tcPr>
            <w:tcW w:w="2448" w:type="dxa"/>
            <w:vAlign w:val="center"/>
          </w:tcPr>
          <w:p w14:paraId="0F024E4C" w14:textId="5D0CB92D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448" w:type="dxa"/>
            <w:vAlign w:val="center"/>
          </w:tcPr>
          <w:p w14:paraId="35E4880D" w14:textId="345D74DB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2448" w:type="dxa"/>
            <w:vAlign w:val="center"/>
          </w:tcPr>
          <w:p w14:paraId="21C3F3F2" w14:textId="34E170C2" w:rsidR="009D3B0B" w:rsidRPr="00F8135E" w:rsidRDefault="00991D61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73</w:t>
            </w:r>
            <w:r w:rsidR="009D3B0B" w:rsidRPr="00F8135E">
              <w:rPr>
                <w:rFonts w:ascii="Arial" w:hAnsi="Arial" w:cs="Arial"/>
                <w:sz w:val="20"/>
                <w:szCs w:val="20"/>
              </w:rPr>
              <w:t>2</w:t>
            </w:r>
            <w:r w:rsidRPr="00F8135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48" w:type="dxa"/>
            <w:vAlign w:val="center"/>
          </w:tcPr>
          <w:p w14:paraId="3C4EA2CD" w14:textId="24E843DB" w:rsidR="009D3B0B" w:rsidRPr="00F8135E" w:rsidRDefault="00991D61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5971</w:t>
            </w:r>
          </w:p>
        </w:tc>
      </w:tr>
      <w:tr w:rsidR="009D3B0B" w:rsidRPr="00F8135E" w14:paraId="6DAACEB7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353B1E65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2007</w:t>
            </w:r>
          </w:p>
        </w:tc>
        <w:tc>
          <w:tcPr>
            <w:tcW w:w="2448" w:type="dxa"/>
            <w:vAlign w:val="center"/>
          </w:tcPr>
          <w:p w14:paraId="6A563A57" w14:textId="1BF7B5F9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448" w:type="dxa"/>
            <w:vAlign w:val="center"/>
          </w:tcPr>
          <w:p w14:paraId="3B1B414A" w14:textId="7359784D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2448" w:type="dxa"/>
            <w:vAlign w:val="center"/>
          </w:tcPr>
          <w:p w14:paraId="057F13A9" w14:textId="3A1EC7AC" w:rsidR="009D3B0B" w:rsidRPr="00F8135E" w:rsidRDefault="00991D61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7161</w:t>
            </w:r>
          </w:p>
        </w:tc>
        <w:tc>
          <w:tcPr>
            <w:tcW w:w="2448" w:type="dxa"/>
            <w:vAlign w:val="center"/>
          </w:tcPr>
          <w:p w14:paraId="6C394F79" w14:textId="270AA5C9" w:rsidR="009D3B0B" w:rsidRPr="00F8135E" w:rsidRDefault="00991D61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6097</w:t>
            </w:r>
          </w:p>
        </w:tc>
      </w:tr>
      <w:tr w:rsidR="009D3B0B" w:rsidRPr="00F8135E" w14:paraId="705B6F65" w14:textId="77777777" w:rsidTr="00C410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4CC922C3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2448" w:type="dxa"/>
            <w:vAlign w:val="center"/>
          </w:tcPr>
          <w:p w14:paraId="607CC5B9" w14:textId="32C6D614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448" w:type="dxa"/>
            <w:vAlign w:val="center"/>
          </w:tcPr>
          <w:p w14:paraId="5B7E1594" w14:textId="755F8558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2448" w:type="dxa"/>
            <w:vAlign w:val="center"/>
          </w:tcPr>
          <w:p w14:paraId="42723C71" w14:textId="00B9BA9D" w:rsidR="009D3B0B" w:rsidRPr="00F8135E" w:rsidRDefault="00991D61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6720</w:t>
            </w:r>
          </w:p>
        </w:tc>
        <w:tc>
          <w:tcPr>
            <w:tcW w:w="2448" w:type="dxa"/>
            <w:vAlign w:val="center"/>
          </w:tcPr>
          <w:p w14:paraId="2931A388" w14:textId="19CB440E" w:rsidR="009D3B0B" w:rsidRPr="00F8135E" w:rsidRDefault="00991D61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60</w:t>
            </w:r>
            <w:r w:rsidR="009D3B0B" w:rsidRPr="00F8135E">
              <w:rPr>
                <w:rFonts w:ascii="Arial" w:hAnsi="Arial" w:cs="Arial"/>
                <w:sz w:val="20"/>
                <w:szCs w:val="20"/>
              </w:rPr>
              <w:t>5</w:t>
            </w:r>
            <w:r w:rsidRPr="00F8135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D3B0B" w:rsidRPr="00F8135E" w14:paraId="1E1041BD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ECD7178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2009</w:t>
            </w:r>
          </w:p>
        </w:tc>
        <w:tc>
          <w:tcPr>
            <w:tcW w:w="2448" w:type="dxa"/>
            <w:vAlign w:val="center"/>
          </w:tcPr>
          <w:p w14:paraId="19D0C734" w14:textId="018BF606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448" w:type="dxa"/>
            <w:vAlign w:val="center"/>
          </w:tcPr>
          <w:p w14:paraId="5ED578C6" w14:textId="6D0AAB50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2448" w:type="dxa"/>
            <w:vAlign w:val="center"/>
          </w:tcPr>
          <w:p w14:paraId="628209BC" w14:textId="13326BAA" w:rsidR="009D3B0B" w:rsidRPr="00F8135E" w:rsidRDefault="00991D61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635</w:t>
            </w:r>
            <w:r w:rsidR="009D3B0B" w:rsidRPr="00F813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21503BBB" w14:textId="373E7682" w:rsidR="009D3B0B" w:rsidRPr="00F8135E" w:rsidRDefault="001025CC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5646</w:t>
            </w:r>
          </w:p>
        </w:tc>
      </w:tr>
      <w:tr w:rsidR="009D3B0B" w:rsidRPr="00F8135E" w14:paraId="101C03AB" w14:textId="77777777" w:rsidTr="00C410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0B6AA1A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2448" w:type="dxa"/>
            <w:vAlign w:val="center"/>
          </w:tcPr>
          <w:p w14:paraId="215CF243" w14:textId="29956277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2448" w:type="dxa"/>
            <w:vAlign w:val="center"/>
          </w:tcPr>
          <w:p w14:paraId="35A73A7B" w14:textId="2E1FD32E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2448" w:type="dxa"/>
            <w:vAlign w:val="center"/>
          </w:tcPr>
          <w:p w14:paraId="748F0C65" w14:textId="3354120F" w:rsidR="009D3B0B" w:rsidRPr="00F8135E" w:rsidRDefault="00991D61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6313</w:t>
            </w:r>
          </w:p>
        </w:tc>
        <w:tc>
          <w:tcPr>
            <w:tcW w:w="2448" w:type="dxa"/>
            <w:vAlign w:val="center"/>
          </w:tcPr>
          <w:p w14:paraId="338F00BC" w14:textId="7AFFA246" w:rsidR="009D3B0B" w:rsidRPr="00F8135E" w:rsidRDefault="001025CC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5378</w:t>
            </w:r>
          </w:p>
        </w:tc>
      </w:tr>
      <w:tr w:rsidR="009D3B0B" w:rsidRPr="00F8135E" w14:paraId="2E1E8F11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1DC562A8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2011</w:t>
            </w:r>
          </w:p>
        </w:tc>
        <w:tc>
          <w:tcPr>
            <w:tcW w:w="2448" w:type="dxa"/>
            <w:vAlign w:val="center"/>
          </w:tcPr>
          <w:p w14:paraId="51875B97" w14:textId="6B982BEF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448" w:type="dxa"/>
            <w:vAlign w:val="center"/>
          </w:tcPr>
          <w:p w14:paraId="156AB77F" w14:textId="7F23F563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2448" w:type="dxa"/>
            <w:vAlign w:val="center"/>
          </w:tcPr>
          <w:p w14:paraId="519C30D0" w14:textId="189928A0" w:rsidR="009D3B0B" w:rsidRPr="00F8135E" w:rsidRDefault="00991D61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63</w:t>
            </w:r>
            <w:r w:rsidR="009D3B0B" w:rsidRPr="00F8135E">
              <w:rPr>
                <w:rFonts w:ascii="Arial" w:hAnsi="Arial" w:cs="Arial"/>
                <w:sz w:val="20"/>
                <w:szCs w:val="20"/>
              </w:rPr>
              <w:t>2</w:t>
            </w:r>
            <w:r w:rsidRPr="00F8135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  <w:vAlign w:val="center"/>
          </w:tcPr>
          <w:p w14:paraId="38DDC014" w14:textId="14C522DB" w:rsidR="009D3B0B" w:rsidRPr="00F8135E" w:rsidRDefault="001025CC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53</w:t>
            </w:r>
            <w:r w:rsidR="009D3B0B" w:rsidRPr="00F8135E">
              <w:rPr>
                <w:rFonts w:ascii="Arial" w:hAnsi="Arial" w:cs="Arial"/>
                <w:sz w:val="20"/>
                <w:szCs w:val="20"/>
              </w:rPr>
              <w:t>2</w:t>
            </w:r>
            <w:r w:rsidRPr="00F8135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D3B0B" w:rsidRPr="00F8135E" w14:paraId="02AC2118" w14:textId="77777777" w:rsidTr="00C410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656343CF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2448" w:type="dxa"/>
            <w:vAlign w:val="center"/>
          </w:tcPr>
          <w:p w14:paraId="5FB255F5" w14:textId="71A3384A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448" w:type="dxa"/>
            <w:vAlign w:val="center"/>
          </w:tcPr>
          <w:p w14:paraId="0DF2818B" w14:textId="6A12880A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2448" w:type="dxa"/>
            <w:vAlign w:val="center"/>
          </w:tcPr>
          <w:p w14:paraId="29FD8DED" w14:textId="5BB7FF9F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</w:t>
            </w:r>
            <w:r w:rsidR="00991D61" w:rsidRPr="00F8135E"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2448" w:type="dxa"/>
            <w:vAlign w:val="center"/>
          </w:tcPr>
          <w:p w14:paraId="04531729" w14:textId="6107F82A" w:rsidR="009D3B0B" w:rsidRPr="00F8135E" w:rsidRDefault="001025CC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53</w:t>
            </w:r>
            <w:r w:rsidR="009D3B0B" w:rsidRPr="00F8135E">
              <w:rPr>
                <w:rFonts w:ascii="Arial" w:hAnsi="Arial" w:cs="Arial"/>
                <w:sz w:val="20"/>
                <w:szCs w:val="20"/>
              </w:rPr>
              <w:t>6</w:t>
            </w:r>
            <w:r w:rsidRPr="00F8135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D3B0B" w:rsidRPr="00F8135E" w14:paraId="7A4B13B1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07E34BE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2448" w:type="dxa"/>
            <w:vAlign w:val="center"/>
          </w:tcPr>
          <w:p w14:paraId="123D19FD" w14:textId="4A5BE0BE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448" w:type="dxa"/>
            <w:vAlign w:val="center"/>
          </w:tcPr>
          <w:p w14:paraId="130C7F38" w14:textId="6E158079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2448" w:type="dxa"/>
            <w:vAlign w:val="center"/>
          </w:tcPr>
          <w:p w14:paraId="045C2A3F" w14:textId="1BEB1D05" w:rsidR="009D3B0B" w:rsidRPr="00F8135E" w:rsidRDefault="00991D61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6596</w:t>
            </w:r>
          </w:p>
        </w:tc>
        <w:tc>
          <w:tcPr>
            <w:tcW w:w="2448" w:type="dxa"/>
            <w:vAlign w:val="center"/>
          </w:tcPr>
          <w:p w14:paraId="0A6C5D7C" w14:textId="6A2DEF27" w:rsidR="009D3B0B" w:rsidRPr="00F8135E" w:rsidRDefault="001025CC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</w:t>
            </w:r>
            <w:r w:rsidR="009D3B0B" w:rsidRPr="00F8135E">
              <w:rPr>
                <w:rFonts w:ascii="Arial" w:hAnsi="Arial" w:cs="Arial"/>
                <w:sz w:val="20"/>
                <w:szCs w:val="20"/>
              </w:rPr>
              <w:t>1</w:t>
            </w:r>
            <w:r w:rsidRPr="00F8135E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9D3B0B" w:rsidRPr="00F8135E" w14:paraId="387D3471" w14:textId="77777777" w:rsidTr="00C410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D3F6F9A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2448" w:type="dxa"/>
            <w:vAlign w:val="center"/>
          </w:tcPr>
          <w:p w14:paraId="786F38F7" w14:textId="230A2399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2448" w:type="dxa"/>
            <w:vAlign w:val="center"/>
          </w:tcPr>
          <w:p w14:paraId="5BAF7A9F" w14:textId="6D5AA62C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2448" w:type="dxa"/>
            <w:vAlign w:val="center"/>
          </w:tcPr>
          <w:p w14:paraId="7CF43AF6" w14:textId="3F1B9FEA" w:rsidR="009D3B0B" w:rsidRPr="00F8135E" w:rsidRDefault="00991D61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6489</w:t>
            </w:r>
          </w:p>
        </w:tc>
        <w:tc>
          <w:tcPr>
            <w:tcW w:w="2448" w:type="dxa"/>
            <w:vAlign w:val="center"/>
          </w:tcPr>
          <w:p w14:paraId="14090122" w14:textId="20915C79" w:rsidR="009D3B0B" w:rsidRPr="00F8135E" w:rsidRDefault="001025CC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4998</w:t>
            </w:r>
          </w:p>
        </w:tc>
      </w:tr>
      <w:tr w:rsidR="009D3B0B" w:rsidRPr="00F8135E" w14:paraId="399361E8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3651AAA5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2448" w:type="dxa"/>
            <w:vAlign w:val="center"/>
          </w:tcPr>
          <w:p w14:paraId="4E75372B" w14:textId="272E8AB2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448" w:type="dxa"/>
            <w:vAlign w:val="center"/>
          </w:tcPr>
          <w:p w14:paraId="7D3BD3A3" w14:textId="3788C84F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2448" w:type="dxa"/>
            <w:vAlign w:val="center"/>
          </w:tcPr>
          <w:p w14:paraId="6F980D15" w14:textId="3D575013" w:rsidR="009D3B0B" w:rsidRPr="00F8135E" w:rsidRDefault="00991D61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7788</w:t>
            </w:r>
          </w:p>
        </w:tc>
        <w:tc>
          <w:tcPr>
            <w:tcW w:w="2448" w:type="dxa"/>
            <w:vAlign w:val="center"/>
          </w:tcPr>
          <w:p w14:paraId="6484112A" w14:textId="2A2EA999" w:rsidR="009D3B0B" w:rsidRPr="00F8135E" w:rsidRDefault="001025CC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</w:t>
            </w:r>
            <w:r w:rsidR="009D3B0B" w:rsidRPr="00F8135E">
              <w:rPr>
                <w:rFonts w:ascii="Arial" w:hAnsi="Arial" w:cs="Arial"/>
                <w:sz w:val="20"/>
                <w:szCs w:val="20"/>
              </w:rPr>
              <w:t>6</w:t>
            </w:r>
            <w:r w:rsidRPr="00F8135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9D3B0B" w:rsidRPr="00F8135E" w14:paraId="393FAE6A" w14:textId="77777777" w:rsidTr="00C410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661FDF77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2448" w:type="dxa"/>
            <w:vAlign w:val="center"/>
          </w:tcPr>
          <w:p w14:paraId="1CB278E0" w14:textId="2A705706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2448" w:type="dxa"/>
            <w:vAlign w:val="center"/>
          </w:tcPr>
          <w:p w14:paraId="2D535748" w14:textId="24E87131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2448" w:type="dxa"/>
            <w:vAlign w:val="center"/>
          </w:tcPr>
          <w:p w14:paraId="7813776E" w14:textId="5AA10496" w:rsidR="009D3B0B" w:rsidRPr="00F8135E" w:rsidRDefault="00991D61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8620</w:t>
            </w:r>
          </w:p>
        </w:tc>
        <w:tc>
          <w:tcPr>
            <w:tcW w:w="2448" w:type="dxa"/>
            <w:vAlign w:val="center"/>
          </w:tcPr>
          <w:p w14:paraId="452F0E2D" w14:textId="2B12BA7D" w:rsidR="009D3B0B" w:rsidRPr="00F8135E" w:rsidRDefault="001025CC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6182</w:t>
            </w:r>
          </w:p>
        </w:tc>
      </w:tr>
      <w:tr w:rsidR="009D3B0B" w:rsidRPr="00F8135E" w14:paraId="774817B2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5B12D8B8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448" w:type="dxa"/>
            <w:vAlign w:val="center"/>
          </w:tcPr>
          <w:p w14:paraId="0FF61326" w14:textId="530C7AE2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448" w:type="dxa"/>
            <w:vAlign w:val="center"/>
          </w:tcPr>
          <w:p w14:paraId="0F112009" w14:textId="460269CC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2448" w:type="dxa"/>
            <w:vAlign w:val="center"/>
          </w:tcPr>
          <w:p w14:paraId="5F659E50" w14:textId="7966CDF8" w:rsidR="009D3B0B" w:rsidRPr="00F8135E" w:rsidRDefault="00991D61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8702</w:t>
            </w:r>
          </w:p>
        </w:tc>
        <w:tc>
          <w:tcPr>
            <w:tcW w:w="2448" w:type="dxa"/>
            <w:vAlign w:val="center"/>
          </w:tcPr>
          <w:p w14:paraId="75AC8A71" w14:textId="591FE2DB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</w:t>
            </w:r>
            <w:r w:rsidR="001025CC" w:rsidRPr="00F8135E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</w:tr>
      <w:tr w:rsidR="009D3B0B" w:rsidRPr="00F8135E" w14:paraId="4EA3AA4C" w14:textId="77777777" w:rsidTr="00C410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3C1F13D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2448" w:type="dxa"/>
            <w:vAlign w:val="center"/>
          </w:tcPr>
          <w:p w14:paraId="468F9512" w14:textId="7A1A7FD0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2448" w:type="dxa"/>
            <w:vAlign w:val="center"/>
          </w:tcPr>
          <w:p w14:paraId="4F354BB5" w14:textId="2F9F5C3D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2448" w:type="dxa"/>
            <w:vAlign w:val="center"/>
          </w:tcPr>
          <w:p w14:paraId="646BC12F" w14:textId="21DFFA71" w:rsidR="009D3B0B" w:rsidRPr="00F8135E" w:rsidRDefault="00991D61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8</w:t>
            </w:r>
            <w:r w:rsidR="009D3B0B" w:rsidRPr="00F8135E">
              <w:rPr>
                <w:rFonts w:ascii="Arial" w:hAnsi="Arial" w:cs="Arial"/>
                <w:sz w:val="20"/>
                <w:szCs w:val="20"/>
              </w:rPr>
              <w:t>2</w:t>
            </w:r>
            <w:r w:rsidRPr="00F8135E">
              <w:rPr>
                <w:rFonts w:ascii="Arial" w:hAnsi="Arial" w:cs="Arial"/>
                <w:sz w:val="20"/>
                <w:szCs w:val="20"/>
              </w:rPr>
              <w:t>9</w:t>
            </w:r>
            <w:r w:rsidR="009D3B0B" w:rsidRPr="00F8135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  <w:vAlign w:val="center"/>
          </w:tcPr>
          <w:p w14:paraId="4D5B9D05" w14:textId="6F8C383A" w:rsidR="009D3B0B" w:rsidRPr="00F8135E" w:rsidRDefault="001025CC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6036</w:t>
            </w:r>
          </w:p>
        </w:tc>
      </w:tr>
      <w:tr w:rsidR="009D3B0B" w:rsidRPr="00F8135E" w14:paraId="49E6A05A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7C90B82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2448" w:type="dxa"/>
            <w:vAlign w:val="center"/>
          </w:tcPr>
          <w:p w14:paraId="77529DA3" w14:textId="169A2D38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2448" w:type="dxa"/>
            <w:vAlign w:val="center"/>
          </w:tcPr>
          <w:p w14:paraId="5384DCD4" w14:textId="56429DBA" w:rsidR="009D3B0B" w:rsidRPr="00F8135E" w:rsidRDefault="009D3B0B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2448" w:type="dxa"/>
            <w:vAlign w:val="center"/>
          </w:tcPr>
          <w:p w14:paraId="6900D4CE" w14:textId="4CD6ACAE" w:rsidR="009D3B0B" w:rsidRPr="00F8135E" w:rsidRDefault="00991D61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8830</w:t>
            </w:r>
          </w:p>
        </w:tc>
        <w:tc>
          <w:tcPr>
            <w:tcW w:w="2448" w:type="dxa"/>
            <w:vAlign w:val="center"/>
          </w:tcPr>
          <w:p w14:paraId="337FD3A1" w14:textId="402BEF04" w:rsidR="009D3B0B" w:rsidRPr="00F8135E" w:rsidRDefault="001025CC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5993</w:t>
            </w:r>
          </w:p>
        </w:tc>
      </w:tr>
      <w:tr w:rsidR="009D3B0B" w:rsidRPr="00F8135E" w14:paraId="6FA2AD35" w14:textId="77777777" w:rsidTr="00C410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FA286DF" w14:textId="77777777" w:rsidR="009D3B0B" w:rsidRPr="00F8135E" w:rsidRDefault="009D3B0B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8135E">
              <w:rPr>
                <w:rFonts w:ascii="Arial" w:hAnsi="Arial"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2448" w:type="dxa"/>
            <w:vAlign w:val="center"/>
          </w:tcPr>
          <w:p w14:paraId="3313EF9B" w14:textId="2E01AAB5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2448" w:type="dxa"/>
            <w:vAlign w:val="center"/>
          </w:tcPr>
          <w:p w14:paraId="743F99FC" w14:textId="64AF18A0" w:rsidR="009D3B0B" w:rsidRPr="00F8135E" w:rsidRDefault="009D3B0B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2448" w:type="dxa"/>
            <w:vAlign w:val="center"/>
          </w:tcPr>
          <w:p w14:paraId="63D88D4B" w14:textId="1285C46D" w:rsidR="009D3B0B" w:rsidRPr="00F8135E" w:rsidRDefault="00991D61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1</w:t>
            </w:r>
            <w:r w:rsidR="009D3B0B" w:rsidRPr="00F8135E">
              <w:rPr>
                <w:rFonts w:ascii="Arial" w:hAnsi="Arial" w:cs="Arial"/>
                <w:sz w:val="20"/>
                <w:szCs w:val="20"/>
              </w:rPr>
              <w:t>2</w:t>
            </w:r>
            <w:r w:rsidRPr="00F8135E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2448" w:type="dxa"/>
            <w:vAlign w:val="center"/>
          </w:tcPr>
          <w:p w14:paraId="02F79884" w14:textId="3AC7EDAA" w:rsidR="009D3B0B" w:rsidRPr="00F8135E" w:rsidRDefault="001025CC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135E">
              <w:rPr>
                <w:rFonts w:ascii="Arial" w:hAnsi="Arial" w:cs="Arial"/>
                <w:sz w:val="20"/>
                <w:szCs w:val="20"/>
              </w:rPr>
              <w:t>7535</w:t>
            </w:r>
          </w:p>
        </w:tc>
      </w:tr>
    </w:tbl>
    <w:p w14:paraId="46D2C84A" w14:textId="77777777" w:rsidR="006920A4" w:rsidRDefault="006920A4" w:rsidP="0084103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39373" w14:textId="0A975388" w:rsidR="0084103E" w:rsidRPr="00101416" w:rsidRDefault="0084103E" w:rsidP="0084103E">
      <w:pPr>
        <w:spacing w:line="480" w:lineRule="auto"/>
        <w:rPr>
          <w:rFonts w:ascii="Arial" w:hAnsi="Arial" w:cs="Arial"/>
        </w:rPr>
      </w:pPr>
      <w:r w:rsidRPr="00101416">
        <w:rPr>
          <w:rFonts w:ascii="Arial" w:hAnsi="Arial" w:cs="Arial"/>
          <w:bCs/>
        </w:rPr>
        <w:lastRenderedPageBreak/>
        <w:t xml:space="preserve">Supplemental Table </w:t>
      </w:r>
      <w:r w:rsidR="003404D6" w:rsidRPr="00101416">
        <w:rPr>
          <w:rFonts w:ascii="Arial" w:hAnsi="Arial" w:cs="Arial"/>
          <w:bCs/>
        </w:rPr>
        <w:t>6</w:t>
      </w:r>
      <w:r w:rsidRPr="00101416">
        <w:rPr>
          <w:rFonts w:ascii="Arial" w:hAnsi="Arial" w:cs="Arial"/>
          <w:bCs/>
        </w:rPr>
        <w:t xml:space="preserve">: </w:t>
      </w:r>
      <w:r w:rsidR="00C07878" w:rsidRPr="00101416">
        <w:rPr>
          <w:rFonts w:ascii="Arial" w:hAnsi="Arial" w:cs="Arial"/>
          <w:bCs/>
        </w:rPr>
        <w:t xml:space="preserve">Gunshot and </w:t>
      </w:r>
      <w:r w:rsidR="005C264D" w:rsidRPr="00101416">
        <w:rPr>
          <w:rFonts w:ascii="Arial" w:hAnsi="Arial" w:cs="Arial"/>
          <w:bCs/>
        </w:rPr>
        <w:t>f</w:t>
      </w:r>
      <w:r w:rsidR="00C07878" w:rsidRPr="00101416">
        <w:rPr>
          <w:rFonts w:ascii="Arial" w:hAnsi="Arial" w:cs="Arial"/>
          <w:bCs/>
        </w:rPr>
        <w:t>ire</w:t>
      </w:r>
      <w:r w:rsidR="00D013EB" w:rsidRPr="00101416">
        <w:rPr>
          <w:rFonts w:ascii="Arial" w:hAnsi="Arial" w:cs="Arial"/>
          <w:bCs/>
        </w:rPr>
        <w:t>arm</w:t>
      </w:r>
      <w:r w:rsidR="005C264D" w:rsidRPr="00101416">
        <w:rPr>
          <w:rFonts w:ascii="Arial" w:hAnsi="Arial" w:cs="Arial"/>
          <w:bCs/>
        </w:rPr>
        <w:t>-</w:t>
      </w:r>
      <w:r w:rsidR="00D013EB" w:rsidRPr="00101416">
        <w:rPr>
          <w:rFonts w:ascii="Arial" w:hAnsi="Arial" w:cs="Arial"/>
          <w:bCs/>
        </w:rPr>
        <w:t xml:space="preserve">related </w:t>
      </w:r>
      <w:r w:rsidR="005C264D" w:rsidRPr="00101416">
        <w:rPr>
          <w:rFonts w:ascii="Arial" w:hAnsi="Arial" w:cs="Arial"/>
          <w:bCs/>
        </w:rPr>
        <w:t>a</w:t>
      </w:r>
      <w:r w:rsidR="00D013EB" w:rsidRPr="00101416">
        <w:rPr>
          <w:rFonts w:ascii="Arial" w:hAnsi="Arial" w:cs="Arial"/>
          <w:bCs/>
        </w:rPr>
        <w:t xml:space="preserve">ssault </w:t>
      </w:r>
      <w:r w:rsidR="00BB1A76" w:rsidRPr="00101416">
        <w:rPr>
          <w:rFonts w:ascii="Arial" w:hAnsi="Arial" w:cs="Arial"/>
        </w:rPr>
        <w:t xml:space="preserve">Age </w:t>
      </w:r>
      <w:r w:rsidR="003D16CE" w:rsidRPr="00101416">
        <w:rPr>
          <w:rFonts w:ascii="Arial" w:hAnsi="Arial" w:cs="Arial"/>
        </w:rPr>
        <w:t xml:space="preserve">Adjusted Mortality Rates per 100,000 </w:t>
      </w:r>
      <w:r w:rsidRPr="00101416">
        <w:rPr>
          <w:rFonts w:ascii="Arial" w:hAnsi="Arial" w:cs="Arial"/>
        </w:rPr>
        <w:t xml:space="preserve">in the United States, stratified by </w:t>
      </w:r>
      <w:r w:rsidR="00035F6F" w:rsidRPr="00101416">
        <w:rPr>
          <w:rFonts w:ascii="Arial" w:hAnsi="Arial" w:cs="Arial"/>
        </w:rPr>
        <w:t>race, 1999 to 2020</w:t>
      </w:r>
    </w:p>
    <w:tbl>
      <w:tblPr>
        <w:tblStyle w:val="PlainTable11"/>
        <w:tblW w:w="10962" w:type="dxa"/>
        <w:tblInd w:w="-788" w:type="dxa"/>
        <w:tblLook w:val="04A0" w:firstRow="1" w:lastRow="0" w:firstColumn="1" w:lastColumn="0" w:noHBand="0" w:noVBand="1"/>
      </w:tblPr>
      <w:tblGrid>
        <w:gridCol w:w="1170"/>
        <w:gridCol w:w="2448"/>
        <w:gridCol w:w="2448"/>
        <w:gridCol w:w="2448"/>
        <w:gridCol w:w="2448"/>
      </w:tblGrid>
      <w:tr w:rsidR="003D16CE" w:rsidRPr="00101416" w14:paraId="2CC76AF9" w14:textId="77777777" w:rsidTr="00C41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42E42FA" w14:textId="74133A26" w:rsidR="003D16CE" w:rsidRPr="00101416" w:rsidRDefault="003D16CE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2448" w:type="dxa"/>
            <w:vAlign w:val="center"/>
          </w:tcPr>
          <w:p w14:paraId="2DCC6BC7" w14:textId="091714DE" w:rsidR="003D16CE" w:rsidRPr="00101416" w:rsidRDefault="003D16CE" w:rsidP="00C4108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American Indian or Alaskan Native</w:t>
            </w:r>
          </w:p>
        </w:tc>
        <w:tc>
          <w:tcPr>
            <w:tcW w:w="2448" w:type="dxa"/>
            <w:vAlign w:val="center"/>
          </w:tcPr>
          <w:p w14:paraId="23698C6A" w14:textId="7F61ED0B" w:rsidR="003D16CE" w:rsidRPr="00101416" w:rsidRDefault="003D16CE" w:rsidP="00C4108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Asian or</w:t>
            </w:r>
          </w:p>
          <w:p w14:paraId="164F8DFB" w14:textId="233C7788" w:rsidR="003D16CE" w:rsidRPr="00101416" w:rsidRDefault="003D16CE" w:rsidP="00C4108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Pacific Islander</w:t>
            </w:r>
          </w:p>
        </w:tc>
        <w:tc>
          <w:tcPr>
            <w:tcW w:w="2448" w:type="dxa"/>
            <w:vAlign w:val="center"/>
          </w:tcPr>
          <w:p w14:paraId="676CC0AE" w14:textId="6ACFCE08" w:rsidR="003D16CE" w:rsidRPr="00101416" w:rsidRDefault="003D16CE" w:rsidP="00C4108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Black or</w:t>
            </w:r>
          </w:p>
          <w:p w14:paraId="0506A41D" w14:textId="5228B54B" w:rsidR="003D16CE" w:rsidRPr="00101416" w:rsidRDefault="003D16CE" w:rsidP="00C4108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African American</w:t>
            </w:r>
          </w:p>
        </w:tc>
        <w:tc>
          <w:tcPr>
            <w:tcW w:w="2448" w:type="dxa"/>
            <w:vAlign w:val="center"/>
          </w:tcPr>
          <w:p w14:paraId="6AD29C69" w14:textId="4226DFA4" w:rsidR="003D16CE" w:rsidRPr="00101416" w:rsidRDefault="003D16CE" w:rsidP="00C4108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</w:tr>
      <w:tr w:rsidR="00E05593" w:rsidRPr="00101416" w14:paraId="0627CE59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95F8B79" w14:textId="74902878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1999</w:t>
            </w:r>
          </w:p>
        </w:tc>
        <w:tc>
          <w:tcPr>
            <w:tcW w:w="2448" w:type="dxa"/>
            <w:vAlign w:val="center"/>
          </w:tcPr>
          <w:p w14:paraId="0AEB64DD" w14:textId="181542BF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4.17</w:t>
            </w:r>
          </w:p>
          <w:p w14:paraId="6176A9ED" w14:textId="222ED638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3.4-4.94)</w:t>
            </w:r>
          </w:p>
        </w:tc>
        <w:tc>
          <w:tcPr>
            <w:tcW w:w="2448" w:type="dxa"/>
            <w:vAlign w:val="center"/>
          </w:tcPr>
          <w:p w14:paraId="47610267" w14:textId="2AD68883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1.95</w:t>
            </w:r>
          </w:p>
          <w:p w14:paraId="2061C470" w14:textId="48C74E8D" w:rsidR="00E05593" w:rsidRPr="00101416" w:rsidRDefault="003F2455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1.7-2.20)</w:t>
            </w:r>
          </w:p>
        </w:tc>
        <w:tc>
          <w:tcPr>
            <w:tcW w:w="2448" w:type="dxa"/>
            <w:vAlign w:val="center"/>
          </w:tcPr>
          <w:p w14:paraId="468351C9" w14:textId="3AD7AF98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14.98</w:t>
            </w:r>
          </w:p>
          <w:p w14:paraId="61B9C045" w14:textId="32E11150" w:rsidR="00E05593" w:rsidRPr="00101416" w:rsidRDefault="00023E0C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14.59-15.37)</w:t>
            </w:r>
          </w:p>
        </w:tc>
        <w:tc>
          <w:tcPr>
            <w:tcW w:w="2448" w:type="dxa"/>
            <w:vAlign w:val="center"/>
          </w:tcPr>
          <w:p w14:paraId="31A81840" w14:textId="51F50656" w:rsidR="00E05593" w:rsidRPr="00101416" w:rsidRDefault="003F2455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2.5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E121120" w14:textId="77B27F58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3F2455" w:rsidRPr="00101416">
              <w:rPr>
                <w:rFonts w:ascii="Arial" w:hAnsi="Arial" w:cs="Arial"/>
                <w:sz w:val="20"/>
                <w:szCs w:val="20"/>
              </w:rPr>
              <w:t>2.49</w:t>
            </w:r>
            <w:r w:rsidRPr="00101416">
              <w:rPr>
                <w:rFonts w:ascii="Arial" w:hAnsi="Arial" w:cs="Arial"/>
                <w:sz w:val="20"/>
                <w:szCs w:val="20"/>
              </w:rPr>
              <w:t>-2.</w:t>
            </w:r>
            <w:r w:rsidR="003F2455" w:rsidRPr="00101416">
              <w:rPr>
                <w:rFonts w:ascii="Arial" w:hAnsi="Arial" w:cs="Arial"/>
                <w:sz w:val="20"/>
                <w:szCs w:val="20"/>
              </w:rPr>
              <w:t>6</w:t>
            </w:r>
            <w:r w:rsidRPr="00101416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E05593" w:rsidRPr="00101416" w14:paraId="5B14FD72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4023D804" w14:textId="0438C956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2000</w:t>
            </w:r>
          </w:p>
        </w:tc>
        <w:tc>
          <w:tcPr>
            <w:tcW w:w="2448" w:type="dxa"/>
            <w:vAlign w:val="center"/>
          </w:tcPr>
          <w:p w14:paraId="42D314F9" w14:textId="0285C758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3.22</w:t>
            </w:r>
          </w:p>
          <w:p w14:paraId="3A22E752" w14:textId="7CC16439" w:rsidR="00E05593" w:rsidRPr="00101416" w:rsidRDefault="003F2455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 xml:space="preserve"> 2.58-3.85)</w:t>
            </w:r>
          </w:p>
        </w:tc>
        <w:tc>
          <w:tcPr>
            <w:tcW w:w="2448" w:type="dxa"/>
            <w:vAlign w:val="center"/>
          </w:tcPr>
          <w:p w14:paraId="4DD2386B" w14:textId="697FAFDD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1.83</w:t>
            </w:r>
          </w:p>
          <w:p w14:paraId="681114C5" w14:textId="7F5B49E2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1.59-2.08)</w:t>
            </w:r>
          </w:p>
        </w:tc>
        <w:tc>
          <w:tcPr>
            <w:tcW w:w="2448" w:type="dxa"/>
            <w:vAlign w:val="center"/>
          </w:tcPr>
          <w:p w14:paraId="18CC62BE" w14:textId="1C7AA35D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15.1</w:t>
            </w:r>
          </w:p>
          <w:p w14:paraId="7256BD8D" w14:textId="34FAB086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14.71-15.49)</w:t>
            </w:r>
          </w:p>
        </w:tc>
        <w:tc>
          <w:tcPr>
            <w:tcW w:w="2448" w:type="dxa"/>
            <w:vAlign w:val="center"/>
          </w:tcPr>
          <w:p w14:paraId="46318335" w14:textId="3DB784E4" w:rsidR="00E05593" w:rsidRPr="00101416" w:rsidRDefault="003F2455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2.45</w:t>
            </w:r>
          </w:p>
          <w:p w14:paraId="04B2D153" w14:textId="22A19F91" w:rsidR="00E05593" w:rsidRPr="00101416" w:rsidRDefault="003F2455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2.38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-2.</w:t>
            </w:r>
            <w:r w:rsidRPr="00101416">
              <w:rPr>
                <w:rFonts w:ascii="Arial" w:hAnsi="Arial" w:cs="Arial"/>
                <w:sz w:val="20"/>
                <w:szCs w:val="20"/>
              </w:rPr>
              <w:t>51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5593" w:rsidRPr="00101416" w14:paraId="0949506E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4F4BE344" w14:textId="17D6BE11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2001</w:t>
            </w:r>
          </w:p>
        </w:tc>
        <w:tc>
          <w:tcPr>
            <w:tcW w:w="2448" w:type="dxa"/>
            <w:vAlign w:val="center"/>
          </w:tcPr>
          <w:p w14:paraId="27E9ACD6" w14:textId="3CAD5F89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2.98</w:t>
            </w:r>
          </w:p>
          <w:p w14:paraId="2D5A9447" w14:textId="23E5FDCA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2.38-3.58)</w:t>
            </w:r>
          </w:p>
        </w:tc>
        <w:tc>
          <w:tcPr>
            <w:tcW w:w="2448" w:type="dxa"/>
            <w:vAlign w:val="center"/>
          </w:tcPr>
          <w:p w14:paraId="523F394F" w14:textId="255588FD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1.51</w:t>
            </w:r>
          </w:p>
          <w:p w14:paraId="06F722D7" w14:textId="456E72CA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1.3-1.72)</w:t>
            </w:r>
          </w:p>
        </w:tc>
        <w:tc>
          <w:tcPr>
            <w:tcW w:w="2448" w:type="dxa"/>
            <w:vAlign w:val="center"/>
          </w:tcPr>
          <w:p w14:paraId="14C85C20" w14:textId="7D637958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15.19</w:t>
            </w:r>
          </w:p>
          <w:p w14:paraId="52004AAD" w14:textId="7B74DE9F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14.8-15.57)</w:t>
            </w:r>
          </w:p>
        </w:tc>
        <w:tc>
          <w:tcPr>
            <w:tcW w:w="2448" w:type="dxa"/>
            <w:vAlign w:val="center"/>
          </w:tcPr>
          <w:p w14:paraId="703A1A2C" w14:textId="2D0E71C2" w:rsidR="00E05593" w:rsidRPr="00101416" w:rsidRDefault="003F2455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2.63</w:t>
            </w:r>
          </w:p>
          <w:p w14:paraId="703DAE01" w14:textId="5AF77559" w:rsidR="00E05593" w:rsidRPr="00101416" w:rsidRDefault="003F2455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2.57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.7</w:t>
            </w:r>
            <w:r w:rsidRPr="00101416">
              <w:rPr>
                <w:rFonts w:ascii="Arial" w:hAnsi="Arial" w:cs="Arial"/>
                <w:sz w:val="20"/>
                <w:szCs w:val="20"/>
              </w:rPr>
              <w:t>0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5593" w:rsidRPr="00101416" w14:paraId="37CC8C5E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5C9F4D5F" w14:textId="5A9159A6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2002</w:t>
            </w:r>
          </w:p>
        </w:tc>
        <w:tc>
          <w:tcPr>
            <w:tcW w:w="2448" w:type="dxa"/>
            <w:vAlign w:val="center"/>
          </w:tcPr>
          <w:p w14:paraId="4FA300A7" w14:textId="1593B39E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3.83</w:t>
            </w:r>
          </w:p>
          <w:p w14:paraId="6668254D" w14:textId="6638E07C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3.16-4.50)</w:t>
            </w:r>
          </w:p>
        </w:tc>
        <w:tc>
          <w:tcPr>
            <w:tcW w:w="2448" w:type="dxa"/>
            <w:vAlign w:val="center"/>
          </w:tcPr>
          <w:p w14:paraId="643FF8D2" w14:textId="6CBF6B04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1.81</w:t>
            </w:r>
          </w:p>
          <w:p w14:paraId="446BFB7A" w14:textId="05C7B8F6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1.59-2.04)</w:t>
            </w:r>
          </w:p>
        </w:tc>
        <w:tc>
          <w:tcPr>
            <w:tcW w:w="2448" w:type="dxa"/>
            <w:vAlign w:val="center"/>
          </w:tcPr>
          <w:p w14:paraId="6CE93A70" w14:textId="1FF9711F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16.16</w:t>
            </w:r>
          </w:p>
          <w:p w14:paraId="7D9B3E80" w14:textId="7932F62E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15.77-16.56)</w:t>
            </w:r>
          </w:p>
        </w:tc>
        <w:tc>
          <w:tcPr>
            <w:tcW w:w="2448" w:type="dxa"/>
            <w:vAlign w:val="center"/>
          </w:tcPr>
          <w:p w14:paraId="3FB88609" w14:textId="7D882769" w:rsidR="00E05593" w:rsidRPr="00101416" w:rsidRDefault="003F2455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5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7B9A3C5" w14:textId="7776D760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3F2455"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Pr="00101416">
              <w:rPr>
                <w:rFonts w:ascii="Arial" w:hAnsi="Arial" w:cs="Arial"/>
                <w:sz w:val="20"/>
                <w:szCs w:val="20"/>
              </w:rPr>
              <w:t>.5</w:t>
            </w:r>
            <w:r w:rsidR="003F2455" w:rsidRPr="00101416">
              <w:rPr>
                <w:rFonts w:ascii="Arial" w:hAnsi="Arial" w:cs="Arial"/>
                <w:sz w:val="20"/>
                <w:szCs w:val="20"/>
              </w:rPr>
              <w:t>1</w:t>
            </w:r>
            <w:r w:rsidRPr="00101416">
              <w:rPr>
                <w:rFonts w:ascii="Arial" w:hAnsi="Arial" w:cs="Arial"/>
                <w:sz w:val="20"/>
                <w:szCs w:val="20"/>
              </w:rPr>
              <w:t>-2.</w:t>
            </w:r>
            <w:r w:rsidR="003F2455" w:rsidRPr="00101416">
              <w:rPr>
                <w:rFonts w:ascii="Arial" w:hAnsi="Arial" w:cs="Arial"/>
                <w:sz w:val="20"/>
                <w:szCs w:val="20"/>
              </w:rPr>
              <w:t>6</w:t>
            </w:r>
            <w:r w:rsidRPr="00101416"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E05593" w:rsidRPr="00101416" w14:paraId="702DA3B4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3D31B6C9" w14:textId="2625F031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2003</w:t>
            </w:r>
          </w:p>
        </w:tc>
        <w:tc>
          <w:tcPr>
            <w:tcW w:w="2448" w:type="dxa"/>
            <w:vAlign w:val="center"/>
          </w:tcPr>
          <w:p w14:paraId="7396BE7C" w14:textId="1E9ABD98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3.65</w:t>
            </w:r>
          </w:p>
          <w:p w14:paraId="373DFF2F" w14:textId="7F698E1A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2.99-4.30)</w:t>
            </w:r>
          </w:p>
        </w:tc>
        <w:tc>
          <w:tcPr>
            <w:tcW w:w="2448" w:type="dxa"/>
            <w:vAlign w:val="center"/>
          </w:tcPr>
          <w:p w14:paraId="0A639ABA" w14:textId="19446CB6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1.73</w:t>
            </w:r>
          </w:p>
          <w:p w14:paraId="60737076" w14:textId="015835E1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1.51-1.95)</w:t>
            </w:r>
          </w:p>
        </w:tc>
        <w:tc>
          <w:tcPr>
            <w:tcW w:w="2448" w:type="dxa"/>
            <w:vAlign w:val="center"/>
          </w:tcPr>
          <w:p w14:paraId="59A12E93" w14:textId="44B0EEBD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16.17</w:t>
            </w:r>
          </w:p>
          <w:p w14:paraId="47AE3629" w14:textId="43F8EE98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15.78-16.56)</w:t>
            </w:r>
          </w:p>
        </w:tc>
        <w:tc>
          <w:tcPr>
            <w:tcW w:w="2448" w:type="dxa"/>
            <w:vAlign w:val="center"/>
          </w:tcPr>
          <w:p w14:paraId="4478D290" w14:textId="4131FE08" w:rsidR="00E05593" w:rsidRPr="00101416" w:rsidRDefault="003F2455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2.56</w:t>
            </w:r>
          </w:p>
          <w:p w14:paraId="01608DD4" w14:textId="3E2D8E70" w:rsidR="00E05593" w:rsidRPr="00101416" w:rsidRDefault="003F2455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.5-</w:t>
            </w:r>
            <w:r w:rsidRPr="00101416">
              <w:rPr>
                <w:rFonts w:ascii="Arial" w:hAnsi="Arial" w:cs="Arial"/>
                <w:sz w:val="20"/>
                <w:szCs w:val="20"/>
              </w:rPr>
              <w:t>2.63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5593" w:rsidRPr="00101416" w14:paraId="64CD2FF4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1EE183F" w14:textId="6B3CA0E8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2448" w:type="dxa"/>
            <w:vAlign w:val="center"/>
          </w:tcPr>
          <w:p w14:paraId="70FE92A3" w14:textId="0A8349A0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3.28</w:t>
            </w:r>
          </w:p>
          <w:p w14:paraId="4624DE76" w14:textId="1E772C00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2.68-3.87)</w:t>
            </w:r>
          </w:p>
        </w:tc>
        <w:tc>
          <w:tcPr>
            <w:tcW w:w="2448" w:type="dxa"/>
            <w:vAlign w:val="center"/>
          </w:tcPr>
          <w:p w14:paraId="17611991" w14:textId="54AA001D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1.4</w:t>
            </w:r>
          </w:p>
          <w:p w14:paraId="0F7729D7" w14:textId="30AF0AF9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1.21-1.59)</w:t>
            </w:r>
          </w:p>
        </w:tc>
        <w:tc>
          <w:tcPr>
            <w:tcW w:w="2448" w:type="dxa"/>
            <w:vAlign w:val="center"/>
          </w:tcPr>
          <w:p w14:paraId="55A50BF1" w14:textId="00A696A8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15.51</w:t>
            </w:r>
          </w:p>
          <w:p w14:paraId="698CCFD4" w14:textId="4CDBFCD5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15.13-15.90)</w:t>
            </w:r>
          </w:p>
        </w:tc>
        <w:tc>
          <w:tcPr>
            <w:tcW w:w="2448" w:type="dxa"/>
            <w:vAlign w:val="center"/>
          </w:tcPr>
          <w:p w14:paraId="36E960AD" w14:textId="44584610" w:rsidR="00E05593" w:rsidRPr="00101416" w:rsidRDefault="003F2455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.4</w:t>
            </w:r>
            <w:r w:rsidRPr="00101416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5A0DF718" w14:textId="0503FAFB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</w:t>
            </w:r>
            <w:r w:rsidR="003F2455" w:rsidRPr="00101416">
              <w:rPr>
                <w:rFonts w:ascii="Arial" w:hAnsi="Arial" w:cs="Arial"/>
                <w:sz w:val="20"/>
                <w:szCs w:val="20"/>
              </w:rPr>
              <w:t>.43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3F2455"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Pr="00101416">
              <w:rPr>
                <w:rFonts w:ascii="Arial" w:hAnsi="Arial" w:cs="Arial"/>
                <w:sz w:val="20"/>
                <w:szCs w:val="20"/>
              </w:rPr>
              <w:t>.5</w:t>
            </w:r>
            <w:r w:rsidR="003F2455" w:rsidRPr="00101416">
              <w:rPr>
                <w:rFonts w:ascii="Arial" w:hAnsi="Arial" w:cs="Arial"/>
                <w:sz w:val="20"/>
                <w:szCs w:val="20"/>
              </w:rPr>
              <w:t>5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5593" w:rsidRPr="00101416" w14:paraId="3AC3B027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EB5947C" w14:textId="3BE74029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2005</w:t>
            </w:r>
          </w:p>
        </w:tc>
        <w:tc>
          <w:tcPr>
            <w:tcW w:w="2448" w:type="dxa"/>
            <w:vAlign w:val="center"/>
          </w:tcPr>
          <w:p w14:paraId="198903EB" w14:textId="6BAB345C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3.44</w:t>
            </w:r>
          </w:p>
          <w:p w14:paraId="070E21A8" w14:textId="3F6845C9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2.85-4.04)</w:t>
            </w:r>
          </w:p>
        </w:tc>
        <w:tc>
          <w:tcPr>
            <w:tcW w:w="2448" w:type="dxa"/>
            <w:vAlign w:val="center"/>
          </w:tcPr>
          <w:p w14:paraId="4580367E" w14:textId="5D0EBF1E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1.88</w:t>
            </w:r>
          </w:p>
          <w:p w14:paraId="442DDDE2" w14:textId="6C0C0868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1.66-2.09)</w:t>
            </w:r>
          </w:p>
        </w:tc>
        <w:tc>
          <w:tcPr>
            <w:tcW w:w="2448" w:type="dxa"/>
            <w:vAlign w:val="center"/>
          </w:tcPr>
          <w:p w14:paraId="10F5E174" w14:textId="1717D278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16.55</w:t>
            </w:r>
          </w:p>
          <w:p w14:paraId="2EA5F541" w14:textId="5614B853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16.16-16.95)</w:t>
            </w:r>
          </w:p>
        </w:tc>
        <w:tc>
          <w:tcPr>
            <w:tcW w:w="2448" w:type="dxa"/>
            <w:vAlign w:val="center"/>
          </w:tcPr>
          <w:p w14:paraId="42DD1E30" w14:textId="33A0FFC7" w:rsidR="00E05593" w:rsidRPr="00101416" w:rsidRDefault="003F2455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2.6</w:t>
            </w:r>
          </w:p>
          <w:p w14:paraId="2FBE8366" w14:textId="5D61739C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3F2455"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="003F2455" w:rsidRPr="00101416">
              <w:rPr>
                <w:rFonts w:ascii="Arial" w:hAnsi="Arial" w:cs="Arial"/>
                <w:sz w:val="20"/>
                <w:szCs w:val="20"/>
              </w:rPr>
              <w:t>53</w:t>
            </w:r>
            <w:r w:rsidRPr="00101416">
              <w:rPr>
                <w:rFonts w:ascii="Arial" w:hAnsi="Arial" w:cs="Arial"/>
                <w:sz w:val="20"/>
                <w:szCs w:val="20"/>
              </w:rPr>
              <w:t>-2.</w:t>
            </w:r>
            <w:r w:rsidR="003F2455" w:rsidRPr="00101416">
              <w:rPr>
                <w:rFonts w:ascii="Arial" w:hAnsi="Arial" w:cs="Arial"/>
                <w:sz w:val="20"/>
                <w:szCs w:val="20"/>
              </w:rPr>
              <w:t>66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5593" w:rsidRPr="00101416" w14:paraId="3439168A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0049A8AE" w14:textId="2D64616C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2006</w:t>
            </w:r>
          </w:p>
        </w:tc>
        <w:tc>
          <w:tcPr>
            <w:tcW w:w="2448" w:type="dxa"/>
            <w:vAlign w:val="center"/>
          </w:tcPr>
          <w:p w14:paraId="0CB949DD" w14:textId="58B5876D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3.3</w:t>
            </w:r>
          </w:p>
          <w:p w14:paraId="24D8CCE4" w14:textId="14576234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2.7-3.89)</w:t>
            </w:r>
          </w:p>
        </w:tc>
        <w:tc>
          <w:tcPr>
            <w:tcW w:w="2448" w:type="dxa"/>
            <w:vAlign w:val="center"/>
          </w:tcPr>
          <w:p w14:paraId="313A6A96" w14:textId="2E71B855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1.8</w:t>
            </w:r>
          </w:p>
          <w:p w14:paraId="2C390AB7" w14:textId="16010C2E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1.59-2.01)</w:t>
            </w:r>
          </w:p>
        </w:tc>
        <w:tc>
          <w:tcPr>
            <w:tcW w:w="2448" w:type="dxa"/>
            <w:vAlign w:val="center"/>
          </w:tcPr>
          <w:p w14:paraId="27123E44" w14:textId="010BA35A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17.19</w:t>
            </w:r>
          </w:p>
          <w:p w14:paraId="235CE613" w14:textId="16FDCD5A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16.79-17.59)</w:t>
            </w:r>
          </w:p>
        </w:tc>
        <w:tc>
          <w:tcPr>
            <w:tcW w:w="2448" w:type="dxa"/>
            <w:vAlign w:val="center"/>
          </w:tcPr>
          <w:p w14:paraId="0AA76F46" w14:textId="7EB8EC3F" w:rsidR="00E05593" w:rsidRPr="00101416" w:rsidRDefault="003F2455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2.52</w:t>
            </w:r>
          </w:p>
          <w:p w14:paraId="3DF32757" w14:textId="4CED33D7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3F2455"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="003F2455" w:rsidRPr="00101416">
              <w:rPr>
                <w:rFonts w:ascii="Arial" w:hAnsi="Arial" w:cs="Arial"/>
                <w:sz w:val="20"/>
                <w:szCs w:val="20"/>
              </w:rPr>
              <w:t>46</w:t>
            </w:r>
            <w:r w:rsidRPr="00101416">
              <w:rPr>
                <w:rFonts w:ascii="Arial" w:hAnsi="Arial" w:cs="Arial"/>
                <w:sz w:val="20"/>
                <w:szCs w:val="20"/>
              </w:rPr>
              <w:t>-2.</w:t>
            </w:r>
            <w:r w:rsidR="003F2455" w:rsidRPr="00101416">
              <w:rPr>
                <w:rFonts w:ascii="Arial" w:hAnsi="Arial" w:cs="Arial"/>
                <w:sz w:val="20"/>
                <w:szCs w:val="20"/>
              </w:rPr>
              <w:t>59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5593" w:rsidRPr="00101416" w14:paraId="671D220F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0D226F1F" w14:textId="61636128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2007</w:t>
            </w:r>
          </w:p>
        </w:tc>
        <w:tc>
          <w:tcPr>
            <w:tcW w:w="2448" w:type="dxa"/>
            <w:vAlign w:val="center"/>
          </w:tcPr>
          <w:p w14:paraId="097EAE22" w14:textId="111DD682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2.54</w:t>
            </w:r>
          </w:p>
          <w:p w14:paraId="7D0DBA92" w14:textId="5E721DF2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2.06-3.03)</w:t>
            </w:r>
          </w:p>
        </w:tc>
        <w:tc>
          <w:tcPr>
            <w:tcW w:w="2448" w:type="dxa"/>
            <w:vAlign w:val="center"/>
          </w:tcPr>
          <w:p w14:paraId="12D3E910" w14:textId="669F9E65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1.28</w:t>
            </w:r>
          </w:p>
          <w:p w14:paraId="12BB69BB" w14:textId="3BA8B7E1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1.11-1.46)</w:t>
            </w:r>
          </w:p>
        </w:tc>
        <w:tc>
          <w:tcPr>
            <w:tcW w:w="2448" w:type="dxa"/>
            <w:vAlign w:val="center"/>
          </w:tcPr>
          <w:p w14:paraId="41D07BCD" w14:textId="2E45BD2B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16.63</w:t>
            </w:r>
          </w:p>
          <w:p w14:paraId="3AD3D39F" w14:textId="40BB69B6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16.24-17.02)</w:t>
            </w:r>
          </w:p>
        </w:tc>
        <w:tc>
          <w:tcPr>
            <w:tcW w:w="2448" w:type="dxa"/>
            <w:vAlign w:val="center"/>
          </w:tcPr>
          <w:p w14:paraId="2CFA65EA" w14:textId="6DEA3445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.56</w:t>
            </w:r>
          </w:p>
          <w:p w14:paraId="6B6A4670" w14:textId="20FC27B9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2.5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2.</w:t>
            </w:r>
            <w:r w:rsidRPr="00101416">
              <w:rPr>
                <w:rFonts w:ascii="Arial" w:hAnsi="Arial" w:cs="Arial"/>
                <w:sz w:val="20"/>
                <w:szCs w:val="20"/>
              </w:rPr>
              <w:t>6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3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5593" w:rsidRPr="00101416" w14:paraId="4E983C7A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63B07E87" w14:textId="5475927A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2448" w:type="dxa"/>
            <w:vAlign w:val="center"/>
          </w:tcPr>
          <w:p w14:paraId="621F2EC5" w14:textId="2FF485DE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2.76</w:t>
            </w:r>
          </w:p>
          <w:p w14:paraId="04F2DC29" w14:textId="3D375573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2.24-3.27)</w:t>
            </w:r>
          </w:p>
        </w:tc>
        <w:tc>
          <w:tcPr>
            <w:tcW w:w="2448" w:type="dxa"/>
            <w:vAlign w:val="center"/>
          </w:tcPr>
          <w:p w14:paraId="403248BC" w14:textId="1188BD5B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1.25</w:t>
            </w:r>
          </w:p>
          <w:p w14:paraId="73F4BF92" w14:textId="06EA3D85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1.09-1.42)</w:t>
            </w:r>
          </w:p>
        </w:tc>
        <w:tc>
          <w:tcPr>
            <w:tcW w:w="2448" w:type="dxa"/>
            <w:vAlign w:val="center"/>
          </w:tcPr>
          <w:p w14:paraId="4F859250" w14:textId="075F8B8D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15.39</w:t>
            </w:r>
          </w:p>
          <w:p w14:paraId="0F664A77" w14:textId="442BD1C5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15.02-15.76)</w:t>
            </w:r>
          </w:p>
        </w:tc>
        <w:tc>
          <w:tcPr>
            <w:tcW w:w="2448" w:type="dxa"/>
            <w:vAlign w:val="center"/>
          </w:tcPr>
          <w:p w14:paraId="1EE09800" w14:textId="567EA298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.54</w:t>
            </w:r>
          </w:p>
          <w:p w14:paraId="62436576" w14:textId="487F84CD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2.48</w:t>
            </w:r>
            <w:r w:rsidRPr="00101416">
              <w:rPr>
                <w:rFonts w:ascii="Arial" w:hAnsi="Arial" w:cs="Arial"/>
                <w:sz w:val="20"/>
                <w:szCs w:val="20"/>
              </w:rPr>
              <w:t>-2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.60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5593" w:rsidRPr="00101416" w14:paraId="76E2EA86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415501A4" w14:textId="0613BCBD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2009</w:t>
            </w:r>
          </w:p>
        </w:tc>
        <w:tc>
          <w:tcPr>
            <w:tcW w:w="2448" w:type="dxa"/>
            <w:vAlign w:val="center"/>
          </w:tcPr>
          <w:p w14:paraId="2A41CC73" w14:textId="1064BC4C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2.99</w:t>
            </w:r>
          </w:p>
          <w:p w14:paraId="752CCAF0" w14:textId="1CA587A8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2.44-3.55)</w:t>
            </w:r>
          </w:p>
        </w:tc>
        <w:tc>
          <w:tcPr>
            <w:tcW w:w="2448" w:type="dxa"/>
            <w:vAlign w:val="center"/>
          </w:tcPr>
          <w:p w14:paraId="4F62DC2B" w14:textId="2D412297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1.25</w:t>
            </w:r>
          </w:p>
          <w:p w14:paraId="52725BA3" w14:textId="694514CF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1.08-1.41)</w:t>
            </w:r>
          </w:p>
        </w:tc>
        <w:tc>
          <w:tcPr>
            <w:tcW w:w="2448" w:type="dxa"/>
            <w:vAlign w:val="center"/>
          </w:tcPr>
          <w:p w14:paraId="1E43C85A" w14:textId="75A8C5A8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14.44</w:t>
            </w:r>
          </w:p>
          <w:p w14:paraId="08325F33" w14:textId="46D8CC13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14.08-14.08)</w:t>
            </w:r>
          </w:p>
        </w:tc>
        <w:tc>
          <w:tcPr>
            <w:tcW w:w="2448" w:type="dxa"/>
            <w:vAlign w:val="center"/>
          </w:tcPr>
          <w:p w14:paraId="49E001D8" w14:textId="28A9B54B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.34</w:t>
            </w:r>
          </w:p>
          <w:p w14:paraId="0F7AD8FC" w14:textId="3014A1FC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2.2</w:t>
            </w:r>
            <w:r w:rsidRPr="00101416">
              <w:rPr>
                <w:rFonts w:ascii="Arial" w:hAnsi="Arial" w:cs="Arial"/>
                <w:sz w:val="20"/>
                <w:szCs w:val="20"/>
              </w:rPr>
              <w:t>8-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Pr="00101416">
              <w:rPr>
                <w:rFonts w:ascii="Arial" w:hAnsi="Arial" w:cs="Arial"/>
                <w:sz w:val="20"/>
                <w:szCs w:val="20"/>
              </w:rPr>
              <w:t>.4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0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5593" w:rsidRPr="00101416" w14:paraId="4ABE86C4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A4C129C" w14:textId="5B843915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2448" w:type="dxa"/>
            <w:vAlign w:val="center"/>
          </w:tcPr>
          <w:p w14:paraId="5C8A44B7" w14:textId="20F90BF0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2.89</w:t>
            </w:r>
          </w:p>
          <w:p w14:paraId="5372D525" w14:textId="7372E792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3.29-3.39)</w:t>
            </w:r>
          </w:p>
        </w:tc>
        <w:tc>
          <w:tcPr>
            <w:tcW w:w="2448" w:type="dxa"/>
            <w:vAlign w:val="center"/>
          </w:tcPr>
          <w:p w14:paraId="46303A4D" w14:textId="4E300749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0.97</w:t>
            </w:r>
          </w:p>
          <w:p w14:paraId="7767CAA0" w14:textId="120A4CC5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0.83-1.11)</w:t>
            </w:r>
          </w:p>
        </w:tc>
        <w:tc>
          <w:tcPr>
            <w:tcW w:w="2448" w:type="dxa"/>
            <w:vAlign w:val="center"/>
          </w:tcPr>
          <w:p w14:paraId="5C6EA377" w14:textId="2A522686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14.16</w:t>
            </w:r>
          </w:p>
          <w:p w14:paraId="63D54253" w14:textId="01BDDA5B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13.81-14.51)</w:t>
            </w:r>
          </w:p>
        </w:tc>
        <w:tc>
          <w:tcPr>
            <w:tcW w:w="2448" w:type="dxa"/>
            <w:vAlign w:val="center"/>
          </w:tcPr>
          <w:p w14:paraId="50123947" w14:textId="52B7113A" w:rsidR="00E05593" w:rsidRPr="00101416" w:rsidRDefault="00C2474E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2.23</w:t>
            </w:r>
          </w:p>
          <w:p w14:paraId="075E6111" w14:textId="6FC9F7A7" w:rsidR="00E05593" w:rsidRPr="00101416" w:rsidRDefault="00C2474E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2.17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2.29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5593" w:rsidRPr="00101416" w14:paraId="7C693967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0A44F2E2" w14:textId="143069A7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2011</w:t>
            </w:r>
          </w:p>
        </w:tc>
        <w:tc>
          <w:tcPr>
            <w:tcW w:w="2448" w:type="dxa"/>
            <w:vAlign w:val="center"/>
          </w:tcPr>
          <w:p w14:paraId="6C1B6ADF" w14:textId="182B39D4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2.66</w:t>
            </w:r>
          </w:p>
          <w:p w14:paraId="12268E3D" w14:textId="7CEFBFE1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2.17-3.16)</w:t>
            </w:r>
          </w:p>
        </w:tc>
        <w:tc>
          <w:tcPr>
            <w:tcW w:w="2448" w:type="dxa"/>
            <w:vAlign w:val="center"/>
          </w:tcPr>
          <w:p w14:paraId="109A0505" w14:textId="0D7E4784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6C2B6E3C" w14:textId="712DE7AA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0.95-1.26)</w:t>
            </w:r>
          </w:p>
        </w:tc>
        <w:tc>
          <w:tcPr>
            <w:tcW w:w="2448" w:type="dxa"/>
            <w:vAlign w:val="center"/>
          </w:tcPr>
          <w:p w14:paraId="6438719E" w14:textId="7296A9CC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14.05</w:t>
            </w:r>
          </w:p>
          <w:p w14:paraId="5930D6DA" w14:textId="156B9039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13.7-14.41)</w:t>
            </w:r>
          </w:p>
        </w:tc>
        <w:tc>
          <w:tcPr>
            <w:tcW w:w="2448" w:type="dxa"/>
            <w:vAlign w:val="center"/>
          </w:tcPr>
          <w:p w14:paraId="49C75534" w14:textId="3AD8627D" w:rsidR="00E05593" w:rsidRPr="00101416" w:rsidRDefault="00C2474E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41AF47FB" w14:textId="41C05106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2.14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Pr="00101416">
              <w:rPr>
                <w:rFonts w:ascii="Arial" w:hAnsi="Arial" w:cs="Arial"/>
                <w:sz w:val="20"/>
                <w:szCs w:val="20"/>
              </w:rPr>
              <w:t>.26)</w:t>
            </w:r>
          </w:p>
        </w:tc>
      </w:tr>
      <w:tr w:rsidR="00E05593" w:rsidRPr="00101416" w14:paraId="2C7830A4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6BCC20B9" w14:textId="09A9AE55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2448" w:type="dxa"/>
            <w:vAlign w:val="center"/>
          </w:tcPr>
          <w:p w14:paraId="12B07356" w14:textId="13B03B2A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2.75</w:t>
            </w:r>
          </w:p>
          <w:p w14:paraId="1110403D" w14:textId="5773BFEB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2.26-3.23)</w:t>
            </w:r>
          </w:p>
        </w:tc>
        <w:tc>
          <w:tcPr>
            <w:tcW w:w="2448" w:type="dxa"/>
            <w:vAlign w:val="center"/>
          </w:tcPr>
          <w:p w14:paraId="67E82033" w14:textId="68718826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1.13</w:t>
            </w:r>
          </w:p>
          <w:p w14:paraId="377D0E58" w14:textId="5077EA95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0.98-1.29)</w:t>
            </w:r>
          </w:p>
        </w:tc>
        <w:tc>
          <w:tcPr>
            <w:tcW w:w="2448" w:type="dxa"/>
            <w:vAlign w:val="center"/>
          </w:tcPr>
          <w:p w14:paraId="1369BD0D" w14:textId="2862BDFC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14.96</w:t>
            </w:r>
          </w:p>
          <w:p w14:paraId="539C29EC" w14:textId="317D4D9E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14.6-15.32)</w:t>
            </w:r>
          </w:p>
        </w:tc>
        <w:tc>
          <w:tcPr>
            <w:tcW w:w="2448" w:type="dxa"/>
            <w:vAlign w:val="center"/>
          </w:tcPr>
          <w:p w14:paraId="03D30DA7" w14:textId="04668BA0" w:rsidR="00E05593" w:rsidRPr="00101416" w:rsidRDefault="00C2474E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2.21</w:t>
            </w:r>
          </w:p>
          <w:p w14:paraId="2901286A" w14:textId="7506AD78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2.15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Pr="00101416">
              <w:rPr>
                <w:rFonts w:ascii="Arial" w:hAnsi="Arial" w:cs="Arial"/>
                <w:sz w:val="20"/>
                <w:szCs w:val="20"/>
              </w:rPr>
              <w:t>.2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7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5593" w:rsidRPr="00101416" w14:paraId="254C0635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19EEDE05" w14:textId="6F27D1C5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2448" w:type="dxa"/>
            <w:vAlign w:val="center"/>
          </w:tcPr>
          <w:p w14:paraId="7E0C6ECE" w14:textId="581B1AD0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2.67</w:t>
            </w:r>
          </w:p>
          <w:p w14:paraId="7BC82281" w14:textId="7E2DE4E3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2.18-3.15)</w:t>
            </w:r>
          </w:p>
        </w:tc>
        <w:tc>
          <w:tcPr>
            <w:tcW w:w="2448" w:type="dxa"/>
            <w:vAlign w:val="center"/>
          </w:tcPr>
          <w:p w14:paraId="555A9D31" w14:textId="3C617B1C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0.95</w:t>
            </w:r>
          </w:p>
          <w:p w14:paraId="47E0B403" w14:textId="5613F459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0.81-1.08)</w:t>
            </w:r>
          </w:p>
        </w:tc>
        <w:tc>
          <w:tcPr>
            <w:tcW w:w="2448" w:type="dxa"/>
            <w:vAlign w:val="center"/>
          </w:tcPr>
          <w:p w14:paraId="70790817" w14:textId="41B785D5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14.44</w:t>
            </w:r>
          </w:p>
          <w:p w14:paraId="1266A864" w14:textId="38F4A9B0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14.09-14.79)</w:t>
            </w:r>
          </w:p>
        </w:tc>
        <w:tc>
          <w:tcPr>
            <w:tcW w:w="2448" w:type="dxa"/>
            <w:vAlign w:val="center"/>
          </w:tcPr>
          <w:p w14:paraId="16B99838" w14:textId="731B09CB" w:rsidR="00E05593" w:rsidRPr="00101416" w:rsidRDefault="00C2474E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2.11</w:t>
            </w:r>
          </w:p>
          <w:p w14:paraId="0756BAE1" w14:textId="056A9CB4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2.</w:t>
            </w:r>
            <w:r w:rsidRPr="00101416">
              <w:rPr>
                <w:rFonts w:ascii="Arial" w:hAnsi="Arial" w:cs="Arial"/>
                <w:sz w:val="20"/>
                <w:szCs w:val="20"/>
              </w:rPr>
              <w:t>0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5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2.</w:t>
            </w:r>
            <w:r w:rsidRPr="00101416">
              <w:rPr>
                <w:rFonts w:ascii="Arial" w:hAnsi="Arial" w:cs="Arial"/>
                <w:sz w:val="20"/>
                <w:szCs w:val="20"/>
              </w:rPr>
              <w:t>1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7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5593" w:rsidRPr="00101416" w14:paraId="2494D55B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096E921" w14:textId="3B11DD69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2448" w:type="dxa"/>
            <w:vAlign w:val="center"/>
          </w:tcPr>
          <w:p w14:paraId="346CAE3E" w14:textId="771AFD23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2.97</w:t>
            </w:r>
          </w:p>
          <w:p w14:paraId="687A9AEF" w14:textId="7D675A8D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2.46-3.48)</w:t>
            </w:r>
          </w:p>
        </w:tc>
        <w:tc>
          <w:tcPr>
            <w:tcW w:w="2448" w:type="dxa"/>
            <w:vAlign w:val="center"/>
          </w:tcPr>
          <w:p w14:paraId="013F0FAE" w14:textId="14BA44F6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0.9</w:t>
            </w:r>
          </w:p>
          <w:p w14:paraId="4296BE15" w14:textId="2C35CC89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0.77-1.04)</w:t>
            </w:r>
          </w:p>
        </w:tc>
        <w:tc>
          <w:tcPr>
            <w:tcW w:w="2448" w:type="dxa"/>
            <w:vAlign w:val="center"/>
          </w:tcPr>
          <w:p w14:paraId="0005D395" w14:textId="37551DDD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2C06FDC0" w14:textId="784E96AF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13.66-14.35)</w:t>
            </w:r>
          </w:p>
        </w:tc>
        <w:tc>
          <w:tcPr>
            <w:tcW w:w="2448" w:type="dxa"/>
            <w:vAlign w:val="center"/>
          </w:tcPr>
          <w:p w14:paraId="58CB35FA" w14:textId="3361E4B9" w:rsidR="00E05593" w:rsidRPr="00101416" w:rsidRDefault="00C2474E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0</w:t>
            </w:r>
            <w:r w:rsidRPr="00101416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23418B97" w14:textId="2A0C4283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2.</w:t>
            </w:r>
            <w:r w:rsidRPr="00101416">
              <w:rPr>
                <w:rFonts w:ascii="Arial" w:hAnsi="Arial" w:cs="Arial"/>
                <w:sz w:val="20"/>
                <w:szCs w:val="20"/>
              </w:rPr>
              <w:t>0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2.</w:t>
            </w:r>
            <w:r w:rsidRPr="00101416">
              <w:rPr>
                <w:rFonts w:ascii="Arial" w:hAnsi="Arial" w:cs="Arial"/>
                <w:sz w:val="20"/>
                <w:szCs w:val="20"/>
              </w:rPr>
              <w:t>1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3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5593" w:rsidRPr="00101416" w14:paraId="2C69FFB8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CC9D20E" w14:textId="19343D08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2448" w:type="dxa"/>
            <w:vAlign w:val="center"/>
          </w:tcPr>
          <w:p w14:paraId="71BEA52C" w14:textId="02B4BF50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3.53</w:t>
            </w:r>
          </w:p>
          <w:p w14:paraId="658C66A8" w14:textId="59328320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2.99-4.08)</w:t>
            </w:r>
          </w:p>
        </w:tc>
        <w:tc>
          <w:tcPr>
            <w:tcW w:w="2448" w:type="dxa"/>
            <w:vAlign w:val="center"/>
          </w:tcPr>
          <w:p w14:paraId="73E35ED9" w14:textId="18927D6A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1.03</w:t>
            </w:r>
          </w:p>
          <w:p w14:paraId="564B39BC" w14:textId="1A9A3270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0.89-1.17)</w:t>
            </w:r>
          </w:p>
        </w:tc>
        <w:tc>
          <w:tcPr>
            <w:tcW w:w="2448" w:type="dxa"/>
            <w:vAlign w:val="center"/>
          </w:tcPr>
          <w:p w14:paraId="6A12ED07" w14:textId="0DE15D2D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16.64</w:t>
            </w:r>
          </w:p>
          <w:p w14:paraId="1EF2C10F" w14:textId="24E02CEF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16.26-17.01)</w:t>
            </w:r>
          </w:p>
        </w:tc>
        <w:tc>
          <w:tcPr>
            <w:tcW w:w="2448" w:type="dxa"/>
            <w:vAlign w:val="center"/>
          </w:tcPr>
          <w:p w14:paraId="3E0EC5A7" w14:textId="7ABDB2A7" w:rsidR="00E05593" w:rsidRPr="00101416" w:rsidRDefault="00C2474E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3</w:t>
            </w:r>
            <w:r w:rsidRPr="00101416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1E5152B" w14:textId="6BF560C4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2.25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2.38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5593" w:rsidRPr="00101416" w14:paraId="036DE779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7983FB4D" w14:textId="5911368A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2448" w:type="dxa"/>
            <w:vAlign w:val="center"/>
          </w:tcPr>
          <w:p w14:paraId="0190BBA4" w14:textId="37844810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4.21</w:t>
            </w:r>
          </w:p>
          <w:p w14:paraId="574CA16C" w14:textId="12C56500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3.62-4.80)</w:t>
            </w:r>
          </w:p>
        </w:tc>
        <w:tc>
          <w:tcPr>
            <w:tcW w:w="2448" w:type="dxa"/>
            <w:vAlign w:val="center"/>
          </w:tcPr>
          <w:p w14:paraId="375A545D" w14:textId="2F0BCD33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1.18</w:t>
            </w:r>
          </w:p>
          <w:p w14:paraId="31D98E04" w14:textId="38DB58AF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1.03-1.33)</w:t>
            </w:r>
          </w:p>
        </w:tc>
        <w:tc>
          <w:tcPr>
            <w:tcW w:w="2448" w:type="dxa"/>
            <w:vAlign w:val="center"/>
          </w:tcPr>
          <w:p w14:paraId="199065AF" w14:textId="407B9291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18.36</w:t>
            </w:r>
          </w:p>
          <w:p w14:paraId="022A0ADF" w14:textId="783C88AB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17.97-18.75)</w:t>
            </w:r>
          </w:p>
        </w:tc>
        <w:tc>
          <w:tcPr>
            <w:tcW w:w="2448" w:type="dxa"/>
            <w:vAlign w:val="center"/>
          </w:tcPr>
          <w:p w14:paraId="314F2F5E" w14:textId="6ABE20B1" w:rsidR="00E05593" w:rsidRPr="00101416" w:rsidRDefault="00C2474E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2.55</w:t>
            </w:r>
          </w:p>
          <w:p w14:paraId="21EFB134" w14:textId="794F45F5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2.48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2.61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5593" w:rsidRPr="00101416" w14:paraId="64A5FA9F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A55AD54" w14:textId="587A4D42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448" w:type="dxa"/>
            <w:vAlign w:val="center"/>
          </w:tcPr>
          <w:p w14:paraId="1B091AEC" w14:textId="65E66924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3.46</w:t>
            </w:r>
          </w:p>
          <w:p w14:paraId="33E734FA" w14:textId="19C67D63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2.93-3.98)</w:t>
            </w:r>
          </w:p>
        </w:tc>
        <w:tc>
          <w:tcPr>
            <w:tcW w:w="2448" w:type="dxa"/>
            <w:vAlign w:val="center"/>
          </w:tcPr>
          <w:p w14:paraId="3E4CD451" w14:textId="45FE295C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0.97</w:t>
            </w:r>
          </w:p>
          <w:p w14:paraId="47E81CE8" w14:textId="4EF93699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0.84-1.10)</w:t>
            </w:r>
          </w:p>
        </w:tc>
        <w:tc>
          <w:tcPr>
            <w:tcW w:w="2448" w:type="dxa"/>
            <w:vAlign w:val="center"/>
          </w:tcPr>
          <w:p w14:paraId="474B6AA7" w14:textId="763D6318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18.36</w:t>
            </w:r>
          </w:p>
          <w:p w14:paraId="2EA9D210" w14:textId="17FF25D0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17.97-18.75)</w:t>
            </w:r>
          </w:p>
        </w:tc>
        <w:tc>
          <w:tcPr>
            <w:tcW w:w="2448" w:type="dxa"/>
            <w:vAlign w:val="center"/>
          </w:tcPr>
          <w:p w14:paraId="304C017B" w14:textId="13EF9619" w:rsidR="00E05593" w:rsidRPr="00101416" w:rsidRDefault="00C2474E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2.62</w:t>
            </w:r>
          </w:p>
          <w:p w14:paraId="43EC8B3A" w14:textId="7E0264B5" w:rsidR="00E05593" w:rsidRPr="00101416" w:rsidRDefault="00C2474E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2.55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2.68</w:t>
            </w:r>
            <w:r w:rsidR="00E05593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5593" w:rsidRPr="00101416" w14:paraId="290DA8CA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4E8C9BB3" w14:textId="7EDBE52A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2448" w:type="dxa"/>
            <w:vAlign w:val="center"/>
          </w:tcPr>
          <w:p w14:paraId="7AF8FBB7" w14:textId="00EED821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4.73</w:t>
            </w:r>
          </w:p>
          <w:p w14:paraId="033DF820" w14:textId="34FDB49D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4.11-5.35)</w:t>
            </w:r>
          </w:p>
        </w:tc>
        <w:tc>
          <w:tcPr>
            <w:tcW w:w="2448" w:type="dxa"/>
            <w:vAlign w:val="center"/>
          </w:tcPr>
          <w:p w14:paraId="76DD2764" w14:textId="21AEDC30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1.12</w:t>
            </w:r>
          </w:p>
          <w:p w14:paraId="7B648BC9" w14:textId="225AC8C3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0.98-1.26)</w:t>
            </w:r>
          </w:p>
        </w:tc>
        <w:tc>
          <w:tcPr>
            <w:tcW w:w="2448" w:type="dxa"/>
            <w:vAlign w:val="center"/>
          </w:tcPr>
          <w:p w14:paraId="55C5D973" w14:textId="4D02BEF1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17.44</w:t>
            </w:r>
          </w:p>
          <w:p w14:paraId="5B5385A5" w14:textId="69FF7515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17.06-17.82)</w:t>
            </w:r>
          </w:p>
        </w:tc>
        <w:tc>
          <w:tcPr>
            <w:tcW w:w="2448" w:type="dxa"/>
            <w:vAlign w:val="center"/>
          </w:tcPr>
          <w:p w14:paraId="60DA1FE3" w14:textId="54E0B6BC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.47</w:t>
            </w:r>
          </w:p>
          <w:p w14:paraId="2E3B03CD" w14:textId="5DF7509E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2.41</w:t>
            </w:r>
            <w:r w:rsidRPr="00101416">
              <w:rPr>
                <w:rFonts w:ascii="Arial" w:hAnsi="Arial" w:cs="Arial"/>
                <w:sz w:val="20"/>
                <w:szCs w:val="20"/>
              </w:rPr>
              <w:t>-2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.53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5593" w:rsidRPr="00101416" w14:paraId="20B84FFB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0C1114A5" w14:textId="720ADF4B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2448" w:type="dxa"/>
            <w:vAlign w:val="center"/>
          </w:tcPr>
          <w:p w14:paraId="1BA4C604" w14:textId="73A2981B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4.42</w:t>
            </w:r>
          </w:p>
          <w:p w14:paraId="0651A775" w14:textId="2B42F19F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3.81-5.03)</w:t>
            </w:r>
          </w:p>
        </w:tc>
        <w:tc>
          <w:tcPr>
            <w:tcW w:w="2448" w:type="dxa"/>
            <w:vAlign w:val="center"/>
          </w:tcPr>
          <w:p w14:paraId="4C1CF56E" w14:textId="14B1BECC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1.12</w:t>
            </w:r>
          </w:p>
          <w:p w14:paraId="0591D8BF" w14:textId="40752F58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0.99-1.26)</w:t>
            </w:r>
          </w:p>
        </w:tc>
        <w:tc>
          <w:tcPr>
            <w:tcW w:w="2448" w:type="dxa"/>
            <w:vAlign w:val="center"/>
          </w:tcPr>
          <w:p w14:paraId="3BAE4D3A" w14:textId="0745391F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18.45</w:t>
            </w:r>
          </w:p>
          <w:p w14:paraId="4734D56D" w14:textId="14588944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18.06-18.84)</w:t>
            </w:r>
          </w:p>
        </w:tc>
        <w:tc>
          <w:tcPr>
            <w:tcW w:w="2448" w:type="dxa"/>
            <w:vAlign w:val="center"/>
          </w:tcPr>
          <w:p w14:paraId="25AB79D6" w14:textId="667A8212" w:rsidR="00E05593" w:rsidRPr="00101416" w:rsidRDefault="00E0559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.48</w:t>
            </w:r>
          </w:p>
          <w:p w14:paraId="50EC9FB9" w14:textId="76ABD90B" w:rsidR="00E05593" w:rsidRPr="00101416" w:rsidRDefault="00E05593" w:rsidP="00C4108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2.41</w:t>
            </w:r>
            <w:r w:rsidRPr="00101416">
              <w:rPr>
                <w:rFonts w:ascii="Arial" w:hAnsi="Arial" w:cs="Arial"/>
                <w:sz w:val="20"/>
                <w:szCs w:val="20"/>
              </w:rPr>
              <w:t>-2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.54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5593" w:rsidRPr="00101416" w14:paraId="766862E7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59E10681" w14:textId="3BF3B12D" w:rsidR="00E05593" w:rsidRPr="00101416" w:rsidRDefault="00E05593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2448" w:type="dxa"/>
            <w:vAlign w:val="center"/>
          </w:tcPr>
          <w:p w14:paraId="013E7B92" w14:textId="0D4F2BE3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5.47</w:t>
            </w:r>
          </w:p>
          <w:p w14:paraId="28C37727" w14:textId="7809618B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4.81-6.13)</w:t>
            </w:r>
          </w:p>
        </w:tc>
        <w:tc>
          <w:tcPr>
            <w:tcW w:w="2448" w:type="dxa"/>
            <w:vAlign w:val="center"/>
          </w:tcPr>
          <w:p w14:paraId="40F746A6" w14:textId="51F2E7BE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1.16</w:t>
            </w:r>
          </w:p>
          <w:p w14:paraId="6DBEE968" w14:textId="548396F5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1.02-1.30)</w:t>
            </w:r>
          </w:p>
        </w:tc>
        <w:tc>
          <w:tcPr>
            <w:tcW w:w="2448" w:type="dxa"/>
            <w:vAlign w:val="center"/>
          </w:tcPr>
          <w:p w14:paraId="22B0CDA1" w14:textId="1D641D52" w:rsidR="00E05593" w:rsidRPr="00101416" w:rsidRDefault="00E0559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25.5</w:t>
            </w:r>
          </w:p>
          <w:p w14:paraId="500D3D9B" w14:textId="269794D5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25.05-25.96)</w:t>
            </w:r>
          </w:p>
        </w:tc>
        <w:tc>
          <w:tcPr>
            <w:tcW w:w="2448" w:type="dxa"/>
            <w:vAlign w:val="center"/>
          </w:tcPr>
          <w:p w14:paraId="16875A3D" w14:textId="49ADA812" w:rsidR="00E05593" w:rsidRPr="00101416" w:rsidRDefault="00C2474E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3.13</w:t>
            </w:r>
          </w:p>
          <w:p w14:paraId="270142B2" w14:textId="707CE249" w:rsidR="00E05593" w:rsidRPr="00101416" w:rsidRDefault="00E05593" w:rsidP="00C4108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3</w:t>
            </w:r>
            <w:r w:rsidRPr="00101416">
              <w:rPr>
                <w:rFonts w:ascii="Arial" w:hAnsi="Arial" w:cs="Arial"/>
                <w:sz w:val="20"/>
                <w:szCs w:val="20"/>
              </w:rPr>
              <w:t>.0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6</w:t>
            </w:r>
            <w:r w:rsidRPr="00101416">
              <w:rPr>
                <w:rFonts w:ascii="Arial" w:hAnsi="Arial" w:cs="Arial"/>
                <w:sz w:val="20"/>
                <w:szCs w:val="20"/>
              </w:rPr>
              <w:t>-3</w:t>
            </w:r>
            <w:r w:rsidR="00C2474E" w:rsidRPr="00101416">
              <w:rPr>
                <w:rFonts w:ascii="Arial" w:hAnsi="Arial" w:cs="Arial"/>
                <w:sz w:val="20"/>
                <w:szCs w:val="20"/>
              </w:rPr>
              <w:t>.2</w:t>
            </w:r>
            <w:r w:rsidRPr="00101416">
              <w:rPr>
                <w:rFonts w:ascii="Arial" w:hAnsi="Arial" w:cs="Arial"/>
                <w:sz w:val="20"/>
                <w:szCs w:val="20"/>
              </w:rPr>
              <w:t>0)</w:t>
            </w:r>
          </w:p>
        </w:tc>
      </w:tr>
    </w:tbl>
    <w:p w14:paraId="320D74AF" w14:textId="77777777" w:rsidR="00035F6F" w:rsidRPr="00B31861" w:rsidRDefault="00035F6F" w:rsidP="008410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28F1AEE" w14:textId="77777777" w:rsidR="005A78A2" w:rsidRDefault="005A78A2" w:rsidP="00764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8F360" w14:textId="77777777" w:rsidR="005A78A2" w:rsidRDefault="005A78A2" w:rsidP="00764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D9EB0" w14:textId="77777777" w:rsidR="005A78A2" w:rsidRDefault="005A78A2" w:rsidP="00764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F849C" w14:textId="77777777" w:rsidR="00101416" w:rsidRDefault="00101416" w:rsidP="00764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F19FA" w14:textId="77777777" w:rsidR="00101416" w:rsidRDefault="00101416" w:rsidP="00764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DA698" w14:textId="77777777" w:rsidR="005A78A2" w:rsidRDefault="005A78A2" w:rsidP="00764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CFB31" w14:textId="77777777" w:rsidR="005A78A2" w:rsidRDefault="005A78A2" w:rsidP="00764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0A95A" w14:textId="77777777" w:rsidR="00F8135E" w:rsidRDefault="00F8135E" w:rsidP="00764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D8F2B" w14:textId="77777777" w:rsidR="005A78A2" w:rsidRDefault="005A78A2" w:rsidP="0076408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932D9" w14:textId="5892189F" w:rsidR="00764080" w:rsidRPr="00101416" w:rsidRDefault="00764080" w:rsidP="00764080">
      <w:pPr>
        <w:spacing w:line="480" w:lineRule="auto"/>
        <w:rPr>
          <w:rFonts w:ascii="Arial" w:hAnsi="Arial" w:cs="Arial"/>
        </w:rPr>
      </w:pPr>
      <w:r w:rsidRPr="00101416">
        <w:rPr>
          <w:rFonts w:ascii="Arial" w:hAnsi="Arial" w:cs="Arial"/>
          <w:bCs/>
        </w:rPr>
        <w:lastRenderedPageBreak/>
        <w:t>Supplemen</w:t>
      </w:r>
      <w:r w:rsidR="00452E35" w:rsidRPr="00101416">
        <w:rPr>
          <w:rFonts w:ascii="Arial" w:hAnsi="Arial" w:cs="Arial"/>
          <w:bCs/>
        </w:rPr>
        <w:t xml:space="preserve">tal Table </w:t>
      </w:r>
      <w:r w:rsidR="003404D6" w:rsidRPr="00101416">
        <w:rPr>
          <w:rFonts w:ascii="Arial" w:hAnsi="Arial" w:cs="Arial"/>
          <w:bCs/>
        </w:rPr>
        <w:t>7</w:t>
      </w:r>
      <w:r w:rsidR="004612F1" w:rsidRPr="00101416">
        <w:rPr>
          <w:rFonts w:ascii="Arial" w:hAnsi="Arial" w:cs="Arial"/>
          <w:bCs/>
        </w:rPr>
        <w:t>:</w:t>
      </w:r>
      <w:r w:rsidRPr="00101416">
        <w:rPr>
          <w:rFonts w:ascii="Arial" w:hAnsi="Arial" w:cs="Arial"/>
          <w:bCs/>
        </w:rPr>
        <w:t xml:space="preserve"> </w:t>
      </w:r>
      <w:r w:rsidR="005C264D" w:rsidRPr="00101416">
        <w:rPr>
          <w:rFonts w:ascii="Arial" w:hAnsi="Arial" w:cs="Arial"/>
          <w:bCs/>
        </w:rPr>
        <w:t>Gunshot and f</w:t>
      </w:r>
      <w:r w:rsidR="00D013EB" w:rsidRPr="00101416">
        <w:rPr>
          <w:rFonts w:ascii="Arial" w:hAnsi="Arial" w:cs="Arial"/>
          <w:bCs/>
        </w:rPr>
        <w:t>irearm</w:t>
      </w:r>
      <w:r w:rsidR="005C264D" w:rsidRPr="00101416">
        <w:rPr>
          <w:rFonts w:ascii="Arial" w:hAnsi="Arial" w:cs="Arial"/>
          <w:bCs/>
        </w:rPr>
        <w:t>-</w:t>
      </w:r>
      <w:r w:rsidR="00D013EB" w:rsidRPr="00101416">
        <w:rPr>
          <w:rFonts w:ascii="Arial" w:hAnsi="Arial" w:cs="Arial"/>
          <w:bCs/>
        </w:rPr>
        <w:t xml:space="preserve">related </w:t>
      </w:r>
      <w:r w:rsidR="005C264D" w:rsidRPr="00101416">
        <w:rPr>
          <w:rFonts w:ascii="Arial" w:hAnsi="Arial" w:cs="Arial"/>
          <w:bCs/>
        </w:rPr>
        <w:t>a</w:t>
      </w:r>
      <w:r w:rsidR="00D013EB" w:rsidRPr="00101416">
        <w:rPr>
          <w:rFonts w:ascii="Arial" w:hAnsi="Arial" w:cs="Arial"/>
          <w:bCs/>
        </w:rPr>
        <w:t xml:space="preserve">ssault </w:t>
      </w:r>
      <w:r w:rsidR="00BB1A76" w:rsidRPr="00101416">
        <w:rPr>
          <w:rFonts w:ascii="Arial" w:hAnsi="Arial" w:cs="Arial"/>
        </w:rPr>
        <w:t xml:space="preserve">Age </w:t>
      </w:r>
      <w:r w:rsidRPr="00101416">
        <w:rPr>
          <w:rFonts w:ascii="Arial" w:hAnsi="Arial" w:cs="Arial"/>
        </w:rPr>
        <w:t>Adjusted Mortality Rates per 10</w:t>
      </w:r>
      <w:r w:rsidR="005526AF" w:rsidRPr="00101416">
        <w:rPr>
          <w:rFonts w:ascii="Arial" w:hAnsi="Arial" w:cs="Arial"/>
        </w:rPr>
        <w:t>0</w:t>
      </w:r>
      <w:r w:rsidR="00FB2D93" w:rsidRPr="00101416">
        <w:rPr>
          <w:rFonts w:ascii="Arial" w:hAnsi="Arial" w:cs="Arial"/>
        </w:rPr>
        <w:t>,000, s</w:t>
      </w:r>
      <w:r w:rsidRPr="00101416">
        <w:rPr>
          <w:rFonts w:ascii="Arial" w:hAnsi="Arial" w:cs="Arial"/>
        </w:rPr>
        <w:t xml:space="preserve">tratified by </w:t>
      </w:r>
      <w:r w:rsidR="00FB2D93" w:rsidRPr="00101416">
        <w:rPr>
          <w:rFonts w:ascii="Arial" w:hAnsi="Arial" w:cs="Arial"/>
        </w:rPr>
        <w:t>c</w:t>
      </w:r>
      <w:r w:rsidRPr="00101416">
        <w:rPr>
          <w:rFonts w:ascii="Arial" w:hAnsi="Arial" w:cs="Arial"/>
        </w:rPr>
        <w:t xml:space="preserve">ensus </w:t>
      </w:r>
      <w:r w:rsidR="00FB2D93" w:rsidRPr="00101416">
        <w:rPr>
          <w:rFonts w:ascii="Arial" w:hAnsi="Arial" w:cs="Arial"/>
        </w:rPr>
        <w:t>r</w:t>
      </w:r>
      <w:r w:rsidRPr="00101416">
        <w:rPr>
          <w:rFonts w:ascii="Arial" w:hAnsi="Arial" w:cs="Arial"/>
        </w:rPr>
        <w:t>egion in</w:t>
      </w:r>
      <w:r w:rsidR="005526AF" w:rsidRPr="00101416">
        <w:rPr>
          <w:rFonts w:ascii="Arial" w:hAnsi="Arial" w:cs="Arial"/>
        </w:rPr>
        <w:t xml:space="preserve"> the United States, 1999 to 202</w:t>
      </w:r>
      <w:r w:rsidR="00EF0E2B" w:rsidRPr="00101416">
        <w:rPr>
          <w:rFonts w:ascii="Arial" w:hAnsi="Arial" w:cs="Arial"/>
        </w:rPr>
        <w:t>0</w:t>
      </w:r>
    </w:p>
    <w:tbl>
      <w:tblPr>
        <w:tblStyle w:val="PlainTable11"/>
        <w:tblW w:w="10642" w:type="dxa"/>
        <w:tblInd w:w="-630" w:type="dxa"/>
        <w:tblLook w:val="04A0" w:firstRow="1" w:lastRow="0" w:firstColumn="1" w:lastColumn="0" w:noHBand="0" w:noVBand="1"/>
      </w:tblPr>
      <w:tblGrid>
        <w:gridCol w:w="850"/>
        <w:gridCol w:w="2448"/>
        <w:gridCol w:w="2448"/>
        <w:gridCol w:w="2448"/>
        <w:gridCol w:w="2448"/>
      </w:tblGrid>
      <w:tr w:rsidR="00D73B94" w:rsidRPr="00101416" w14:paraId="4464B327" w14:textId="77777777" w:rsidTr="00C41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56CC2A69" w14:textId="2C05495E" w:rsidR="001A7210" w:rsidRPr="00101416" w:rsidRDefault="005C5177" w:rsidP="00C41083">
            <w:pPr>
              <w:pStyle w:val="NoSpacing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2448" w:type="dxa"/>
            <w:vAlign w:val="center"/>
          </w:tcPr>
          <w:p w14:paraId="7183E04C" w14:textId="4EF65447" w:rsidR="005C5177" w:rsidRPr="00101416" w:rsidRDefault="005C5177" w:rsidP="00C41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Northeast</w:t>
            </w:r>
          </w:p>
        </w:tc>
        <w:tc>
          <w:tcPr>
            <w:tcW w:w="2448" w:type="dxa"/>
            <w:vAlign w:val="center"/>
          </w:tcPr>
          <w:p w14:paraId="6B40C1DC" w14:textId="63F1B86F" w:rsidR="005C5177" w:rsidRPr="00101416" w:rsidRDefault="005C5177" w:rsidP="00C41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Midwest</w:t>
            </w:r>
          </w:p>
        </w:tc>
        <w:tc>
          <w:tcPr>
            <w:tcW w:w="2448" w:type="dxa"/>
            <w:vAlign w:val="center"/>
          </w:tcPr>
          <w:p w14:paraId="2E5A17AC" w14:textId="01212A9B" w:rsidR="005C5177" w:rsidRPr="00101416" w:rsidRDefault="005C5177" w:rsidP="00C41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South</w:t>
            </w:r>
          </w:p>
        </w:tc>
        <w:tc>
          <w:tcPr>
            <w:tcW w:w="2448" w:type="dxa"/>
            <w:vAlign w:val="center"/>
          </w:tcPr>
          <w:p w14:paraId="514AF9F9" w14:textId="146D0B99" w:rsidR="005C5177" w:rsidRPr="00101416" w:rsidRDefault="005C5177" w:rsidP="00C410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West</w:t>
            </w:r>
          </w:p>
        </w:tc>
      </w:tr>
      <w:tr w:rsidR="00D73B94" w:rsidRPr="00101416" w14:paraId="560B3FAC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6639B602" w14:textId="2876CD4F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1999</w:t>
            </w:r>
          </w:p>
        </w:tc>
        <w:tc>
          <w:tcPr>
            <w:tcW w:w="2448" w:type="dxa"/>
            <w:vAlign w:val="center"/>
          </w:tcPr>
          <w:p w14:paraId="046285A6" w14:textId="70A4D728" w:rsidR="000E6399" w:rsidRPr="00101416" w:rsidRDefault="0020597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2.72</w:t>
            </w:r>
          </w:p>
          <w:p w14:paraId="4F085892" w14:textId="3CF4CFEE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</w:t>
            </w:r>
            <w:r w:rsidR="0020597A" w:rsidRPr="00101416">
              <w:rPr>
                <w:rFonts w:ascii="Arial" w:hAnsi="Arial" w:cs="Arial"/>
                <w:sz w:val="20"/>
                <w:szCs w:val="20"/>
              </w:rPr>
              <w:t>.58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20597A" w:rsidRPr="00101416">
              <w:rPr>
                <w:rFonts w:ascii="Arial" w:hAnsi="Arial" w:cs="Arial"/>
                <w:sz w:val="20"/>
                <w:szCs w:val="20"/>
              </w:rPr>
              <w:t>2.86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14C845D2" w14:textId="5565CD63" w:rsidR="000E6399" w:rsidRPr="00101416" w:rsidRDefault="00332F9F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3.98</w:t>
            </w:r>
          </w:p>
          <w:p w14:paraId="0E3ABDD2" w14:textId="0D2BEF56" w:rsidR="000E6399" w:rsidRPr="00101416" w:rsidRDefault="00332F9F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3.82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4.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1</w:t>
            </w:r>
            <w:r w:rsidRPr="00101416">
              <w:rPr>
                <w:rFonts w:ascii="Arial" w:hAnsi="Arial" w:cs="Arial"/>
                <w:sz w:val="20"/>
                <w:szCs w:val="20"/>
              </w:rPr>
              <w:t>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2BBFC0A0" w14:textId="4FFE51F6" w:rsidR="000E6399" w:rsidRPr="00101416" w:rsidRDefault="009A421D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5.51</w:t>
            </w:r>
          </w:p>
          <w:p w14:paraId="7E90E086" w14:textId="68770885" w:rsidR="000E6399" w:rsidRPr="00101416" w:rsidRDefault="009A421D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5.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3</w:t>
            </w:r>
            <w:r w:rsidRPr="00101416">
              <w:rPr>
                <w:rFonts w:ascii="Arial" w:hAnsi="Arial" w:cs="Arial"/>
                <w:sz w:val="20"/>
                <w:szCs w:val="20"/>
              </w:rPr>
              <w:t>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5.65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1FE19331" w14:textId="678D80A7" w:rsidR="000E6399" w:rsidRPr="00101416" w:rsidRDefault="00F202D8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3.91</w:t>
            </w:r>
          </w:p>
          <w:p w14:paraId="17028093" w14:textId="4DDA6C27" w:rsidR="000E6399" w:rsidRPr="00101416" w:rsidRDefault="00F202D8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3.76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4.06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3B94" w:rsidRPr="00101416" w14:paraId="5AD7A21A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08969323" w14:textId="70AF18C0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2000</w:t>
            </w:r>
          </w:p>
        </w:tc>
        <w:tc>
          <w:tcPr>
            <w:tcW w:w="2448" w:type="dxa"/>
            <w:vAlign w:val="center"/>
          </w:tcPr>
          <w:p w14:paraId="754B3186" w14:textId="1CE1C5CC" w:rsidR="000E6399" w:rsidRPr="00101416" w:rsidRDefault="0020597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2.85</w:t>
            </w:r>
          </w:p>
          <w:p w14:paraId="13975D8A" w14:textId="7C73F133" w:rsidR="000E6399" w:rsidRPr="00101416" w:rsidRDefault="0020597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.7</w:t>
            </w:r>
            <w:r w:rsidRPr="00101416">
              <w:rPr>
                <w:rFonts w:ascii="Arial" w:hAnsi="Arial" w:cs="Arial"/>
                <w:sz w:val="20"/>
                <w:szCs w:val="20"/>
              </w:rPr>
              <w:t>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31482B8C" w14:textId="4B6E0676" w:rsidR="000E6399" w:rsidRPr="00101416" w:rsidRDefault="000E6399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</w:t>
            </w:r>
            <w:r w:rsidR="00332F9F" w:rsidRPr="00101416">
              <w:rPr>
                <w:rFonts w:ascii="Arial" w:hAnsi="Arial" w:cs="Arial"/>
                <w:sz w:val="20"/>
                <w:szCs w:val="20"/>
              </w:rPr>
              <w:t>.89</w:t>
            </w:r>
          </w:p>
          <w:p w14:paraId="30EC36F9" w14:textId="0F638964" w:rsidR="000E6399" w:rsidRPr="00101416" w:rsidRDefault="00332F9F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3.74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4.04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145E3404" w14:textId="68C605E2" w:rsidR="000E6399" w:rsidRPr="00101416" w:rsidRDefault="009A421D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5.31</w:t>
            </w:r>
          </w:p>
          <w:p w14:paraId="7105BF01" w14:textId="77BFDB13" w:rsidR="000E6399" w:rsidRPr="00101416" w:rsidRDefault="009A421D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7-</w:t>
            </w:r>
            <w:r w:rsidRPr="00101416">
              <w:rPr>
                <w:rFonts w:ascii="Arial" w:hAnsi="Arial" w:cs="Arial"/>
                <w:sz w:val="20"/>
                <w:szCs w:val="20"/>
              </w:rPr>
              <w:t>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.4</w:t>
            </w:r>
            <w:r w:rsidRPr="00101416">
              <w:rPr>
                <w:rFonts w:ascii="Arial" w:hAnsi="Arial" w:cs="Arial"/>
                <w:sz w:val="20"/>
                <w:szCs w:val="20"/>
              </w:rPr>
              <w:t>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2A8AD51F" w14:textId="68A3572A" w:rsidR="000E6399" w:rsidRPr="00101416" w:rsidRDefault="00F202D8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3.81</w:t>
            </w:r>
          </w:p>
          <w:p w14:paraId="047D6D52" w14:textId="441FE34D" w:rsidR="000E6399" w:rsidRPr="00101416" w:rsidRDefault="00F202D8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66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96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3B94" w:rsidRPr="00101416" w14:paraId="6D1A8D4A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1D72ABF2" w14:textId="085581C7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2001</w:t>
            </w:r>
          </w:p>
        </w:tc>
        <w:tc>
          <w:tcPr>
            <w:tcW w:w="2448" w:type="dxa"/>
            <w:vAlign w:val="center"/>
          </w:tcPr>
          <w:p w14:paraId="05A9F796" w14:textId="4AF9DA62" w:rsidR="000E6399" w:rsidRPr="00101416" w:rsidRDefault="0020597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2.86</w:t>
            </w:r>
          </w:p>
          <w:p w14:paraId="533B16FD" w14:textId="4F214D36" w:rsidR="000E6399" w:rsidRPr="00101416" w:rsidRDefault="0020597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2.71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07FC869A" w14:textId="571F8A88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="00332F9F" w:rsidRPr="00101416">
              <w:rPr>
                <w:rFonts w:ascii="Arial" w:hAnsi="Arial" w:cs="Arial"/>
                <w:sz w:val="20"/>
                <w:szCs w:val="20"/>
              </w:rPr>
              <w:t>.17</w:t>
            </w:r>
          </w:p>
          <w:p w14:paraId="1CEDCAF8" w14:textId="7AD9CFC4" w:rsidR="000E6399" w:rsidRPr="00101416" w:rsidRDefault="00332F9F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4.01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4.33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3FB0603C" w14:textId="4B53D7B8" w:rsidR="000E6399" w:rsidRPr="00101416" w:rsidRDefault="009A421D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5.37</w:t>
            </w:r>
          </w:p>
          <w:p w14:paraId="69904483" w14:textId="4B05F536" w:rsidR="000E6399" w:rsidRPr="00101416" w:rsidRDefault="009A421D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5.23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5.51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570CFF35" w14:textId="20FEE065" w:rsidR="000E6399" w:rsidRPr="00101416" w:rsidRDefault="00F202D8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4.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0</w:t>
            </w:r>
            <w:r w:rsidRPr="00101416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EA14D2D" w14:textId="1ACF4E97" w:rsidR="000E6399" w:rsidRPr="00101416" w:rsidRDefault="00F202D8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9</w:t>
            </w:r>
            <w:r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4.23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3B94" w:rsidRPr="00101416" w14:paraId="171E0DC6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2EAB36D6" w14:textId="536064B7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2002</w:t>
            </w:r>
          </w:p>
        </w:tc>
        <w:tc>
          <w:tcPr>
            <w:tcW w:w="2448" w:type="dxa"/>
            <w:vAlign w:val="center"/>
          </w:tcPr>
          <w:p w14:paraId="63D781E6" w14:textId="47F7704D" w:rsidR="000E6399" w:rsidRPr="00101416" w:rsidRDefault="0020597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2.84</w:t>
            </w:r>
          </w:p>
          <w:p w14:paraId="7963793E" w14:textId="73B8B8C6" w:rsidR="000E6399" w:rsidRPr="00101416" w:rsidRDefault="000E6399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20597A" w:rsidRPr="00101416">
              <w:rPr>
                <w:rFonts w:ascii="Arial" w:hAnsi="Arial" w:cs="Arial"/>
                <w:sz w:val="20"/>
                <w:szCs w:val="20"/>
              </w:rPr>
              <w:t>2.7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20597A" w:rsidRPr="00101416">
              <w:rPr>
                <w:rFonts w:ascii="Arial" w:hAnsi="Arial" w:cs="Arial"/>
                <w:sz w:val="20"/>
                <w:szCs w:val="20"/>
              </w:rPr>
              <w:t>2.99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76C22BEB" w14:textId="0DCB214A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3.95</w:t>
            </w:r>
          </w:p>
          <w:p w14:paraId="782F46FE" w14:textId="7387413C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3</w:t>
            </w:r>
            <w:r w:rsidRPr="00101416">
              <w:rPr>
                <w:rFonts w:ascii="Arial" w:hAnsi="Arial" w:cs="Arial"/>
                <w:sz w:val="20"/>
                <w:szCs w:val="20"/>
              </w:rPr>
              <w:t>.8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.1)</w:t>
            </w:r>
          </w:p>
        </w:tc>
        <w:tc>
          <w:tcPr>
            <w:tcW w:w="2448" w:type="dxa"/>
            <w:vAlign w:val="center"/>
          </w:tcPr>
          <w:p w14:paraId="08F4F2E8" w14:textId="17FDECA0" w:rsidR="000E6399" w:rsidRPr="00101416" w:rsidRDefault="000E6399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5</w:t>
            </w:r>
            <w:r w:rsidR="009A421D" w:rsidRPr="00101416">
              <w:rPr>
                <w:rFonts w:ascii="Arial" w:hAnsi="Arial" w:cs="Arial"/>
                <w:sz w:val="20"/>
                <w:szCs w:val="20"/>
              </w:rPr>
              <w:t>.63</w:t>
            </w:r>
          </w:p>
          <w:p w14:paraId="48C367B3" w14:textId="72EEE8CE" w:rsidR="000E6399" w:rsidRPr="00101416" w:rsidRDefault="009A421D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5.49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5.77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3BE0CD40" w14:textId="5E70EF72" w:rsidR="000E6399" w:rsidRPr="00101416" w:rsidRDefault="00F202D8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4.37</w:t>
            </w:r>
          </w:p>
          <w:p w14:paraId="0B6E0763" w14:textId="38199FE0" w:rsidR="000E6399" w:rsidRPr="00101416" w:rsidRDefault="00F202D8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4.21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4.53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3B94" w:rsidRPr="00101416" w14:paraId="3EDD0989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7703303B" w14:textId="3404ADE0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2003</w:t>
            </w:r>
          </w:p>
        </w:tc>
        <w:tc>
          <w:tcPr>
            <w:tcW w:w="2448" w:type="dxa"/>
            <w:vAlign w:val="center"/>
          </w:tcPr>
          <w:p w14:paraId="3EDD8933" w14:textId="572D50F4" w:rsidR="000E6399" w:rsidRPr="00101416" w:rsidRDefault="0020597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2.97</w:t>
            </w:r>
          </w:p>
          <w:p w14:paraId="505E3654" w14:textId="627754F1" w:rsidR="000E6399" w:rsidRPr="00101416" w:rsidRDefault="0020597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2.82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-3</w:t>
            </w:r>
            <w:r w:rsidRPr="00101416">
              <w:rPr>
                <w:rFonts w:ascii="Arial" w:hAnsi="Arial" w:cs="Arial"/>
                <w:sz w:val="20"/>
                <w:szCs w:val="20"/>
              </w:rPr>
              <w:t>.11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4F712941" w14:textId="710CC9F0" w:rsidR="000E6399" w:rsidRPr="00101416" w:rsidRDefault="0004776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3.89</w:t>
            </w:r>
          </w:p>
          <w:p w14:paraId="495707C3" w14:textId="6328B6CD" w:rsidR="000E6399" w:rsidRPr="00101416" w:rsidRDefault="0004776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3</w:t>
            </w:r>
            <w:r w:rsidRPr="00101416">
              <w:rPr>
                <w:rFonts w:ascii="Arial" w:hAnsi="Arial" w:cs="Arial"/>
                <w:sz w:val="20"/>
                <w:szCs w:val="20"/>
              </w:rPr>
              <w:t>.74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4.04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752214BB" w14:textId="28D5C69D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5</w:t>
            </w:r>
            <w:r w:rsidR="009A421D" w:rsidRPr="00101416">
              <w:rPr>
                <w:rFonts w:ascii="Arial" w:hAnsi="Arial" w:cs="Arial"/>
                <w:sz w:val="20"/>
                <w:szCs w:val="20"/>
              </w:rPr>
              <w:t>.62</w:t>
            </w:r>
          </w:p>
          <w:p w14:paraId="2AD1961D" w14:textId="2F1901DA" w:rsidR="000E6399" w:rsidRPr="00101416" w:rsidRDefault="009A421D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48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5.76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355B8014" w14:textId="06D2F539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="00F202D8" w:rsidRPr="00101416">
              <w:rPr>
                <w:rFonts w:ascii="Arial" w:hAnsi="Arial" w:cs="Arial"/>
                <w:sz w:val="20"/>
                <w:szCs w:val="20"/>
              </w:rPr>
              <w:t>.33</w:t>
            </w:r>
          </w:p>
          <w:p w14:paraId="45789AF2" w14:textId="6D90CFAB" w:rsidR="000E6399" w:rsidRPr="00101416" w:rsidRDefault="00F202D8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17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8)</w:t>
            </w:r>
          </w:p>
        </w:tc>
      </w:tr>
      <w:tr w:rsidR="00D73B94" w:rsidRPr="00101416" w14:paraId="7FC11545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40C39B85" w14:textId="328F4BB5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2448" w:type="dxa"/>
            <w:vAlign w:val="center"/>
          </w:tcPr>
          <w:p w14:paraId="297BDAA6" w14:textId="77777777" w:rsidR="0020597A" w:rsidRPr="00101416" w:rsidRDefault="0020597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2.97</w:t>
            </w:r>
          </w:p>
          <w:p w14:paraId="2B32137C" w14:textId="5731078C" w:rsidR="000E6399" w:rsidRPr="00101416" w:rsidRDefault="0020597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2.82-3.12)</w:t>
            </w:r>
          </w:p>
        </w:tc>
        <w:tc>
          <w:tcPr>
            <w:tcW w:w="2448" w:type="dxa"/>
            <w:vAlign w:val="center"/>
          </w:tcPr>
          <w:p w14:paraId="2C53CF90" w14:textId="3CDDCF55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3.66</w:t>
            </w:r>
          </w:p>
          <w:p w14:paraId="3B22518A" w14:textId="6F8FB84F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1-</w:t>
            </w:r>
            <w:r w:rsidRPr="00101416">
              <w:rPr>
                <w:rFonts w:ascii="Arial" w:hAnsi="Arial" w:cs="Arial"/>
                <w:sz w:val="20"/>
                <w:szCs w:val="20"/>
              </w:rPr>
              <w:t>3.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8</w:t>
            </w:r>
            <w:r w:rsidRPr="00101416">
              <w:rPr>
                <w:rFonts w:ascii="Arial" w:hAnsi="Arial" w:cs="Arial"/>
                <w:sz w:val="20"/>
                <w:szCs w:val="20"/>
              </w:rPr>
              <w:t>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1A85C7EF" w14:textId="68020912" w:rsidR="000E6399" w:rsidRPr="00101416" w:rsidRDefault="009A421D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E9EFEA4" w14:textId="3E0FA28D" w:rsidR="000E6399" w:rsidRPr="00101416" w:rsidRDefault="000E6399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9A421D" w:rsidRPr="00101416">
              <w:rPr>
                <w:rFonts w:ascii="Arial" w:hAnsi="Arial" w:cs="Arial"/>
                <w:sz w:val="20"/>
                <w:szCs w:val="20"/>
              </w:rPr>
              <w:t>5.</w:t>
            </w:r>
            <w:r w:rsidRPr="00101416">
              <w:rPr>
                <w:rFonts w:ascii="Arial" w:hAnsi="Arial" w:cs="Arial"/>
                <w:sz w:val="20"/>
                <w:szCs w:val="20"/>
              </w:rPr>
              <w:t>1</w:t>
            </w:r>
            <w:r w:rsidR="009A421D" w:rsidRPr="00101416">
              <w:rPr>
                <w:rFonts w:ascii="Arial" w:hAnsi="Arial" w:cs="Arial"/>
                <w:sz w:val="20"/>
                <w:szCs w:val="20"/>
              </w:rPr>
              <w:t>9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9A421D" w:rsidRPr="00101416">
              <w:rPr>
                <w:rFonts w:ascii="Arial" w:hAnsi="Arial" w:cs="Arial"/>
                <w:sz w:val="20"/>
                <w:szCs w:val="20"/>
              </w:rPr>
              <w:t>5.47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3CA52F61" w14:textId="7E24EA6E" w:rsidR="000E6399" w:rsidRPr="00101416" w:rsidRDefault="00F202D8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4.2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249B9573" w14:textId="3EA61842" w:rsidR="000E6399" w:rsidRPr="00101416" w:rsidRDefault="000E6399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F202D8" w:rsidRPr="00101416">
              <w:rPr>
                <w:rFonts w:ascii="Arial" w:hAnsi="Arial" w:cs="Arial"/>
                <w:sz w:val="20"/>
                <w:szCs w:val="20"/>
              </w:rPr>
              <w:t>4.</w:t>
            </w:r>
            <w:r w:rsidRPr="00101416">
              <w:rPr>
                <w:rFonts w:ascii="Arial" w:hAnsi="Arial" w:cs="Arial"/>
                <w:sz w:val="20"/>
                <w:szCs w:val="20"/>
              </w:rPr>
              <w:t>1</w:t>
            </w:r>
            <w:r w:rsidR="00F202D8" w:rsidRPr="00101416">
              <w:rPr>
                <w:rFonts w:ascii="Arial" w:hAnsi="Arial" w:cs="Arial"/>
                <w:sz w:val="20"/>
                <w:szCs w:val="20"/>
              </w:rPr>
              <w:t>3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F202D8"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="00F202D8"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Pr="00101416"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D73B94" w:rsidRPr="00101416" w14:paraId="7DB9702E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2D59F69F" w14:textId="3E5836B8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2005</w:t>
            </w:r>
          </w:p>
        </w:tc>
        <w:tc>
          <w:tcPr>
            <w:tcW w:w="2448" w:type="dxa"/>
            <w:vAlign w:val="center"/>
          </w:tcPr>
          <w:p w14:paraId="290A6EAB" w14:textId="79B9F5B3" w:rsidR="000E6399" w:rsidRPr="00101416" w:rsidRDefault="0020597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F5703A8" w14:textId="75FD4E09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</w:t>
            </w:r>
            <w:r w:rsidR="0020597A" w:rsidRPr="00101416">
              <w:rPr>
                <w:rFonts w:ascii="Arial" w:hAnsi="Arial" w:cs="Arial"/>
                <w:sz w:val="20"/>
                <w:szCs w:val="20"/>
              </w:rPr>
              <w:t>98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20597A" w:rsidRPr="00101416">
              <w:rPr>
                <w:rFonts w:ascii="Arial" w:hAnsi="Arial" w:cs="Arial"/>
                <w:sz w:val="20"/>
                <w:szCs w:val="20"/>
              </w:rPr>
              <w:t>3.29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30725363" w14:textId="677D1EC2" w:rsidR="000E6399" w:rsidRPr="00101416" w:rsidRDefault="0004776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9</w:t>
            </w:r>
            <w:r w:rsidRPr="00101416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8343253" w14:textId="4ED12C8E" w:rsidR="000E6399" w:rsidRPr="00101416" w:rsidRDefault="0004776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3.81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4.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1</w:t>
            </w:r>
            <w:r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3F476E84" w14:textId="2078477B" w:rsidR="000E6399" w:rsidRPr="00101416" w:rsidRDefault="009A421D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5.6</w:t>
            </w:r>
          </w:p>
          <w:p w14:paraId="057B8262" w14:textId="0A1CA54B" w:rsidR="000E6399" w:rsidRPr="00101416" w:rsidRDefault="009A421D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5</w:t>
            </w:r>
            <w:r w:rsidRPr="00101416">
              <w:rPr>
                <w:rFonts w:ascii="Arial" w:hAnsi="Arial" w:cs="Arial"/>
                <w:sz w:val="20"/>
                <w:szCs w:val="20"/>
              </w:rPr>
              <w:t>.46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5.75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23B595FF" w14:textId="214FDC95" w:rsidR="000E6399" w:rsidRPr="00101416" w:rsidRDefault="00F202D8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.5</w:t>
            </w:r>
            <w:r w:rsidRPr="00101416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E459030" w14:textId="622978AC" w:rsidR="000E6399" w:rsidRPr="00101416" w:rsidRDefault="00F202D8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4.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7</w:t>
            </w:r>
            <w:r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3B94" w:rsidRPr="00101416" w14:paraId="3737E4A4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4E118062" w14:textId="5938141F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2006</w:t>
            </w:r>
          </w:p>
        </w:tc>
        <w:tc>
          <w:tcPr>
            <w:tcW w:w="2448" w:type="dxa"/>
            <w:vAlign w:val="center"/>
          </w:tcPr>
          <w:p w14:paraId="4252BD6E" w14:textId="75D8D690" w:rsidR="000E6399" w:rsidRPr="00101416" w:rsidRDefault="0020597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3.38</w:t>
            </w:r>
          </w:p>
          <w:p w14:paraId="10770A31" w14:textId="1D008EA5" w:rsidR="000E6399" w:rsidRPr="00101416" w:rsidRDefault="0020597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2-</w:t>
            </w:r>
            <w:r w:rsidRPr="00101416">
              <w:rPr>
                <w:rFonts w:ascii="Arial" w:hAnsi="Arial" w:cs="Arial"/>
                <w:sz w:val="20"/>
                <w:szCs w:val="20"/>
              </w:rPr>
              <w:t>3.53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6AD775B1" w14:textId="77A56F8D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4.14</w:t>
            </w:r>
          </w:p>
          <w:p w14:paraId="41CEC46E" w14:textId="5E52BDCB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3.98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4.29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4A87C04E" w14:textId="35254B0B" w:rsidR="000E6399" w:rsidRPr="00101416" w:rsidRDefault="009A421D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5.67</w:t>
            </w:r>
          </w:p>
          <w:p w14:paraId="34528681" w14:textId="31DE4EA7" w:rsidR="000E6399" w:rsidRPr="00101416" w:rsidRDefault="009A421D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5.33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5.81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51578CC1" w14:textId="347C21DA" w:rsidR="000E6399" w:rsidRPr="00101416" w:rsidRDefault="00F202D8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4.35</w:t>
            </w:r>
          </w:p>
          <w:p w14:paraId="5CFED4D5" w14:textId="316966C1" w:rsidR="000E6399" w:rsidRPr="00101416" w:rsidRDefault="00F202D8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4.51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3B94" w:rsidRPr="00101416" w14:paraId="08D23774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764B4BAE" w14:textId="5768DCF3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2007</w:t>
            </w:r>
          </w:p>
        </w:tc>
        <w:tc>
          <w:tcPr>
            <w:tcW w:w="2448" w:type="dxa"/>
            <w:vAlign w:val="center"/>
          </w:tcPr>
          <w:p w14:paraId="198BF9BE" w14:textId="14B84253" w:rsidR="000E6399" w:rsidRPr="00101416" w:rsidRDefault="00591C1E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3.09</w:t>
            </w:r>
          </w:p>
          <w:p w14:paraId="41A345D3" w14:textId="1AB6CD6B" w:rsidR="000E6399" w:rsidRPr="00101416" w:rsidRDefault="00591C1E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.9</w:t>
            </w:r>
            <w:r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3.24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13427030" w14:textId="0483BB04" w:rsidR="000E6399" w:rsidRPr="00101416" w:rsidRDefault="0004776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3.88</w:t>
            </w:r>
          </w:p>
          <w:p w14:paraId="2FBA93FC" w14:textId="21B1FDA9" w:rsidR="000E6399" w:rsidRPr="00101416" w:rsidRDefault="0004776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3</w:t>
            </w:r>
            <w:r w:rsidRPr="00101416">
              <w:rPr>
                <w:rFonts w:ascii="Arial" w:hAnsi="Arial" w:cs="Arial"/>
                <w:sz w:val="20"/>
                <w:szCs w:val="20"/>
              </w:rPr>
              <w:t>.73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4.04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17EBAE33" w14:textId="2330F883" w:rsidR="000E6399" w:rsidRPr="00101416" w:rsidRDefault="009A421D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5.99</w:t>
            </w:r>
          </w:p>
          <w:p w14:paraId="23CBE657" w14:textId="1DC74E32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5.</w:t>
            </w:r>
            <w:r w:rsidR="009A421D" w:rsidRPr="00101416">
              <w:rPr>
                <w:rFonts w:ascii="Arial" w:hAnsi="Arial" w:cs="Arial"/>
                <w:sz w:val="20"/>
                <w:szCs w:val="20"/>
              </w:rPr>
              <w:t>84</w:t>
            </w:r>
            <w:r w:rsidRPr="00101416">
              <w:rPr>
                <w:rFonts w:ascii="Arial" w:hAnsi="Arial" w:cs="Arial"/>
                <w:sz w:val="20"/>
                <w:szCs w:val="20"/>
              </w:rPr>
              <w:t>-6</w:t>
            </w:r>
            <w:r w:rsidR="009A421D" w:rsidRPr="00101416">
              <w:rPr>
                <w:rFonts w:ascii="Arial" w:hAnsi="Arial" w:cs="Arial"/>
                <w:sz w:val="20"/>
                <w:szCs w:val="20"/>
              </w:rPr>
              <w:t>.13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22C007C7" w14:textId="7996E859" w:rsidR="000E6399" w:rsidRPr="00101416" w:rsidRDefault="00F202D8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3.96</w:t>
            </w:r>
          </w:p>
          <w:p w14:paraId="60506F7F" w14:textId="78F20482" w:rsidR="000E6399" w:rsidRPr="00101416" w:rsidRDefault="00AD6E8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3</w:t>
            </w:r>
            <w:r w:rsidRPr="00101416">
              <w:rPr>
                <w:rFonts w:ascii="Arial" w:hAnsi="Arial" w:cs="Arial"/>
                <w:sz w:val="20"/>
                <w:szCs w:val="20"/>
              </w:rPr>
              <w:t>.81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4.1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D73B94" w:rsidRPr="00101416" w14:paraId="6EF419C1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03A6083A" w14:textId="6CF1417F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2448" w:type="dxa"/>
            <w:vAlign w:val="center"/>
          </w:tcPr>
          <w:p w14:paraId="6E9C2EA8" w14:textId="5F845FEE" w:rsidR="000E6399" w:rsidRPr="00101416" w:rsidRDefault="00591C1E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2.96</w:t>
            </w:r>
          </w:p>
          <w:p w14:paraId="13965D8F" w14:textId="37453033" w:rsidR="000E6399" w:rsidRPr="00101416" w:rsidRDefault="00591C1E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Pr="00101416">
              <w:rPr>
                <w:rFonts w:ascii="Arial" w:hAnsi="Arial" w:cs="Arial"/>
                <w:sz w:val="20"/>
                <w:szCs w:val="20"/>
              </w:rPr>
              <w:t>.81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3.1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448" w:type="dxa"/>
            <w:vAlign w:val="center"/>
          </w:tcPr>
          <w:p w14:paraId="23ADE911" w14:textId="0896D674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4.04</w:t>
            </w:r>
          </w:p>
          <w:p w14:paraId="0A8FEB2E" w14:textId="10F95E47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3.89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4.2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11589EA6" w14:textId="341CC066" w:rsidR="000E6399" w:rsidRPr="00101416" w:rsidRDefault="009A421D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5.64</w:t>
            </w:r>
          </w:p>
          <w:p w14:paraId="4E3DE7FA" w14:textId="42F30003" w:rsidR="000E6399" w:rsidRPr="00101416" w:rsidRDefault="009A421D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-5.</w:t>
            </w:r>
            <w:r w:rsidRPr="00101416">
              <w:rPr>
                <w:rFonts w:ascii="Arial" w:hAnsi="Arial" w:cs="Arial"/>
                <w:sz w:val="20"/>
                <w:szCs w:val="20"/>
              </w:rPr>
              <w:t>78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12CF0A46" w14:textId="2D84E61E" w:rsidR="000E6399" w:rsidRPr="00101416" w:rsidRDefault="00AD6E8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3.68</w:t>
            </w:r>
          </w:p>
          <w:p w14:paraId="37F9385D" w14:textId="59DE9C28" w:rsidR="000E6399" w:rsidRPr="00101416" w:rsidRDefault="00AD6E8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53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82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3B94" w:rsidRPr="00101416" w14:paraId="603A5805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258CF661" w14:textId="7E6AA290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2009</w:t>
            </w:r>
          </w:p>
        </w:tc>
        <w:tc>
          <w:tcPr>
            <w:tcW w:w="2448" w:type="dxa"/>
            <w:vAlign w:val="center"/>
          </w:tcPr>
          <w:p w14:paraId="7C1BC2B1" w14:textId="3B9EA942" w:rsidR="000E6399" w:rsidRPr="00101416" w:rsidRDefault="00591C1E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2.8</w:t>
            </w:r>
          </w:p>
          <w:p w14:paraId="2BD4A50E" w14:textId="2FA788BA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591C1E" w:rsidRPr="00101416">
              <w:rPr>
                <w:rFonts w:ascii="Arial" w:hAnsi="Arial" w:cs="Arial"/>
                <w:sz w:val="20"/>
                <w:szCs w:val="20"/>
              </w:rPr>
              <w:t>2.66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591C1E"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Pr="00101416">
              <w:rPr>
                <w:rFonts w:ascii="Arial" w:hAnsi="Arial" w:cs="Arial"/>
                <w:sz w:val="20"/>
                <w:szCs w:val="20"/>
              </w:rPr>
              <w:t>.9</w:t>
            </w:r>
            <w:r w:rsidR="00591C1E"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74D99279" w14:textId="5DFB7FD7" w:rsidR="000E6399" w:rsidRPr="00101416" w:rsidRDefault="0004776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3.91</w:t>
            </w:r>
          </w:p>
          <w:p w14:paraId="17CCDE4F" w14:textId="7B618B90" w:rsidR="000E6399" w:rsidRPr="00101416" w:rsidRDefault="0004776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3.75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-4.</w:t>
            </w:r>
            <w:r w:rsidRPr="00101416">
              <w:rPr>
                <w:rFonts w:ascii="Arial" w:hAnsi="Arial" w:cs="Arial"/>
                <w:sz w:val="20"/>
                <w:szCs w:val="20"/>
              </w:rPr>
              <w:t>0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6)</w:t>
            </w:r>
          </w:p>
        </w:tc>
        <w:tc>
          <w:tcPr>
            <w:tcW w:w="2448" w:type="dxa"/>
            <w:vAlign w:val="center"/>
          </w:tcPr>
          <w:p w14:paraId="7A0B11BF" w14:textId="53A5A139" w:rsidR="000E6399" w:rsidRPr="00101416" w:rsidRDefault="009A421D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5.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Pr="00101416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9793678" w14:textId="4431D7FF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9A421D" w:rsidRPr="00101416">
              <w:rPr>
                <w:rFonts w:ascii="Arial" w:hAnsi="Arial" w:cs="Arial"/>
                <w:sz w:val="20"/>
                <w:szCs w:val="20"/>
              </w:rPr>
              <w:t>5.</w:t>
            </w:r>
            <w:r w:rsidRPr="00101416">
              <w:rPr>
                <w:rFonts w:ascii="Arial" w:hAnsi="Arial" w:cs="Arial"/>
                <w:sz w:val="20"/>
                <w:szCs w:val="20"/>
              </w:rPr>
              <w:t>1-5</w:t>
            </w:r>
            <w:r w:rsidR="009A421D" w:rsidRPr="00101416">
              <w:rPr>
                <w:rFonts w:ascii="Arial" w:hAnsi="Arial" w:cs="Arial"/>
                <w:sz w:val="20"/>
                <w:szCs w:val="20"/>
              </w:rPr>
              <w:t>.37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783FA4DD" w14:textId="6B1402F2" w:rsidR="000E6399" w:rsidRPr="00101416" w:rsidRDefault="00AD6E8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3.35</w:t>
            </w:r>
          </w:p>
          <w:p w14:paraId="2A2B7528" w14:textId="00D3123F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22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3.</w:t>
            </w:r>
            <w:r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8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3B94" w:rsidRPr="00101416" w14:paraId="75086FBD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394FA583" w14:textId="5BEB7110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2448" w:type="dxa"/>
            <w:vAlign w:val="center"/>
          </w:tcPr>
          <w:p w14:paraId="0356F2C5" w14:textId="5D402438" w:rsidR="000E6399" w:rsidRPr="00101416" w:rsidRDefault="00591C1E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3.04</w:t>
            </w:r>
          </w:p>
          <w:p w14:paraId="3F8D696F" w14:textId="6B29E078" w:rsidR="000E6399" w:rsidRPr="00101416" w:rsidRDefault="00591C1E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2.9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-3</w:t>
            </w:r>
            <w:r w:rsidRPr="00101416">
              <w:rPr>
                <w:rFonts w:ascii="Arial" w:hAnsi="Arial" w:cs="Arial"/>
                <w:sz w:val="20"/>
                <w:szCs w:val="20"/>
              </w:rPr>
              <w:t>.19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5F31D37D" w14:textId="3D9F37D3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3.79</w:t>
            </w:r>
          </w:p>
          <w:p w14:paraId="2F128ECF" w14:textId="3CE3AD2D" w:rsidR="000E6399" w:rsidRPr="00101416" w:rsidRDefault="000E6399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</w:t>
            </w:r>
            <w:r w:rsidR="0004776A" w:rsidRPr="00101416">
              <w:rPr>
                <w:rFonts w:ascii="Arial" w:hAnsi="Arial" w:cs="Arial"/>
                <w:sz w:val="20"/>
                <w:szCs w:val="20"/>
              </w:rPr>
              <w:t>64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04776A" w:rsidRPr="00101416">
              <w:rPr>
                <w:rFonts w:ascii="Arial" w:hAnsi="Arial" w:cs="Arial"/>
                <w:sz w:val="20"/>
                <w:szCs w:val="20"/>
              </w:rPr>
              <w:t>3.9</w:t>
            </w:r>
            <w:r w:rsidRPr="00101416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2448" w:type="dxa"/>
            <w:vAlign w:val="center"/>
          </w:tcPr>
          <w:p w14:paraId="526D41CC" w14:textId="7A304183" w:rsidR="000E6399" w:rsidRPr="00101416" w:rsidRDefault="009A421D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4.95</w:t>
            </w:r>
          </w:p>
          <w:p w14:paraId="75FD599D" w14:textId="4ACCBB34" w:rsidR="000E6399" w:rsidRPr="00101416" w:rsidRDefault="009A421D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4.</w:t>
            </w:r>
            <w:r w:rsidRPr="00101416">
              <w:rPr>
                <w:rFonts w:ascii="Arial" w:hAnsi="Arial" w:cs="Arial"/>
                <w:sz w:val="20"/>
                <w:szCs w:val="20"/>
              </w:rPr>
              <w:t>8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1-</w:t>
            </w:r>
            <w:r w:rsidRPr="00101416">
              <w:rPr>
                <w:rFonts w:ascii="Arial" w:hAnsi="Arial" w:cs="Arial"/>
                <w:sz w:val="20"/>
                <w:szCs w:val="20"/>
              </w:rPr>
              <w:t>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08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15C7B281" w14:textId="7CA80E44" w:rsidR="000E6399" w:rsidRPr="00101416" w:rsidRDefault="00AD6E8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3.18</w:t>
            </w:r>
          </w:p>
          <w:p w14:paraId="1363C1A4" w14:textId="00EFFB71" w:rsidR="000E6399" w:rsidRPr="00101416" w:rsidRDefault="00AD6E8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3.</w:t>
            </w:r>
            <w:r w:rsidRPr="00101416">
              <w:rPr>
                <w:rFonts w:ascii="Arial" w:hAnsi="Arial" w:cs="Arial"/>
                <w:sz w:val="20"/>
                <w:szCs w:val="20"/>
              </w:rPr>
              <w:t>05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3.3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D73B94" w:rsidRPr="00101416" w14:paraId="0EDB45B6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5FB3AA95" w14:textId="725D4B4D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2011</w:t>
            </w:r>
          </w:p>
        </w:tc>
        <w:tc>
          <w:tcPr>
            <w:tcW w:w="2448" w:type="dxa"/>
            <w:vAlign w:val="center"/>
          </w:tcPr>
          <w:p w14:paraId="1D52FCF4" w14:textId="3816F20A" w:rsidR="000E6399" w:rsidRPr="00101416" w:rsidRDefault="00591C1E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2.99</w:t>
            </w:r>
          </w:p>
          <w:p w14:paraId="0AA3F8D0" w14:textId="249728AA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591C1E" w:rsidRPr="00101416">
              <w:rPr>
                <w:rFonts w:ascii="Arial" w:hAnsi="Arial" w:cs="Arial"/>
                <w:sz w:val="20"/>
                <w:szCs w:val="20"/>
              </w:rPr>
              <w:t>2.8</w:t>
            </w:r>
            <w:r w:rsidRPr="00101416">
              <w:rPr>
                <w:rFonts w:ascii="Arial" w:hAnsi="Arial" w:cs="Arial"/>
                <w:sz w:val="20"/>
                <w:szCs w:val="20"/>
              </w:rPr>
              <w:t>4-</w:t>
            </w:r>
            <w:r w:rsidR="00591C1E" w:rsidRPr="00101416">
              <w:rPr>
                <w:rFonts w:ascii="Arial" w:hAnsi="Arial" w:cs="Arial"/>
                <w:sz w:val="20"/>
                <w:szCs w:val="20"/>
              </w:rPr>
              <w:t>3.</w:t>
            </w:r>
            <w:r w:rsidRPr="00101416">
              <w:rPr>
                <w:rFonts w:ascii="Arial" w:hAnsi="Arial" w:cs="Arial"/>
                <w:sz w:val="20"/>
                <w:szCs w:val="20"/>
              </w:rPr>
              <w:t>1</w:t>
            </w:r>
            <w:r w:rsidR="00591C1E"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1C30F6CB" w14:textId="5E60681A" w:rsidR="000E6399" w:rsidRPr="00101416" w:rsidRDefault="0004776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3.94</w:t>
            </w:r>
          </w:p>
          <w:p w14:paraId="4F8CFF81" w14:textId="348C3384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</w:t>
            </w:r>
            <w:r w:rsidR="0004776A" w:rsidRPr="00101416">
              <w:rPr>
                <w:rFonts w:ascii="Arial" w:hAnsi="Arial" w:cs="Arial"/>
                <w:sz w:val="20"/>
                <w:szCs w:val="20"/>
              </w:rPr>
              <w:t>.78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04776A" w:rsidRPr="00101416">
              <w:rPr>
                <w:rFonts w:ascii="Arial" w:hAnsi="Arial" w:cs="Arial"/>
                <w:sz w:val="20"/>
                <w:szCs w:val="20"/>
              </w:rPr>
              <w:t>4.09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4B958456" w14:textId="6EC916EA" w:rsidR="000E6399" w:rsidRPr="00101416" w:rsidRDefault="009A421D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.8</w:t>
            </w:r>
            <w:r w:rsidRPr="00101416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6F32DDB0" w14:textId="46E9431D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9A421D"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="009A421D" w:rsidRPr="00101416">
              <w:rPr>
                <w:rFonts w:ascii="Arial" w:hAnsi="Arial" w:cs="Arial"/>
                <w:sz w:val="20"/>
                <w:szCs w:val="20"/>
              </w:rPr>
              <w:t>76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9A421D" w:rsidRPr="00101416">
              <w:rPr>
                <w:rFonts w:ascii="Arial" w:hAnsi="Arial" w:cs="Arial"/>
                <w:sz w:val="20"/>
                <w:szCs w:val="20"/>
              </w:rPr>
              <w:t>5.0</w:t>
            </w:r>
            <w:r w:rsidRPr="00101416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448" w:type="dxa"/>
            <w:vAlign w:val="center"/>
          </w:tcPr>
          <w:p w14:paraId="0EDF113C" w14:textId="4CC1ADF2" w:rsidR="000E6399" w:rsidRPr="00101416" w:rsidRDefault="00AD6E8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3.04</w:t>
            </w:r>
          </w:p>
          <w:p w14:paraId="0D6FA360" w14:textId="4B78666C" w:rsidR="000E6399" w:rsidRPr="00101416" w:rsidRDefault="00AD6E8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91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3.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1</w:t>
            </w:r>
            <w:r w:rsidRPr="00101416">
              <w:rPr>
                <w:rFonts w:ascii="Arial" w:hAnsi="Arial" w:cs="Arial"/>
                <w:sz w:val="20"/>
                <w:szCs w:val="20"/>
              </w:rPr>
              <w:t>7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3B94" w:rsidRPr="00101416" w14:paraId="2B942648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0D0E1490" w14:textId="001EB6AC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2448" w:type="dxa"/>
            <w:vAlign w:val="center"/>
          </w:tcPr>
          <w:p w14:paraId="1BD26E99" w14:textId="7681C227" w:rsidR="000E6399" w:rsidRPr="00101416" w:rsidRDefault="00591C1E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2.95</w:t>
            </w:r>
          </w:p>
          <w:p w14:paraId="703789B0" w14:textId="5AC8CF6E" w:rsidR="000E6399" w:rsidRPr="00101416" w:rsidRDefault="00591C1E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2.8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3.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0</w:t>
            </w:r>
            <w:r w:rsidRPr="00101416">
              <w:rPr>
                <w:rFonts w:ascii="Arial" w:hAnsi="Arial" w:cs="Arial"/>
                <w:sz w:val="20"/>
                <w:szCs w:val="20"/>
              </w:rPr>
              <w:t>9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322C6819" w14:textId="65568C7F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4.18</w:t>
            </w:r>
          </w:p>
          <w:p w14:paraId="1DAA19AE" w14:textId="5699EC8E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4.02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.3</w:t>
            </w:r>
            <w:r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7E194FBC" w14:textId="2A7E9C26" w:rsidR="000E6399" w:rsidRPr="00101416" w:rsidRDefault="009A421D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5.09</w:t>
            </w:r>
          </w:p>
          <w:p w14:paraId="21A7DB8A" w14:textId="3655B57E" w:rsidR="000E6399" w:rsidRPr="00101416" w:rsidRDefault="009A421D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Pr="00101416">
              <w:rPr>
                <w:rFonts w:ascii="Arial" w:hAnsi="Arial" w:cs="Arial"/>
                <w:sz w:val="20"/>
                <w:szCs w:val="20"/>
              </w:rPr>
              <w:t>.96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5.22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37E13EBB" w14:textId="04859188" w:rsidR="000E6399" w:rsidRPr="00101416" w:rsidRDefault="000E6399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1</w:t>
            </w:r>
            <w:r w:rsidRPr="00101416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F9E00DE" w14:textId="12E4A20C" w:rsidR="000E6399" w:rsidRPr="00101416" w:rsidRDefault="000E6399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0</w:t>
            </w:r>
            <w:r w:rsidRPr="00101416">
              <w:rPr>
                <w:rFonts w:ascii="Arial" w:hAnsi="Arial" w:cs="Arial"/>
                <w:sz w:val="20"/>
                <w:szCs w:val="20"/>
              </w:rPr>
              <w:t>1-3.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26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3B94" w:rsidRPr="00101416" w14:paraId="3CBAF2B8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6D8D65A1" w14:textId="355294F7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2448" w:type="dxa"/>
            <w:vAlign w:val="center"/>
          </w:tcPr>
          <w:p w14:paraId="06A84860" w14:textId="73C1E8E8" w:rsidR="000E6399" w:rsidRPr="00101416" w:rsidRDefault="00591C1E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2.6</w:t>
            </w:r>
          </w:p>
          <w:p w14:paraId="6480CAA5" w14:textId="22CF74AD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591C1E" w:rsidRPr="00101416">
              <w:rPr>
                <w:rFonts w:ascii="Arial" w:hAnsi="Arial" w:cs="Arial"/>
                <w:sz w:val="20"/>
                <w:szCs w:val="20"/>
              </w:rPr>
              <w:t>2.46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591C1E" w:rsidRPr="00101416">
              <w:rPr>
                <w:rFonts w:ascii="Arial" w:hAnsi="Arial" w:cs="Arial"/>
                <w:sz w:val="20"/>
                <w:szCs w:val="20"/>
              </w:rPr>
              <w:t>2.74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2814A175" w14:textId="6F102123" w:rsidR="000E6399" w:rsidRPr="00101416" w:rsidRDefault="0004776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4.06</w:t>
            </w:r>
          </w:p>
          <w:p w14:paraId="3BEB1134" w14:textId="4EC23535" w:rsidR="000E6399" w:rsidRPr="00101416" w:rsidRDefault="0004776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3.9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4.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Pr="00101416">
              <w:rPr>
                <w:rFonts w:ascii="Arial" w:hAnsi="Arial" w:cs="Arial"/>
                <w:sz w:val="20"/>
                <w:szCs w:val="20"/>
              </w:rPr>
              <w:t>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3747E940" w14:textId="0D69A5F5" w:rsidR="000E6399" w:rsidRPr="00101416" w:rsidRDefault="009A421D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4.93</w:t>
            </w:r>
          </w:p>
          <w:p w14:paraId="43FFDBFF" w14:textId="38B6EE30" w:rsidR="000E6399" w:rsidRPr="00101416" w:rsidRDefault="009A421D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4.8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5.0</w:t>
            </w:r>
            <w:r w:rsidR="00F202D8" w:rsidRPr="00101416">
              <w:rPr>
                <w:rFonts w:ascii="Arial" w:hAnsi="Arial" w:cs="Arial"/>
                <w:sz w:val="20"/>
                <w:szCs w:val="20"/>
              </w:rPr>
              <w:t>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7350760B" w14:textId="5FEB7CAB" w:rsidR="000E6399" w:rsidRPr="00101416" w:rsidRDefault="00AD6E8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3.05</w:t>
            </w:r>
          </w:p>
          <w:p w14:paraId="49A792E3" w14:textId="416E7EEE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2.92-</w:t>
            </w:r>
            <w:r w:rsidRPr="00101416">
              <w:rPr>
                <w:rFonts w:ascii="Arial" w:hAnsi="Arial" w:cs="Arial"/>
                <w:sz w:val="20"/>
                <w:szCs w:val="20"/>
              </w:rPr>
              <w:t>3.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1</w:t>
            </w:r>
            <w:r w:rsidRPr="00101416">
              <w:rPr>
                <w:rFonts w:ascii="Arial" w:hAnsi="Arial" w:cs="Arial"/>
                <w:sz w:val="20"/>
                <w:szCs w:val="20"/>
              </w:rPr>
              <w:t>8)</w:t>
            </w:r>
          </w:p>
        </w:tc>
      </w:tr>
      <w:tr w:rsidR="00D73B94" w:rsidRPr="00101416" w14:paraId="239D6D56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6AFE5807" w14:textId="3C298F37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2448" w:type="dxa"/>
            <w:vAlign w:val="center"/>
          </w:tcPr>
          <w:p w14:paraId="27C5DCA5" w14:textId="0A2E3187" w:rsidR="000E6399" w:rsidRPr="00101416" w:rsidRDefault="00591C1E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2.5</w:t>
            </w:r>
          </w:p>
          <w:p w14:paraId="3A8406EB" w14:textId="72997F3F" w:rsidR="000E6399" w:rsidRPr="00101416" w:rsidRDefault="00591C1E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2.36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2.63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473B219C" w14:textId="4C50715A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3.86</w:t>
            </w:r>
          </w:p>
          <w:p w14:paraId="760A414E" w14:textId="47F50D30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71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-4</w:t>
            </w:r>
            <w:r w:rsidRPr="00101416">
              <w:rPr>
                <w:rFonts w:ascii="Arial" w:hAnsi="Arial" w:cs="Arial"/>
                <w:sz w:val="20"/>
                <w:szCs w:val="20"/>
              </w:rPr>
              <w:t>.01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1CAEDF93" w14:textId="32F23AE7" w:rsidR="000E6399" w:rsidRPr="00101416" w:rsidRDefault="00F202D8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4.94</w:t>
            </w:r>
          </w:p>
          <w:p w14:paraId="027848AC" w14:textId="2C51A634" w:rsidR="000E6399" w:rsidRPr="00101416" w:rsidRDefault="00F202D8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4.82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5.07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15E85AA0" w14:textId="3BA671DA" w:rsidR="000E6399" w:rsidRPr="00101416" w:rsidRDefault="00AD6E8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2.9</w:t>
            </w:r>
          </w:p>
          <w:p w14:paraId="5B88A136" w14:textId="39053A38" w:rsidR="000E6399" w:rsidRPr="00101416" w:rsidRDefault="000E6399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77</w:t>
            </w:r>
            <w:r w:rsidRPr="00101416">
              <w:rPr>
                <w:rFonts w:ascii="Arial" w:hAnsi="Arial" w:cs="Arial"/>
                <w:sz w:val="20"/>
                <w:szCs w:val="20"/>
              </w:rPr>
              <w:t>-3.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02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3B94" w:rsidRPr="00101416" w14:paraId="4B25DBA2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6978491E" w14:textId="2167FDC9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2448" w:type="dxa"/>
            <w:vAlign w:val="center"/>
          </w:tcPr>
          <w:p w14:paraId="7C9FC1E1" w14:textId="731D9D41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="00213D12" w:rsidRPr="00101416">
              <w:rPr>
                <w:rFonts w:ascii="Arial" w:hAnsi="Arial" w:cs="Arial"/>
                <w:sz w:val="20"/>
                <w:szCs w:val="20"/>
              </w:rPr>
              <w:t>.7</w:t>
            </w:r>
          </w:p>
          <w:p w14:paraId="4699EBAD" w14:textId="13D44F9E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213D12" w:rsidRPr="00101416">
              <w:rPr>
                <w:rFonts w:ascii="Arial" w:hAnsi="Arial" w:cs="Arial"/>
                <w:sz w:val="20"/>
                <w:szCs w:val="20"/>
              </w:rPr>
              <w:t>2.56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213D12" w:rsidRPr="00101416">
              <w:rPr>
                <w:rFonts w:ascii="Arial" w:hAnsi="Arial" w:cs="Arial"/>
                <w:sz w:val="20"/>
                <w:szCs w:val="20"/>
              </w:rPr>
              <w:t>2.84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0BFA2AE7" w14:textId="0B90376B" w:rsidR="000E6399" w:rsidRPr="00101416" w:rsidRDefault="0004776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4.68</w:t>
            </w:r>
          </w:p>
          <w:p w14:paraId="19F31548" w14:textId="532E199F" w:rsidR="000E6399" w:rsidRPr="00101416" w:rsidRDefault="0004776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4.51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4.85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1F0A95E7" w14:textId="2D31A54E" w:rsidR="000E6399" w:rsidRPr="00101416" w:rsidRDefault="00F202D8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5.78</w:t>
            </w:r>
          </w:p>
          <w:p w14:paraId="1D841EEF" w14:textId="0318E4E2" w:rsidR="000E6399" w:rsidRPr="00101416" w:rsidRDefault="00F202D8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5.64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5.92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50A8BEB7" w14:textId="7EAFBAF8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3.3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0A37E01" w14:textId="283C13C6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.22</w:t>
            </w:r>
            <w:r w:rsidRPr="00101416">
              <w:rPr>
                <w:rFonts w:ascii="Arial" w:hAnsi="Arial" w:cs="Arial"/>
                <w:sz w:val="20"/>
                <w:szCs w:val="20"/>
              </w:rPr>
              <w:t>-3.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49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3B94" w:rsidRPr="00101416" w14:paraId="66269267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0667A5A7" w14:textId="2D7FC277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2448" w:type="dxa"/>
            <w:vAlign w:val="center"/>
          </w:tcPr>
          <w:p w14:paraId="339DFA8A" w14:textId="27AA7E67" w:rsidR="000E6399" w:rsidRPr="00101416" w:rsidRDefault="00213D12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2.71</w:t>
            </w:r>
          </w:p>
          <w:p w14:paraId="514ABC4D" w14:textId="4947B6CC" w:rsidR="000E6399" w:rsidRPr="00101416" w:rsidRDefault="00213D12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2.57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2.85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70DECE6E" w14:textId="72F57A6D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5.44</w:t>
            </w:r>
          </w:p>
          <w:p w14:paraId="3B26BE80" w14:textId="19EC5737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5.26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5.62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60C12364" w14:textId="0D814261" w:rsidR="000E6399" w:rsidRPr="00101416" w:rsidRDefault="00F202D8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6.41</w:t>
            </w:r>
          </w:p>
          <w:p w14:paraId="5866F6E3" w14:textId="3FF2B8D6" w:rsidR="000E6399" w:rsidRPr="00101416" w:rsidRDefault="00F202D8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6.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Pr="00101416">
              <w:rPr>
                <w:rFonts w:ascii="Arial" w:hAnsi="Arial" w:cs="Arial"/>
                <w:sz w:val="20"/>
                <w:szCs w:val="20"/>
              </w:rPr>
              <w:t>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6.55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1EEFEB4E" w14:textId="3F1CF459" w:rsidR="000E6399" w:rsidRPr="00101416" w:rsidRDefault="00AD6E8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3.63</w:t>
            </w:r>
          </w:p>
          <w:p w14:paraId="011A39C3" w14:textId="609025B6" w:rsidR="000E6399" w:rsidRPr="00101416" w:rsidRDefault="00AD6E8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3.</w:t>
            </w:r>
            <w:r w:rsidRPr="00101416">
              <w:rPr>
                <w:rFonts w:ascii="Arial" w:hAnsi="Arial" w:cs="Arial"/>
                <w:sz w:val="20"/>
                <w:szCs w:val="20"/>
              </w:rPr>
              <w:t>49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-3.</w:t>
            </w:r>
            <w:r w:rsidRPr="00101416">
              <w:rPr>
                <w:rFonts w:ascii="Arial" w:hAnsi="Arial" w:cs="Arial"/>
                <w:sz w:val="20"/>
                <w:szCs w:val="20"/>
              </w:rPr>
              <w:t>77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3B94" w:rsidRPr="00101416" w14:paraId="300B4214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70CB6BD5" w14:textId="19541CC9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448" w:type="dxa"/>
            <w:vAlign w:val="center"/>
          </w:tcPr>
          <w:p w14:paraId="20168AD8" w14:textId="49568135" w:rsidR="000E6399" w:rsidRPr="00101416" w:rsidRDefault="00213D12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46F4BDB2" w14:textId="45E20F8F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213D12" w:rsidRPr="00101416">
              <w:rPr>
                <w:rFonts w:ascii="Arial" w:hAnsi="Arial" w:cs="Arial"/>
                <w:sz w:val="20"/>
                <w:szCs w:val="20"/>
              </w:rPr>
              <w:t>2.53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213D12" w:rsidRPr="00101416">
              <w:rPr>
                <w:rFonts w:ascii="Arial" w:hAnsi="Arial" w:cs="Arial"/>
                <w:sz w:val="20"/>
                <w:szCs w:val="20"/>
              </w:rPr>
              <w:t>2.</w:t>
            </w:r>
            <w:r w:rsidRPr="00101416">
              <w:rPr>
                <w:rFonts w:ascii="Arial" w:hAnsi="Arial" w:cs="Arial"/>
                <w:sz w:val="20"/>
                <w:szCs w:val="20"/>
              </w:rPr>
              <w:t>8</w:t>
            </w:r>
            <w:r w:rsidR="00213D12" w:rsidRPr="00101416">
              <w:rPr>
                <w:rFonts w:ascii="Arial" w:hAnsi="Arial" w:cs="Arial"/>
                <w:sz w:val="20"/>
                <w:szCs w:val="20"/>
              </w:rPr>
              <w:t>1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1FE158ED" w14:textId="228AF9C2" w:rsidR="000E6399" w:rsidRPr="00101416" w:rsidRDefault="0004776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5.58</w:t>
            </w:r>
          </w:p>
          <w:p w14:paraId="361E1E1F" w14:textId="38CA4D33" w:rsidR="000E6399" w:rsidRPr="00101416" w:rsidRDefault="0004776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5.4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5.76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41753C09" w14:textId="5310B3D5" w:rsidR="000E6399" w:rsidRPr="00101416" w:rsidRDefault="00F202D8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.4</w:t>
            </w:r>
          </w:p>
          <w:p w14:paraId="3C76578A" w14:textId="79DAF509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F202D8" w:rsidRPr="00101416">
              <w:rPr>
                <w:rFonts w:ascii="Arial" w:hAnsi="Arial" w:cs="Arial"/>
                <w:sz w:val="20"/>
                <w:szCs w:val="20"/>
              </w:rPr>
              <w:t>6</w:t>
            </w:r>
            <w:r w:rsidRPr="00101416">
              <w:rPr>
                <w:rFonts w:ascii="Arial" w:hAnsi="Arial" w:cs="Arial"/>
                <w:sz w:val="20"/>
                <w:szCs w:val="20"/>
              </w:rPr>
              <w:t>.2</w:t>
            </w:r>
            <w:r w:rsidR="00F202D8" w:rsidRPr="00101416">
              <w:rPr>
                <w:rFonts w:ascii="Arial" w:hAnsi="Arial" w:cs="Arial"/>
                <w:sz w:val="20"/>
                <w:szCs w:val="20"/>
              </w:rPr>
              <w:t>6</w:t>
            </w:r>
            <w:r w:rsidRPr="00101416">
              <w:rPr>
                <w:rFonts w:ascii="Arial" w:hAnsi="Arial" w:cs="Arial"/>
                <w:sz w:val="20"/>
                <w:szCs w:val="20"/>
              </w:rPr>
              <w:t>-6</w:t>
            </w:r>
            <w:r w:rsidR="00F202D8" w:rsidRPr="00101416">
              <w:rPr>
                <w:rFonts w:ascii="Arial" w:hAnsi="Arial" w:cs="Arial"/>
                <w:sz w:val="20"/>
                <w:szCs w:val="20"/>
              </w:rPr>
              <w:t>.55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56B73C43" w14:textId="48AB4CD6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5</w:t>
            </w:r>
            <w:r w:rsidRPr="00101416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3091F87" w14:textId="4082CCB4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Pr="00101416">
              <w:rPr>
                <w:rFonts w:ascii="Arial" w:hAnsi="Arial" w:cs="Arial"/>
                <w:sz w:val="20"/>
                <w:szCs w:val="20"/>
              </w:rPr>
              <w:t>5-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3.72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3B94" w:rsidRPr="00101416" w14:paraId="6C29D071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3AF2D068" w14:textId="4AE0FE6C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2448" w:type="dxa"/>
            <w:vAlign w:val="center"/>
          </w:tcPr>
          <w:p w14:paraId="7B2B48B9" w14:textId="46E9369D" w:rsidR="000E6399" w:rsidRPr="00101416" w:rsidRDefault="00213D12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2.65</w:t>
            </w:r>
          </w:p>
          <w:p w14:paraId="10320924" w14:textId="08BAFA84" w:rsidR="000E6399" w:rsidRPr="00101416" w:rsidRDefault="000E6399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</w:t>
            </w:r>
            <w:r w:rsidR="00213D12" w:rsidRPr="00101416">
              <w:rPr>
                <w:rFonts w:ascii="Arial" w:hAnsi="Arial" w:cs="Arial"/>
                <w:sz w:val="20"/>
                <w:szCs w:val="20"/>
              </w:rPr>
              <w:t xml:space="preserve"> 2.51</w:t>
            </w:r>
            <w:r w:rsidRPr="00101416">
              <w:rPr>
                <w:rFonts w:ascii="Arial" w:hAnsi="Arial" w:cs="Arial"/>
                <w:sz w:val="20"/>
                <w:szCs w:val="20"/>
              </w:rPr>
              <w:t>-2</w:t>
            </w:r>
            <w:r w:rsidR="00213D12" w:rsidRPr="00101416">
              <w:rPr>
                <w:rFonts w:ascii="Arial" w:hAnsi="Arial" w:cs="Arial"/>
                <w:sz w:val="20"/>
                <w:szCs w:val="20"/>
              </w:rPr>
              <w:t>.79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355D220B" w14:textId="2AF3D28A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5.18</w:t>
            </w:r>
          </w:p>
          <w:p w14:paraId="6A955802" w14:textId="52185AD0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-5</w:t>
            </w:r>
            <w:r w:rsidRPr="00101416">
              <w:rPr>
                <w:rFonts w:ascii="Arial" w:hAnsi="Arial" w:cs="Arial"/>
                <w:sz w:val="20"/>
                <w:szCs w:val="20"/>
              </w:rPr>
              <w:t>.38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3FD635D9" w14:textId="6A82DF6F" w:rsidR="000E6399" w:rsidRPr="00101416" w:rsidRDefault="000E6399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6</w:t>
            </w:r>
            <w:r w:rsidR="00F202D8" w:rsidRPr="00101416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7E5E2BD3" w14:textId="3A1729BE" w:rsidR="000E6399" w:rsidRPr="00101416" w:rsidRDefault="00F202D8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06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6.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3</w:t>
            </w:r>
            <w:r w:rsidRPr="00101416">
              <w:rPr>
                <w:rFonts w:ascii="Arial" w:hAnsi="Arial" w:cs="Arial"/>
                <w:sz w:val="20"/>
                <w:szCs w:val="20"/>
              </w:rPr>
              <w:t>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796C661F" w14:textId="50D9CC0A" w:rsidR="000E6399" w:rsidRPr="00101416" w:rsidRDefault="00AD6E8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3.43</w:t>
            </w:r>
          </w:p>
          <w:p w14:paraId="7DC43B74" w14:textId="3E46AD05" w:rsidR="000E6399" w:rsidRPr="00101416" w:rsidRDefault="00AD6E8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29-3.5</w:t>
            </w:r>
            <w:r w:rsidRPr="00101416">
              <w:rPr>
                <w:rFonts w:ascii="Arial" w:hAnsi="Arial" w:cs="Arial"/>
                <w:sz w:val="20"/>
                <w:szCs w:val="20"/>
              </w:rPr>
              <w:t>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3B94" w:rsidRPr="00101416" w14:paraId="22C61243" w14:textId="77777777" w:rsidTr="00C41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1B2E7045" w14:textId="348D3FF0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2448" w:type="dxa"/>
            <w:vAlign w:val="center"/>
          </w:tcPr>
          <w:p w14:paraId="64FFF0A2" w14:textId="3C4C20AF" w:rsidR="000E6399" w:rsidRPr="00101416" w:rsidRDefault="00213D12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2.52</w:t>
            </w:r>
          </w:p>
          <w:p w14:paraId="5F95CC39" w14:textId="3EC12E6E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213D12" w:rsidRPr="00101416">
              <w:rPr>
                <w:rFonts w:ascii="Arial" w:hAnsi="Arial" w:cs="Arial"/>
                <w:sz w:val="20"/>
                <w:szCs w:val="20"/>
              </w:rPr>
              <w:t>2.39</w:t>
            </w:r>
            <w:r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="00213D12" w:rsidRPr="00101416">
              <w:rPr>
                <w:rFonts w:ascii="Arial" w:hAnsi="Arial" w:cs="Arial"/>
                <w:sz w:val="20"/>
                <w:szCs w:val="20"/>
              </w:rPr>
              <w:t>2.66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1CF4D35F" w14:textId="093ABC22" w:rsidR="000E6399" w:rsidRPr="00101416" w:rsidRDefault="0004776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5.19</w:t>
            </w:r>
          </w:p>
          <w:p w14:paraId="10C899A6" w14:textId="33CB4A4B" w:rsidR="000E6399" w:rsidRPr="00101416" w:rsidRDefault="0004776A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0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1-</w:t>
            </w:r>
            <w:r w:rsidRPr="00101416">
              <w:rPr>
                <w:rFonts w:ascii="Arial" w:hAnsi="Arial" w:cs="Arial"/>
                <w:sz w:val="20"/>
                <w:szCs w:val="20"/>
              </w:rPr>
              <w:t>5.37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02BBBFA1" w14:textId="0A114275" w:rsidR="000E6399" w:rsidRPr="00101416" w:rsidRDefault="00F202D8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6.7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ABB4134" w14:textId="3CD0606B" w:rsidR="000E6399" w:rsidRPr="00101416" w:rsidRDefault="00F202D8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56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6.86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05223CFC" w14:textId="439EF744" w:rsidR="000E6399" w:rsidRPr="00101416" w:rsidRDefault="00AD6E83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3.34</w:t>
            </w:r>
          </w:p>
          <w:p w14:paraId="7CC1682A" w14:textId="1A03E2FB" w:rsidR="000E6399" w:rsidRPr="00101416" w:rsidRDefault="000E6399" w:rsidP="00C41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3.</w:t>
            </w:r>
            <w:r w:rsidRPr="00101416">
              <w:rPr>
                <w:rFonts w:ascii="Arial" w:hAnsi="Arial" w:cs="Arial"/>
                <w:sz w:val="20"/>
                <w:szCs w:val="20"/>
              </w:rPr>
              <w:t>2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1-</w:t>
            </w:r>
            <w:r w:rsidRPr="00101416">
              <w:rPr>
                <w:rFonts w:ascii="Arial" w:hAnsi="Arial" w:cs="Arial"/>
                <w:sz w:val="20"/>
                <w:szCs w:val="20"/>
              </w:rPr>
              <w:t>3.</w:t>
            </w:r>
            <w:r w:rsidR="00AD6E83" w:rsidRPr="00101416">
              <w:rPr>
                <w:rFonts w:ascii="Arial" w:hAnsi="Arial" w:cs="Arial"/>
                <w:sz w:val="20"/>
                <w:szCs w:val="20"/>
              </w:rPr>
              <w:t>47</w:t>
            </w:r>
            <w:r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3B94" w:rsidRPr="00101416" w14:paraId="3C630F34" w14:textId="77777777" w:rsidTr="00C410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23B769AF" w14:textId="29DAB7B3" w:rsidR="000E6399" w:rsidRPr="00101416" w:rsidRDefault="000E6399" w:rsidP="00C41083">
            <w:pPr>
              <w:spacing w:line="48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2448" w:type="dxa"/>
            <w:vAlign w:val="center"/>
          </w:tcPr>
          <w:p w14:paraId="50419187" w14:textId="1684213F" w:rsidR="000E6399" w:rsidRPr="00101416" w:rsidRDefault="00213D12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3.72</w:t>
            </w:r>
          </w:p>
          <w:p w14:paraId="4E5E3424" w14:textId="08362B03" w:rsidR="000E6399" w:rsidRPr="00101416" w:rsidRDefault="00213D12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3.55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3.89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610DE4B0" w14:textId="38F3A630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7.46</w:t>
            </w:r>
          </w:p>
          <w:p w14:paraId="0F03338E" w14:textId="3A50E3B4" w:rsidR="000E6399" w:rsidRPr="00101416" w:rsidRDefault="0004776A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 xml:space="preserve">(95% CI: 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7</w:t>
            </w:r>
            <w:r w:rsidRPr="00101416">
              <w:rPr>
                <w:rFonts w:ascii="Arial" w:hAnsi="Arial" w:cs="Arial"/>
                <w:sz w:val="20"/>
                <w:szCs w:val="20"/>
              </w:rPr>
              <w:t>.25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7.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6</w:t>
            </w:r>
            <w:r w:rsidRPr="00101416">
              <w:rPr>
                <w:rFonts w:ascii="Arial" w:hAnsi="Arial" w:cs="Arial"/>
                <w:sz w:val="20"/>
                <w:szCs w:val="20"/>
              </w:rPr>
              <w:t>7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32EE60C8" w14:textId="6EBD718B" w:rsidR="000E6399" w:rsidRPr="00101416" w:rsidRDefault="000E6399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8</w:t>
            </w:r>
            <w:r w:rsidR="00F202D8" w:rsidRPr="00101416">
              <w:rPr>
                <w:rFonts w:ascii="Arial" w:hAnsi="Arial" w:cs="Arial"/>
                <w:sz w:val="20"/>
                <w:szCs w:val="20"/>
              </w:rPr>
              <w:t>.55</w:t>
            </w:r>
          </w:p>
          <w:p w14:paraId="08DD8656" w14:textId="0AEA3416" w:rsidR="000E6399" w:rsidRPr="00101416" w:rsidRDefault="00F202D8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8.39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-8</w:t>
            </w:r>
            <w:r w:rsidRPr="00101416">
              <w:rPr>
                <w:rFonts w:ascii="Arial" w:hAnsi="Arial" w:cs="Arial"/>
                <w:sz w:val="20"/>
                <w:szCs w:val="20"/>
              </w:rPr>
              <w:t>.72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vAlign w:val="center"/>
          </w:tcPr>
          <w:p w14:paraId="0A1AC74C" w14:textId="31F5B171" w:rsidR="000E6399" w:rsidRPr="00101416" w:rsidRDefault="00AD6E8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4.39</w:t>
            </w:r>
          </w:p>
          <w:p w14:paraId="35774A1D" w14:textId="7A06BD36" w:rsidR="000E6399" w:rsidRPr="00101416" w:rsidRDefault="00AD6E83" w:rsidP="00C410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(95% CI: 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24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-</w:t>
            </w:r>
            <w:r w:rsidRPr="00101416">
              <w:rPr>
                <w:rFonts w:ascii="Arial" w:hAnsi="Arial" w:cs="Arial"/>
                <w:sz w:val="20"/>
                <w:szCs w:val="20"/>
              </w:rPr>
              <w:t>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.</w:t>
            </w:r>
            <w:r w:rsidRPr="00101416">
              <w:rPr>
                <w:rFonts w:ascii="Arial" w:hAnsi="Arial" w:cs="Arial"/>
                <w:sz w:val="20"/>
                <w:szCs w:val="20"/>
              </w:rPr>
              <w:t>54</w:t>
            </w:r>
            <w:r w:rsidR="000E6399" w:rsidRPr="0010141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11CA4E41" w14:textId="77777777" w:rsidR="00605A86" w:rsidRDefault="00605A86" w:rsidP="00023E0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2F020" w14:textId="77777777" w:rsidR="005A78A2" w:rsidRDefault="005A78A2" w:rsidP="00023E0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2CB59" w14:textId="77777777" w:rsidR="005A78A2" w:rsidRDefault="005A78A2" w:rsidP="00023E0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FF95D" w14:textId="77777777" w:rsidR="005A78A2" w:rsidRDefault="005A78A2" w:rsidP="00023E0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E2B12" w14:textId="77777777" w:rsidR="005A78A2" w:rsidRDefault="005A78A2" w:rsidP="00023E0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7138D" w14:textId="77777777" w:rsidR="005A78A2" w:rsidRDefault="005A78A2" w:rsidP="00023E0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5E308" w14:textId="77777777" w:rsidR="005A78A2" w:rsidRDefault="005A78A2" w:rsidP="00023E0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3AFCD" w14:textId="77777777" w:rsidR="005A78A2" w:rsidRDefault="005A78A2" w:rsidP="00023E0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C3C16" w14:textId="77777777" w:rsidR="005A78A2" w:rsidRDefault="005A78A2" w:rsidP="00023E0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A187E" w14:textId="77777777" w:rsidR="005A78A2" w:rsidRDefault="005A78A2" w:rsidP="00023E0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A8764" w14:textId="77777777" w:rsidR="005A78A2" w:rsidRDefault="005A78A2" w:rsidP="00023E0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DB4FE" w14:textId="4F614E22" w:rsidR="00023E0C" w:rsidRPr="00101416" w:rsidRDefault="003404D6" w:rsidP="00023E0C">
      <w:pPr>
        <w:spacing w:line="480" w:lineRule="auto"/>
        <w:rPr>
          <w:rFonts w:ascii="Arial" w:hAnsi="Arial" w:cs="Arial"/>
        </w:rPr>
      </w:pPr>
      <w:r w:rsidRPr="00101416">
        <w:rPr>
          <w:rFonts w:ascii="Arial" w:hAnsi="Arial" w:cs="Arial"/>
          <w:bCs/>
        </w:rPr>
        <w:lastRenderedPageBreak/>
        <w:t>Supplemental Table 8</w:t>
      </w:r>
      <w:r w:rsidR="00023E0C" w:rsidRPr="00101416">
        <w:rPr>
          <w:rFonts w:ascii="Arial" w:hAnsi="Arial" w:cs="Arial"/>
          <w:bCs/>
        </w:rPr>
        <w:t xml:space="preserve">: Gunshot and </w:t>
      </w:r>
      <w:r w:rsidR="00930108" w:rsidRPr="00101416">
        <w:rPr>
          <w:rFonts w:ascii="Arial" w:hAnsi="Arial" w:cs="Arial"/>
          <w:bCs/>
        </w:rPr>
        <w:t>firearm-</w:t>
      </w:r>
      <w:r w:rsidR="00023E0C" w:rsidRPr="00101416">
        <w:rPr>
          <w:rFonts w:ascii="Arial" w:hAnsi="Arial" w:cs="Arial"/>
          <w:bCs/>
        </w:rPr>
        <w:t xml:space="preserve">related </w:t>
      </w:r>
      <w:r w:rsidR="00930108" w:rsidRPr="00101416">
        <w:rPr>
          <w:rFonts w:ascii="Arial" w:hAnsi="Arial" w:cs="Arial"/>
          <w:bCs/>
        </w:rPr>
        <w:t>a</w:t>
      </w:r>
      <w:r w:rsidR="00023E0C" w:rsidRPr="00101416">
        <w:rPr>
          <w:rFonts w:ascii="Arial" w:hAnsi="Arial" w:cs="Arial"/>
          <w:bCs/>
        </w:rPr>
        <w:t xml:space="preserve">ssault </w:t>
      </w:r>
      <w:r w:rsidR="00023E0C" w:rsidRPr="00101416">
        <w:rPr>
          <w:rFonts w:ascii="Arial" w:hAnsi="Arial" w:cs="Arial"/>
        </w:rPr>
        <w:t>Age Adjusted Mortality Rates per 100,000, stratified by state percentiles in the United States</w:t>
      </w:r>
    </w:p>
    <w:tbl>
      <w:tblPr>
        <w:tblStyle w:val="PlainTable11"/>
        <w:tblW w:w="0" w:type="auto"/>
        <w:tblInd w:w="1657" w:type="dxa"/>
        <w:tblLayout w:type="fixed"/>
        <w:tblLook w:val="04A0" w:firstRow="1" w:lastRow="0" w:firstColumn="1" w:lastColumn="0" w:noHBand="0" w:noVBand="1"/>
      </w:tblPr>
      <w:tblGrid>
        <w:gridCol w:w="2610"/>
        <w:gridCol w:w="1152"/>
        <w:gridCol w:w="1152"/>
        <w:gridCol w:w="1152"/>
      </w:tblGrid>
      <w:tr w:rsidR="00023E0C" w:rsidRPr="00101416" w14:paraId="1E77A2B6" w14:textId="77777777" w:rsidTr="00C41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14:paraId="457549EB" w14:textId="5C748CB2" w:rsidR="00023E0C" w:rsidRPr="00101416" w:rsidRDefault="00C41083" w:rsidP="00C41083">
            <w:pPr>
              <w:spacing w:line="48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Stat</w:t>
            </w:r>
            <w:r w:rsidR="00101416" w:rsidRPr="00101416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152" w:type="dxa"/>
            <w:vAlign w:val="center"/>
          </w:tcPr>
          <w:p w14:paraId="3FA18773" w14:textId="77777777" w:rsidR="00023E0C" w:rsidRPr="00101416" w:rsidRDefault="00023E0C" w:rsidP="00C4108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AAMR</w:t>
            </w:r>
          </w:p>
        </w:tc>
        <w:tc>
          <w:tcPr>
            <w:tcW w:w="1152" w:type="dxa"/>
            <w:vAlign w:val="center"/>
          </w:tcPr>
          <w:p w14:paraId="32D620C4" w14:textId="77777777" w:rsidR="00023E0C" w:rsidRPr="00101416" w:rsidRDefault="00023E0C" w:rsidP="00C4108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Rank</w:t>
            </w:r>
          </w:p>
        </w:tc>
        <w:tc>
          <w:tcPr>
            <w:tcW w:w="1152" w:type="dxa"/>
            <w:vAlign w:val="center"/>
          </w:tcPr>
          <w:p w14:paraId="5BB3DECF" w14:textId="77777777" w:rsidR="00023E0C" w:rsidRPr="00101416" w:rsidRDefault="00023E0C" w:rsidP="00C4108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01416">
              <w:rPr>
                <w:rFonts w:ascii="Arial" w:hAnsi="Arial" w:cs="Arial"/>
                <w:sz w:val="20"/>
                <w:szCs w:val="20"/>
              </w:rPr>
              <w:t>Percent</w:t>
            </w:r>
          </w:p>
        </w:tc>
      </w:tr>
      <w:tr w:rsidR="00023E0C" w:rsidRPr="00101416" w14:paraId="3AF7601B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EA9EF17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District of Columbia</w:t>
            </w:r>
          </w:p>
        </w:tc>
        <w:tc>
          <w:tcPr>
            <w:tcW w:w="1152" w:type="dxa"/>
          </w:tcPr>
          <w:p w14:paraId="0846306F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20.44</w:t>
            </w:r>
          </w:p>
        </w:tc>
        <w:tc>
          <w:tcPr>
            <w:tcW w:w="1152" w:type="dxa"/>
          </w:tcPr>
          <w:p w14:paraId="07BCB52B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14:paraId="6D7EF7DA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100.00%</w:t>
            </w:r>
          </w:p>
        </w:tc>
      </w:tr>
      <w:tr w:rsidR="00023E0C" w:rsidRPr="00101416" w14:paraId="68026C88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F2EB3AA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Mississippi</w:t>
            </w:r>
          </w:p>
        </w:tc>
        <w:tc>
          <w:tcPr>
            <w:tcW w:w="1152" w:type="dxa"/>
          </w:tcPr>
          <w:p w14:paraId="7DAF6203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19.08</w:t>
            </w:r>
          </w:p>
        </w:tc>
        <w:tc>
          <w:tcPr>
            <w:tcW w:w="1152" w:type="dxa"/>
          </w:tcPr>
          <w:p w14:paraId="4C500473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14:paraId="34C79741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97.80%</w:t>
            </w:r>
          </w:p>
        </w:tc>
      </w:tr>
      <w:tr w:rsidR="00023E0C" w:rsidRPr="00101416" w14:paraId="5AF954A8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00A8808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Louisiana </w:t>
            </w:r>
          </w:p>
        </w:tc>
        <w:tc>
          <w:tcPr>
            <w:tcW w:w="1152" w:type="dxa"/>
          </w:tcPr>
          <w:p w14:paraId="6F116096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17.67</w:t>
            </w:r>
          </w:p>
        </w:tc>
        <w:tc>
          <w:tcPr>
            <w:tcW w:w="1152" w:type="dxa"/>
          </w:tcPr>
          <w:p w14:paraId="08B357DA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14:paraId="633DF553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95.60%</w:t>
            </w:r>
          </w:p>
        </w:tc>
      </w:tr>
      <w:tr w:rsidR="00023E0C" w:rsidRPr="00101416" w14:paraId="1B64A116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A319344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Alabama  </w:t>
            </w:r>
          </w:p>
        </w:tc>
        <w:tc>
          <w:tcPr>
            <w:tcW w:w="1152" w:type="dxa"/>
          </w:tcPr>
          <w:p w14:paraId="4AEB5033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12.94</w:t>
            </w:r>
          </w:p>
        </w:tc>
        <w:tc>
          <w:tcPr>
            <w:tcW w:w="1152" w:type="dxa"/>
          </w:tcPr>
          <w:p w14:paraId="40708CB8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14:paraId="38D340AB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93.40%</w:t>
            </w:r>
          </w:p>
        </w:tc>
      </w:tr>
      <w:tr w:rsidR="00023E0C" w:rsidRPr="00101416" w14:paraId="17086AB4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E848EF9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Missouri  </w:t>
            </w:r>
          </w:p>
        </w:tc>
        <w:tc>
          <w:tcPr>
            <w:tcW w:w="1152" w:type="dxa"/>
          </w:tcPr>
          <w:p w14:paraId="3E6DD953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12.54</w:t>
            </w:r>
          </w:p>
        </w:tc>
        <w:tc>
          <w:tcPr>
            <w:tcW w:w="1152" w:type="dxa"/>
          </w:tcPr>
          <w:p w14:paraId="17370A2A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2" w:type="dxa"/>
          </w:tcPr>
          <w:p w14:paraId="358DABE6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91.30%</w:t>
            </w:r>
          </w:p>
        </w:tc>
      </w:tr>
      <w:tr w:rsidR="00023E0C" w:rsidRPr="00101416" w14:paraId="6E00519E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8F22E31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South Carolina</w:t>
            </w:r>
          </w:p>
        </w:tc>
        <w:tc>
          <w:tcPr>
            <w:tcW w:w="1152" w:type="dxa"/>
          </w:tcPr>
          <w:p w14:paraId="3DE2ED7C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152" w:type="dxa"/>
          </w:tcPr>
          <w:p w14:paraId="45BD862A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2" w:type="dxa"/>
          </w:tcPr>
          <w:p w14:paraId="12D0C41D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89.10%</w:t>
            </w:r>
          </w:p>
        </w:tc>
      </w:tr>
      <w:tr w:rsidR="00023E0C" w:rsidRPr="00101416" w14:paraId="20CF2700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D48065F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Arkansas  </w:t>
            </w:r>
          </w:p>
        </w:tc>
        <w:tc>
          <w:tcPr>
            <w:tcW w:w="1152" w:type="dxa"/>
          </w:tcPr>
          <w:p w14:paraId="6F293A9C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10.91</w:t>
            </w:r>
          </w:p>
        </w:tc>
        <w:tc>
          <w:tcPr>
            <w:tcW w:w="1152" w:type="dxa"/>
          </w:tcPr>
          <w:p w14:paraId="1BBA532F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2" w:type="dxa"/>
          </w:tcPr>
          <w:p w14:paraId="5615E3C0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86.90%</w:t>
            </w:r>
          </w:p>
        </w:tc>
      </w:tr>
      <w:tr w:rsidR="00023E0C" w:rsidRPr="00101416" w14:paraId="72C7FF4E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617F434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Tennessee  </w:t>
            </w:r>
          </w:p>
        </w:tc>
        <w:tc>
          <w:tcPr>
            <w:tcW w:w="1152" w:type="dxa"/>
          </w:tcPr>
          <w:p w14:paraId="20005A7D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10.64</w:t>
            </w:r>
          </w:p>
        </w:tc>
        <w:tc>
          <w:tcPr>
            <w:tcW w:w="1152" w:type="dxa"/>
          </w:tcPr>
          <w:p w14:paraId="489C40F4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52" w:type="dxa"/>
          </w:tcPr>
          <w:p w14:paraId="2D74BEC9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84.70%</w:t>
            </w:r>
          </w:p>
        </w:tc>
      </w:tr>
      <w:tr w:rsidR="00023E0C" w:rsidRPr="00101416" w14:paraId="35E07202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D9A4ED0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Illinois</w:t>
            </w:r>
          </w:p>
        </w:tc>
        <w:tc>
          <w:tcPr>
            <w:tcW w:w="1152" w:type="dxa"/>
          </w:tcPr>
          <w:p w14:paraId="23CE8EF4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9.96</w:t>
            </w:r>
          </w:p>
        </w:tc>
        <w:tc>
          <w:tcPr>
            <w:tcW w:w="1152" w:type="dxa"/>
          </w:tcPr>
          <w:p w14:paraId="464EF730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52" w:type="dxa"/>
          </w:tcPr>
          <w:p w14:paraId="5E6DD064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82.60%</w:t>
            </w:r>
          </w:p>
        </w:tc>
      </w:tr>
      <w:tr w:rsidR="00023E0C" w:rsidRPr="00101416" w14:paraId="02C2B3DF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E827CDB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Maryland  </w:t>
            </w:r>
          </w:p>
        </w:tc>
        <w:tc>
          <w:tcPr>
            <w:tcW w:w="1152" w:type="dxa"/>
          </w:tcPr>
          <w:p w14:paraId="6EFCDE5C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9.32</w:t>
            </w:r>
          </w:p>
        </w:tc>
        <w:tc>
          <w:tcPr>
            <w:tcW w:w="1152" w:type="dxa"/>
          </w:tcPr>
          <w:p w14:paraId="75EB528D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2" w:type="dxa"/>
          </w:tcPr>
          <w:p w14:paraId="5FCAD10C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80.40%</w:t>
            </w:r>
          </w:p>
        </w:tc>
      </w:tr>
      <w:tr w:rsidR="00023E0C" w:rsidRPr="00101416" w14:paraId="54F7AE44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27B24D1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1152" w:type="dxa"/>
          </w:tcPr>
          <w:p w14:paraId="49401F3F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8.99</w:t>
            </w:r>
          </w:p>
        </w:tc>
        <w:tc>
          <w:tcPr>
            <w:tcW w:w="1152" w:type="dxa"/>
          </w:tcPr>
          <w:p w14:paraId="3BFBA300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52" w:type="dxa"/>
          </w:tcPr>
          <w:p w14:paraId="3FA91782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78.20%</w:t>
            </w:r>
          </w:p>
        </w:tc>
      </w:tr>
      <w:tr w:rsidR="00023E0C" w:rsidRPr="00101416" w14:paraId="1EEE2AFE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CE550F4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Kentucky   </w:t>
            </w:r>
          </w:p>
        </w:tc>
        <w:tc>
          <w:tcPr>
            <w:tcW w:w="1152" w:type="dxa"/>
          </w:tcPr>
          <w:p w14:paraId="445F69D8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8.79</w:t>
            </w:r>
          </w:p>
        </w:tc>
        <w:tc>
          <w:tcPr>
            <w:tcW w:w="1152" w:type="dxa"/>
          </w:tcPr>
          <w:p w14:paraId="1B6C6F11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2" w:type="dxa"/>
          </w:tcPr>
          <w:p w14:paraId="29EDB2B9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76.00%</w:t>
            </w:r>
          </w:p>
        </w:tc>
      </w:tr>
      <w:tr w:rsidR="00023E0C" w:rsidRPr="00101416" w14:paraId="56A52C88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1F40633" w14:textId="767C9EBF" w:rsidR="00023E0C" w:rsidRPr="00101416" w:rsidRDefault="00023E0C" w:rsidP="005E38F6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Delaware   </w:t>
            </w:r>
          </w:p>
        </w:tc>
        <w:tc>
          <w:tcPr>
            <w:tcW w:w="1152" w:type="dxa"/>
          </w:tcPr>
          <w:p w14:paraId="799EA7A5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8.67</w:t>
            </w:r>
          </w:p>
        </w:tc>
        <w:tc>
          <w:tcPr>
            <w:tcW w:w="1152" w:type="dxa"/>
          </w:tcPr>
          <w:p w14:paraId="56924BF7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52" w:type="dxa"/>
          </w:tcPr>
          <w:p w14:paraId="457939A4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73.90%</w:t>
            </w:r>
          </w:p>
        </w:tc>
      </w:tr>
      <w:tr w:rsidR="00023E0C" w:rsidRPr="00101416" w14:paraId="172AAE6F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9AA4316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Indiana  </w:t>
            </w:r>
          </w:p>
        </w:tc>
        <w:tc>
          <w:tcPr>
            <w:tcW w:w="1152" w:type="dxa"/>
          </w:tcPr>
          <w:p w14:paraId="33DC6920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8.35</w:t>
            </w:r>
          </w:p>
        </w:tc>
        <w:tc>
          <w:tcPr>
            <w:tcW w:w="1152" w:type="dxa"/>
          </w:tcPr>
          <w:p w14:paraId="29B9CB11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52" w:type="dxa"/>
          </w:tcPr>
          <w:p w14:paraId="57B007DE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71.70%</w:t>
            </w:r>
          </w:p>
        </w:tc>
      </w:tr>
      <w:tr w:rsidR="00023E0C" w:rsidRPr="00101416" w14:paraId="3EA5E98E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B72A98C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New Mexico  </w:t>
            </w:r>
          </w:p>
        </w:tc>
        <w:tc>
          <w:tcPr>
            <w:tcW w:w="1152" w:type="dxa"/>
          </w:tcPr>
          <w:p w14:paraId="58DF35CD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8.21</w:t>
            </w:r>
          </w:p>
        </w:tc>
        <w:tc>
          <w:tcPr>
            <w:tcW w:w="1152" w:type="dxa"/>
          </w:tcPr>
          <w:p w14:paraId="061FE06E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2" w:type="dxa"/>
          </w:tcPr>
          <w:p w14:paraId="0FF17F1B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69.50%</w:t>
            </w:r>
          </w:p>
        </w:tc>
      </w:tr>
      <w:tr w:rsidR="00023E0C" w:rsidRPr="00101416" w14:paraId="74796882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DFDAFA5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North Carolina</w:t>
            </w:r>
          </w:p>
        </w:tc>
        <w:tc>
          <w:tcPr>
            <w:tcW w:w="1152" w:type="dxa"/>
          </w:tcPr>
          <w:p w14:paraId="08483C97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7.91</w:t>
            </w:r>
          </w:p>
        </w:tc>
        <w:tc>
          <w:tcPr>
            <w:tcW w:w="1152" w:type="dxa"/>
          </w:tcPr>
          <w:p w14:paraId="564912B1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52" w:type="dxa"/>
          </w:tcPr>
          <w:p w14:paraId="4C5F0616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67.30%</w:t>
            </w:r>
          </w:p>
        </w:tc>
      </w:tr>
      <w:tr w:rsidR="00023E0C" w:rsidRPr="00101416" w14:paraId="578E6922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0AB405B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Ohio</w:t>
            </w:r>
          </w:p>
        </w:tc>
        <w:tc>
          <w:tcPr>
            <w:tcW w:w="1152" w:type="dxa"/>
          </w:tcPr>
          <w:p w14:paraId="74D0C9EF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7.83</w:t>
            </w:r>
          </w:p>
        </w:tc>
        <w:tc>
          <w:tcPr>
            <w:tcW w:w="1152" w:type="dxa"/>
          </w:tcPr>
          <w:p w14:paraId="08DFBECD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52" w:type="dxa"/>
          </w:tcPr>
          <w:p w14:paraId="0AA78462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65.20%</w:t>
            </w:r>
          </w:p>
        </w:tc>
      </w:tr>
      <w:tr w:rsidR="00023E0C" w:rsidRPr="00101416" w14:paraId="5FF23EF9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D642CC6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Oklahoma  </w:t>
            </w:r>
          </w:p>
        </w:tc>
        <w:tc>
          <w:tcPr>
            <w:tcW w:w="1152" w:type="dxa"/>
          </w:tcPr>
          <w:p w14:paraId="57165F3A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7.57</w:t>
            </w:r>
          </w:p>
        </w:tc>
        <w:tc>
          <w:tcPr>
            <w:tcW w:w="1152" w:type="dxa"/>
          </w:tcPr>
          <w:p w14:paraId="10500FDC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52" w:type="dxa"/>
          </w:tcPr>
          <w:p w14:paraId="6A7D31F4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63.00%</w:t>
            </w:r>
          </w:p>
        </w:tc>
      </w:tr>
      <w:tr w:rsidR="00023E0C" w:rsidRPr="00101416" w14:paraId="382A3269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B66AE6C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Michigan   </w:t>
            </w:r>
          </w:p>
        </w:tc>
        <w:tc>
          <w:tcPr>
            <w:tcW w:w="1152" w:type="dxa"/>
          </w:tcPr>
          <w:p w14:paraId="5D3E4883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7.48</w:t>
            </w:r>
          </w:p>
        </w:tc>
        <w:tc>
          <w:tcPr>
            <w:tcW w:w="1152" w:type="dxa"/>
          </w:tcPr>
          <w:p w14:paraId="3970BD5B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52" w:type="dxa"/>
          </w:tcPr>
          <w:p w14:paraId="351D17E3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60.80%</w:t>
            </w:r>
          </w:p>
        </w:tc>
      </w:tr>
      <w:tr w:rsidR="00023E0C" w:rsidRPr="00101416" w14:paraId="1ACC3ED3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5DCC2E8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Pennsylvania</w:t>
            </w:r>
          </w:p>
        </w:tc>
        <w:tc>
          <w:tcPr>
            <w:tcW w:w="1152" w:type="dxa"/>
          </w:tcPr>
          <w:p w14:paraId="412E132D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2" w:type="dxa"/>
          </w:tcPr>
          <w:p w14:paraId="1FA27779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2" w:type="dxa"/>
          </w:tcPr>
          <w:p w14:paraId="36CE136E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58.60%</w:t>
            </w:r>
          </w:p>
        </w:tc>
      </w:tr>
      <w:tr w:rsidR="00023E0C" w:rsidRPr="00101416" w14:paraId="2C35D944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892F2A8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Florida   </w:t>
            </w:r>
          </w:p>
        </w:tc>
        <w:tc>
          <w:tcPr>
            <w:tcW w:w="1152" w:type="dxa"/>
          </w:tcPr>
          <w:p w14:paraId="2873CDE1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6.51</w:t>
            </w:r>
          </w:p>
        </w:tc>
        <w:tc>
          <w:tcPr>
            <w:tcW w:w="1152" w:type="dxa"/>
          </w:tcPr>
          <w:p w14:paraId="7DAE0913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52" w:type="dxa"/>
          </w:tcPr>
          <w:p w14:paraId="189F2407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56.50%</w:t>
            </w:r>
          </w:p>
        </w:tc>
      </w:tr>
      <w:tr w:rsidR="00023E0C" w:rsidRPr="00101416" w14:paraId="7F413515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8DCCC70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Kansas</w:t>
            </w:r>
          </w:p>
        </w:tc>
        <w:tc>
          <w:tcPr>
            <w:tcW w:w="1152" w:type="dxa"/>
          </w:tcPr>
          <w:p w14:paraId="399BAA26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6.38</w:t>
            </w:r>
          </w:p>
        </w:tc>
        <w:tc>
          <w:tcPr>
            <w:tcW w:w="1152" w:type="dxa"/>
          </w:tcPr>
          <w:p w14:paraId="23DB35E5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52" w:type="dxa"/>
          </w:tcPr>
          <w:p w14:paraId="2BAF4D9C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54.30%</w:t>
            </w:r>
          </w:p>
        </w:tc>
      </w:tr>
      <w:tr w:rsidR="00023E0C" w:rsidRPr="00101416" w14:paraId="4846A685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39E578D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Texas   </w:t>
            </w:r>
          </w:p>
        </w:tc>
        <w:tc>
          <w:tcPr>
            <w:tcW w:w="1152" w:type="dxa"/>
          </w:tcPr>
          <w:p w14:paraId="6C916581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6.28</w:t>
            </w:r>
          </w:p>
        </w:tc>
        <w:tc>
          <w:tcPr>
            <w:tcW w:w="1152" w:type="dxa"/>
          </w:tcPr>
          <w:p w14:paraId="20F0094A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52" w:type="dxa"/>
          </w:tcPr>
          <w:p w14:paraId="33A1264A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52.10%</w:t>
            </w:r>
          </w:p>
        </w:tc>
      </w:tr>
      <w:tr w:rsidR="00023E0C" w:rsidRPr="00101416" w14:paraId="7CA1F77E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96F1AA6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 xml:space="preserve">West Virginia  </w:t>
            </w:r>
          </w:p>
        </w:tc>
        <w:tc>
          <w:tcPr>
            <w:tcW w:w="1152" w:type="dxa"/>
          </w:tcPr>
          <w:p w14:paraId="165E4672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6.21</w:t>
            </w:r>
          </w:p>
        </w:tc>
        <w:tc>
          <w:tcPr>
            <w:tcW w:w="1152" w:type="dxa"/>
          </w:tcPr>
          <w:p w14:paraId="39C14BB8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52" w:type="dxa"/>
          </w:tcPr>
          <w:p w14:paraId="4782B68C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50.00%</w:t>
            </w:r>
          </w:p>
        </w:tc>
      </w:tr>
      <w:tr w:rsidR="00023E0C" w:rsidRPr="00101416" w14:paraId="1E063CA0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CA0866C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Arizona   </w:t>
            </w:r>
          </w:p>
        </w:tc>
        <w:tc>
          <w:tcPr>
            <w:tcW w:w="1152" w:type="dxa"/>
          </w:tcPr>
          <w:p w14:paraId="6551BB6B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5.82</w:t>
            </w:r>
          </w:p>
        </w:tc>
        <w:tc>
          <w:tcPr>
            <w:tcW w:w="1152" w:type="dxa"/>
          </w:tcPr>
          <w:p w14:paraId="0B8FDE27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2" w:type="dxa"/>
          </w:tcPr>
          <w:p w14:paraId="294A2F53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47.80%</w:t>
            </w:r>
          </w:p>
        </w:tc>
      </w:tr>
      <w:tr w:rsidR="00023E0C" w:rsidRPr="00101416" w14:paraId="49E41676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05085D0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Virginia  </w:t>
            </w:r>
          </w:p>
        </w:tc>
        <w:tc>
          <w:tcPr>
            <w:tcW w:w="1152" w:type="dxa"/>
          </w:tcPr>
          <w:p w14:paraId="5C2A6589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5.68</w:t>
            </w:r>
          </w:p>
        </w:tc>
        <w:tc>
          <w:tcPr>
            <w:tcW w:w="1152" w:type="dxa"/>
          </w:tcPr>
          <w:p w14:paraId="6186250A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52" w:type="dxa"/>
          </w:tcPr>
          <w:p w14:paraId="7247DC87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45.60%</w:t>
            </w:r>
          </w:p>
        </w:tc>
      </w:tr>
      <w:tr w:rsidR="00023E0C" w:rsidRPr="00101416" w14:paraId="2B5EDAA8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E3E8A9A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Nevada   </w:t>
            </w:r>
          </w:p>
        </w:tc>
        <w:tc>
          <w:tcPr>
            <w:tcW w:w="1152" w:type="dxa"/>
          </w:tcPr>
          <w:p w14:paraId="505818B3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5.28</w:t>
            </w:r>
          </w:p>
        </w:tc>
        <w:tc>
          <w:tcPr>
            <w:tcW w:w="1152" w:type="dxa"/>
          </w:tcPr>
          <w:p w14:paraId="5EB8744D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52" w:type="dxa"/>
          </w:tcPr>
          <w:p w14:paraId="65528FAD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43.40%</w:t>
            </w:r>
          </w:p>
        </w:tc>
      </w:tr>
      <w:tr w:rsidR="00023E0C" w:rsidRPr="00101416" w14:paraId="581485AA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0F72DB4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Alaska   </w:t>
            </w:r>
          </w:p>
        </w:tc>
        <w:tc>
          <w:tcPr>
            <w:tcW w:w="1152" w:type="dxa"/>
          </w:tcPr>
          <w:p w14:paraId="55A147F4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5.16</w:t>
            </w:r>
          </w:p>
        </w:tc>
        <w:tc>
          <w:tcPr>
            <w:tcW w:w="1152" w:type="dxa"/>
          </w:tcPr>
          <w:p w14:paraId="27523555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52" w:type="dxa"/>
          </w:tcPr>
          <w:p w14:paraId="17D4C19E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41.30%</w:t>
            </w:r>
          </w:p>
        </w:tc>
      </w:tr>
      <w:tr w:rsidR="00023E0C" w:rsidRPr="00101416" w14:paraId="4C902BA6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658BE99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Wisconsin   </w:t>
            </w:r>
          </w:p>
        </w:tc>
        <w:tc>
          <w:tcPr>
            <w:tcW w:w="1152" w:type="dxa"/>
          </w:tcPr>
          <w:p w14:paraId="3594C661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4.87</w:t>
            </w:r>
          </w:p>
        </w:tc>
        <w:tc>
          <w:tcPr>
            <w:tcW w:w="1152" w:type="dxa"/>
          </w:tcPr>
          <w:p w14:paraId="278B4611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2" w:type="dxa"/>
          </w:tcPr>
          <w:p w14:paraId="250BB0F3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39.10%</w:t>
            </w:r>
          </w:p>
        </w:tc>
      </w:tr>
      <w:tr w:rsidR="00023E0C" w:rsidRPr="00101416" w14:paraId="3A62B45A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1E7632F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California</w:t>
            </w:r>
          </w:p>
        </w:tc>
        <w:tc>
          <w:tcPr>
            <w:tcW w:w="1152" w:type="dxa"/>
          </w:tcPr>
          <w:p w14:paraId="34D4E0C9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4.69</w:t>
            </w:r>
          </w:p>
        </w:tc>
        <w:tc>
          <w:tcPr>
            <w:tcW w:w="1152" w:type="dxa"/>
          </w:tcPr>
          <w:p w14:paraId="65C04946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52" w:type="dxa"/>
          </w:tcPr>
          <w:p w14:paraId="1CC7DC7F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36.90%</w:t>
            </w:r>
          </w:p>
        </w:tc>
      </w:tr>
      <w:tr w:rsidR="00023E0C" w:rsidRPr="00101416" w14:paraId="29AD4557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7ADADB8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Wyoming</w:t>
            </w:r>
          </w:p>
        </w:tc>
        <w:tc>
          <w:tcPr>
            <w:tcW w:w="1152" w:type="dxa"/>
          </w:tcPr>
          <w:p w14:paraId="5CEE618E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152" w:type="dxa"/>
          </w:tcPr>
          <w:p w14:paraId="40216C36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52" w:type="dxa"/>
          </w:tcPr>
          <w:p w14:paraId="5D413579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34.70%</w:t>
            </w:r>
          </w:p>
        </w:tc>
      </w:tr>
      <w:tr w:rsidR="00023E0C" w:rsidRPr="00101416" w14:paraId="75DB4316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749E109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Colorado</w:t>
            </w:r>
          </w:p>
        </w:tc>
        <w:tc>
          <w:tcPr>
            <w:tcW w:w="1152" w:type="dxa"/>
          </w:tcPr>
          <w:p w14:paraId="684B0C94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1152" w:type="dxa"/>
          </w:tcPr>
          <w:p w14:paraId="222E82C7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52" w:type="dxa"/>
          </w:tcPr>
          <w:p w14:paraId="6D5BCD2E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32.60%</w:t>
            </w:r>
          </w:p>
        </w:tc>
      </w:tr>
      <w:tr w:rsidR="00023E0C" w:rsidRPr="00101416" w14:paraId="0AA7BF99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7A99A0D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Montana</w:t>
            </w:r>
          </w:p>
        </w:tc>
        <w:tc>
          <w:tcPr>
            <w:tcW w:w="1152" w:type="dxa"/>
          </w:tcPr>
          <w:p w14:paraId="4087D6B0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1152" w:type="dxa"/>
          </w:tcPr>
          <w:p w14:paraId="3644026B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52" w:type="dxa"/>
          </w:tcPr>
          <w:p w14:paraId="6A1D8C99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30.40%</w:t>
            </w:r>
          </w:p>
        </w:tc>
      </w:tr>
      <w:tr w:rsidR="00023E0C" w:rsidRPr="00101416" w14:paraId="2C2BD4D0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06E0747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South Dakota  </w:t>
            </w:r>
          </w:p>
        </w:tc>
        <w:tc>
          <w:tcPr>
            <w:tcW w:w="1152" w:type="dxa"/>
          </w:tcPr>
          <w:p w14:paraId="781A1F8F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3.74</w:t>
            </w:r>
          </w:p>
        </w:tc>
        <w:tc>
          <w:tcPr>
            <w:tcW w:w="1152" w:type="dxa"/>
          </w:tcPr>
          <w:p w14:paraId="1D3998F4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52" w:type="dxa"/>
          </w:tcPr>
          <w:p w14:paraId="45AD809D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28.20%</w:t>
            </w:r>
          </w:p>
        </w:tc>
      </w:tr>
      <w:tr w:rsidR="00023E0C" w:rsidRPr="00101416" w14:paraId="2B0F9072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88FF7DF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Connecticut   </w:t>
            </w:r>
          </w:p>
        </w:tc>
        <w:tc>
          <w:tcPr>
            <w:tcW w:w="1152" w:type="dxa"/>
          </w:tcPr>
          <w:p w14:paraId="3624E45A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1152" w:type="dxa"/>
          </w:tcPr>
          <w:p w14:paraId="40592F54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52" w:type="dxa"/>
          </w:tcPr>
          <w:p w14:paraId="3879932A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26.00%</w:t>
            </w:r>
          </w:p>
        </w:tc>
      </w:tr>
      <w:tr w:rsidR="00023E0C" w:rsidRPr="00101416" w14:paraId="1ECC2CBA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F252542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New Jersey</w:t>
            </w:r>
          </w:p>
        </w:tc>
        <w:tc>
          <w:tcPr>
            <w:tcW w:w="1152" w:type="dxa"/>
          </w:tcPr>
          <w:p w14:paraId="1F12FF2A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1152" w:type="dxa"/>
          </w:tcPr>
          <w:p w14:paraId="36D3ABDA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52" w:type="dxa"/>
          </w:tcPr>
          <w:p w14:paraId="71748982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23.90%</w:t>
            </w:r>
          </w:p>
        </w:tc>
      </w:tr>
      <w:tr w:rsidR="00023E0C" w:rsidRPr="00101416" w14:paraId="3779A673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9DC8FA6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New York</w:t>
            </w:r>
          </w:p>
        </w:tc>
        <w:tc>
          <w:tcPr>
            <w:tcW w:w="1152" w:type="dxa"/>
          </w:tcPr>
          <w:p w14:paraId="3D7F8FFF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52" w:type="dxa"/>
          </w:tcPr>
          <w:p w14:paraId="61C4086B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52" w:type="dxa"/>
          </w:tcPr>
          <w:p w14:paraId="3883E875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21.70%</w:t>
            </w:r>
          </w:p>
        </w:tc>
      </w:tr>
      <w:tr w:rsidR="00023E0C" w:rsidRPr="00101416" w14:paraId="7D21B156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0F34A5D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Iowa</w:t>
            </w:r>
          </w:p>
        </w:tc>
        <w:tc>
          <w:tcPr>
            <w:tcW w:w="1152" w:type="dxa"/>
          </w:tcPr>
          <w:p w14:paraId="2078C1A8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152" w:type="dxa"/>
          </w:tcPr>
          <w:p w14:paraId="53AA04C6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52" w:type="dxa"/>
          </w:tcPr>
          <w:p w14:paraId="3C86095B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17.30%</w:t>
            </w:r>
          </w:p>
        </w:tc>
      </w:tr>
      <w:tr w:rsidR="00023E0C" w:rsidRPr="00101416" w14:paraId="3359ECD1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09D22D0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Nebraska</w:t>
            </w:r>
          </w:p>
        </w:tc>
        <w:tc>
          <w:tcPr>
            <w:tcW w:w="1152" w:type="dxa"/>
          </w:tcPr>
          <w:p w14:paraId="774D2EB2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152" w:type="dxa"/>
          </w:tcPr>
          <w:p w14:paraId="67055826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52" w:type="dxa"/>
          </w:tcPr>
          <w:p w14:paraId="5313A2D0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17.30%</w:t>
            </w:r>
          </w:p>
        </w:tc>
      </w:tr>
      <w:tr w:rsidR="00023E0C" w:rsidRPr="00101416" w14:paraId="0622339E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BDECCF1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North Dakota</w:t>
            </w:r>
          </w:p>
        </w:tc>
        <w:tc>
          <w:tcPr>
            <w:tcW w:w="1152" w:type="dxa"/>
          </w:tcPr>
          <w:p w14:paraId="4D690A2C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3.04</w:t>
            </w:r>
          </w:p>
        </w:tc>
        <w:tc>
          <w:tcPr>
            <w:tcW w:w="1152" w:type="dxa"/>
          </w:tcPr>
          <w:p w14:paraId="51B824E8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52" w:type="dxa"/>
          </w:tcPr>
          <w:p w14:paraId="206CB9D7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15.20%</w:t>
            </w:r>
          </w:p>
        </w:tc>
      </w:tr>
      <w:tr w:rsidR="00023E0C" w:rsidRPr="00101416" w14:paraId="6A9DED2E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922E4F3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Oregon   </w:t>
            </w:r>
          </w:p>
        </w:tc>
        <w:tc>
          <w:tcPr>
            <w:tcW w:w="1152" w:type="dxa"/>
          </w:tcPr>
          <w:p w14:paraId="7AB63316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1152" w:type="dxa"/>
          </w:tcPr>
          <w:p w14:paraId="3AD2DA03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52" w:type="dxa"/>
          </w:tcPr>
          <w:p w14:paraId="46028B11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10.80%</w:t>
            </w:r>
          </w:p>
        </w:tc>
      </w:tr>
      <w:tr w:rsidR="00023E0C" w:rsidRPr="00101416" w14:paraId="05FA6683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7A0EE07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Washington   </w:t>
            </w:r>
          </w:p>
        </w:tc>
        <w:tc>
          <w:tcPr>
            <w:tcW w:w="1152" w:type="dxa"/>
          </w:tcPr>
          <w:p w14:paraId="03D8671A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1152" w:type="dxa"/>
          </w:tcPr>
          <w:p w14:paraId="1FF7FAC8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52" w:type="dxa"/>
          </w:tcPr>
          <w:p w14:paraId="075C9630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10.80%</w:t>
            </w:r>
          </w:p>
        </w:tc>
      </w:tr>
      <w:tr w:rsidR="00023E0C" w:rsidRPr="00101416" w14:paraId="6D4F34E8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23B7678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Minnesota</w:t>
            </w:r>
          </w:p>
        </w:tc>
        <w:tc>
          <w:tcPr>
            <w:tcW w:w="1152" w:type="dxa"/>
          </w:tcPr>
          <w:p w14:paraId="6E3CD35A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1152" w:type="dxa"/>
          </w:tcPr>
          <w:p w14:paraId="2E8503FB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52" w:type="dxa"/>
          </w:tcPr>
          <w:p w14:paraId="3FF67765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8.60%</w:t>
            </w:r>
          </w:p>
        </w:tc>
      </w:tr>
      <w:tr w:rsidR="00023E0C" w:rsidRPr="00101416" w14:paraId="203B6864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2AD929C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Rhode Island</w:t>
            </w:r>
          </w:p>
        </w:tc>
        <w:tc>
          <w:tcPr>
            <w:tcW w:w="1152" w:type="dxa"/>
          </w:tcPr>
          <w:p w14:paraId="27DE148F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2.41</w:t>
            </w:r>
          </w:p>
        </w:tc>
        <w:tc>
          <w:tcPr>
            <w:tcW w:w="1152" w:type="dxa"/>
          </w:tcPr>
          <w:p w14:paraId="0DC77A09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52" w:type="dxa"/>
          </w:tcPr>
          <w:p w14:paraId="38A154B5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6.50%</w:t>
            </w:r>
          </w:p>
        </w:tc>
      </w:tr>
      <w:tr w:rsidR="00023E0C" w:rsidRPr="00101416" w14:paraId="50EEE433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220867E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Utah   </w:t>
            </w:r>
          </w:p>
        </w:tc>
        <w:tc>
          <w:tcPr>
            <w:tcW w:w="1152" w:type="dxa"/>
          </w:tcPr>
          <w:p w14:paraId="54D45229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2.37</w:t>
            </w:r>
          </w:p>
        </w:tc>
        <w:tc>
          <w:tcPr>
            <w:tcW w:w="1152" w:type="dxa"/>
          </w:tcPr>
          <w:p w14:paraId="7060C62F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52" w:type="dxa"/>
          </w:tcPr>
          <w:p w14:paraId="4B9FEA5E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4.30%</w:t>
            </w:r>
          </w:p>
        </w:tc>
      </w:tr>
      <w:tr w:rsidR="00023E0C" w:rsidRPr="00101416" w14:paraId="60041B55" w14:textId="77777777" w:rsidTr="00386E5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7B56060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Idaho</w:t>
            </w:r>
          </w:p>
        </w:tc>
        <w:tc>
          <w:tcPr>
            <w:tcW w:w="1152" w:type="dxa"/>
          </w:tcPr>
          <w:p w14:paraId="043F39A4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1152" w:type="dxa"/>
          </w:tcPr>
          <w:p w14:paraId="0892F850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52" w:type="dxa"/>
          </w:tcPr>
          <w:p w14:paraId="094CBD3A" w14:textId="77777777" w:rsidR="00023E0C" w:rsidRPr="00101416" w:rsidRDefault="00023E0C" w:rsidP="005E38F6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2.10%</w:t>
            </w:r>
          </w:p>
        </w:tc>
      </w:tr>
      <w:tr w:rsidR="00023E0C" w:rsidRPr="00101416" w14:paraId="05B7667A" w14:textId="77777777" w:rsidTr="00386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8996DBD" w14:textId="77777777" w:rsidR="00023E0C" w:rsidRPr="00101416" w:rsidRDefault="00023E0C" w:rsidP="009F137C">
            <w:pPr>
              <w:spacing w:line="480" w:lineRule="auto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Massachusetts</w:t>
            </w:r>
          </w:p>
        </w:tc>
        <w:tc>
          <w:tcPr>
            <w:tcW w:w="1152" w:type="dxa"/>
          </w:tcPr>
          <w:p w14:paraId="5113A7AD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1152" w:type="dxa"/>
          </w:tcPr>
          <w:p w14:paraId="7A1484A4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52" w:type="dxa"/>
          </w:tcPr>
          <w:p w14:paraId="00317DE5" w14:textId="77777777" w:rsidR="00023E0C" w:rsidRPr="00101416" w:rsidRDefault="00023E0C" w:rsidP="005E38F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01416">
              <w:rPr>
                <w:rFonts w:ascii="Arial" w:hAnsi="Arial" w:cs="Arial"/>
                <w:color w:val="000000"/>
                <w:sz w:val="20"/>
                <w:szCs w:val="20"/>
              </w:rPr>
              <w:t>0.00%</w:t>
            </w:r>
          </w:p>
        </w:tc>
      </w:tr>
    </w:tbl>
    <w:p w14:paraId="3BA9DC57" w14:textId="6057B5C6" w:rsidR="000115A3" w:rsidRDefault="000115A3" w:rsidP="00EF0E2B">
      <w:pPr>
        <w:pStyle w:val="Caption"/>
        <w:rPr>
          <w:rFonts w:ascii="Times New Roman" w:hAnsi="Times New Roman" w:cs="Times New Roman"/>
          <w:sz w:val="24"/>
          <w:szCs w:val="24"/>
        </w:rPr>
      </w:pPr>
    </w:p>
    <w:p w14:paraId="3BC55262" w14:textId="77777777" w:rsidR="0011369A" w:rsidRDefault="0011369A" w:rsidP="0011369A"/>
    <w:p w14:paraId="215351C7" w14:textId="77777777" w:rsidR="00371349" w:rsidRDefault="00371349" w:rsidP="0011369A"/>
    <w:p w14:paraId="1BF65E88" w14:textId="5CDAB56A" w:rsidR="0011369A" w:rsidRDefault="0011369A" w:rsidP="0011369A">
      <w:r>
        <w:rPr>
          <w:noProof/>
        </w:rPr>
        <w:lastRenderedPageBreak/>
        <w:drawing>
          <wp:inline distT="0" distB="0" distL="0" distR="0" wp14:anchorId="4D6E82D1" wp14:editId="1FA0EDAB">
            <wp:extent cx="6400800" cy="36576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0E34161" w14:textId="5663F452" w:rsidR="00185373" w:rsidRPr="00101416" w:rsidRDefault="00185373" w:rsidP="00185373">
      <w:pPr>
        <w:pStyle w:val="Caption"/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</w:pPr>
      <w:r w:rsidRPr="00101416">
        <w:rPr>
          <w:rFonts w:ascii="Arial" w:hAnsi="Arial" w:cs="Arial"/>
          <w:b w:val="0"/>
          <w:color w:val="auto"/>
          <w:sz w:val="22"/>
          <w:szCs w:val="22"/>
        </w:rPr>
        <w:t>Supplementary figure</w:t>
      </w:r>
      <w:r w:rsidR="00F53D3F" w:rsidRPr="00101416">
        <w:rPr>
          <w:rFonts w:ascii="Arial" w:hAnsi="Arial" w:cs="Arial"/>
          <w:b w:val="0"/>
          <w:color w:val="auto"/>
          <w:sz w:val="22"/>
          <w:szCs w:val="22"/>
        </w:rPr>
        <w:t xml:space="preserve"> 1</w:t>
      </w:r>
      <w:r w:rsidRPr="00101416">
        <w:rPr>
          <w:rFonts w:ascii="Arial" w:hAnsi="Arial" w:cs="Arial"/>
          <w:b w:val="0"/>
          <w:color w:val="auto"/>
          <w:sz w:val="22"/>
          <w:szCs w:val="22"/>
        </w:rPr>
        <w:t xml:space="preserve">: </w:t>
      </w:r>
      <w:r w:rsidR="00F53D3F" w:rsidRPr="00101416">
        <w:rPr>
          <w:rFonts w:ascii="Arial" w:hAnsi="Arial" w:cs="Arial"/>
          <w:b w:val="0"/>
          <w:color w:val="auto"/>
          <w:sz w:val="22"/>
          <w:szCs w:val="22"/>
        </w:rPr>
        <w:t>Gunshot and firearm-related assault Age Adjusted Mortality Rates per 100,000 in the United States, overall rates, and stratified by gender, 1999 to 2020</w:t>
      </w:r>
    </w:p>
    <w:p w14:paraId="07D1545A" w14:textId="77777777" w:rsidR="00240E3D" w:rsidRDefault="00240E3D" w:rsidP="0011369A"/>
    <w:p w14:paraId="4B15B1B2" w14:textId="77777777" w:rsidR="004A1CF5" w:rsidRDefault="004A1CF5" w:rsidP="0011369A"/>
    <w:p w14:paraId="1A4EDE5F" w14:textId="77777777" w:rsidR="004A1CF5" w:rsidRDefault="004A1CF5" w:rsidP="0011369A"/>
    <w:p w14:paraId="5EB59AC8" w14:textId="77777777" w:rsidR="004A1CF5" w:rsidRDefault="004A1CF5" w:rsidP="0011369A"/>
    <w:p w14:paraId="77FFD44D" w14:textId="77777777" w:rsidR="004A1CF5" w:rsidRDefault="004A1CF5" w:rsidP="0011369A"/>
    <w:p w14:paraId="659942AD" w14:textId="1E077306" w:rsidR="00A4092D" w:rsidRDefault="003904EF" w:rsidP="0011369A">
      <w:r>
        <w:rPr>
          <w:noProof/>
        </w:rPr>
        <w:lastRenderedPageBreak/>
        <w:drawing>
          <wp:inline distT="0" distB="0" distL="0" distR="0" wp14:anchorId="1ED473D7" wp14:editId="10120D9D">
            <wp:extent cx="6400800" cy="3657600"/>
            <wp:effectExtent l="0" t="0" r="19050" b="190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994BF0D" w14:textId="005AFE6C" w:rsidR="00F53D3F" w:rsidRPr="00101416" w:rsidRDefault="003904EF" w:rsidP="00F53D3F">
      <w:pPr>
        <w:pStyle w:val="Caption"/>
        <w:rPr>
          <w:rFonts w:ascii="Arial" w:hAnsi="Arial" w:cs="Arial"/>
          <w:sz w:val="22"/>
          <w:szCs w:val="22"/>
        </w:rPr>
      </w:pPr>
      <w:r w:rsidRPr="00101416">
        <w:rPr>
          <w:rFonts w:ascii="Arial" w:hAnsi="Arial" w:cs="Arial"/>
          <w:b w:val="0"/>
          <w:color w:val="auto"/>
          <w:sz w:val="22"/>
          <w:szCs w:val="22"/>
        </w:rPr>
        <w:t xml:space="preserve">Supplementary figure 2: </w:t>
      </w:r>
      <w:r w:rsidR="00F53D3F" w:rsidRPr="00101416">
        <w:rPr>
          <w:rFonts w:ascii="Arial" w:hAnsi="Arial" w:cs="Arial"/>
          <w:b w:val="0"/>
          <w:color w:val="auto"/>
          <w:sz w:val="22"/>
          <w:szCs w:val="22"/>
        </w:rPr>
        <w:t>Gunshot and firearm-related assault Age Adjusted Mortality Rates per 100,000 in the United States, stratified by ethnicity, 1999 to 2020</w:t>
      </w:r>
    </w:p>
    <w:p w14:paraId="311EE6A4" w14:textId="124C85A6" w:rsidR="003904EF" w:rsidRPr="00F53D3F" w:rsidRDefault="003904EF" w:rsidP="003904EF">
      <w:pPr>
        <w:pStyle w:val="Caption"/>
        <w:rPr>
          <w:b w:val="0"/>
        </w:rPr>
      </w:pPr>
    </w:p>
    <w:p w14:paraId="53A0D796" w14:textId="77777777" w:rsidR="00F53D3F" w:rsidRDefault="00F53D3F" w:rsidP="0011369A"/>
    <w:p w14:paraId="2C809286" w14:textId="77777777" w:rsidR="004A1CF5" w:rsidRDefault="004A1CF5" w:rsidP="0011369A"/>
    <w:p w14:paraId="5B81DE98" w14:textId="77777777" w:rsidR="004A1CF5" w:rsidRDefault="004A1CF5" w:rsidP="0011369A"/>
    <w:p w14:paraId="411E671C" w14:textId="60B784E0" w:rsidR="0011369A" w:rsidRDefault="0011369A" w:rsidP="0011369A">
      <w:r>
        <w:rPr>
          <w:noProof/>
        </w:rPr>
        <w:lastRenderedPageBreak/>
        <w:drawing>
          <wp:inline distT="0" distB="0" distL="0" distR="0" wp14:anchorId="7B717E9B" wp14:editId="79BAD88A">
            <wp:extent cx="6400800" cy="3657600"/>
            <wp:effectExtent l="0" t="0" r="19050" b="1905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3ACC40" w14:textId="0170D216" w:rsidR="001842CC" w:rsidRPr="00101416" w:rsidRDefault="00A679F5" w:rsidP="00F53D3F">
      <w:pPr>
        <w:pStyle w:val="Caption"/>
        <w:rPr>
          <w:rFonts w:ascii="Arial" w:hAnsi="Arial" w:cs="Arial"/>
          <w:sz w:val="22"/>
          <w:szCs w:val="22"/>
        </w:rPr>
      </w:pPr>
      <w:r w:rsidRPr="00101416">
        <w:rPr>
          <w:rFonts w:ascii="Arial" w:hAnsi="Arial" w:cs="Arial"/>
          <w:b w:val="0"/>
          <w:color w:val="auto"/>
          <w:sz w:val="22"/>
          <w:szCs w:val="22"/>
        </w:rPr>
        <w:t xml:space="preserve">Supplementary figure </w:t>
      </w:r>
      <w:r w:rsidR="003904EF" w:rsidRPr="00101416">
        <w:rPr>
          <w:rFonts w:ascii="Arial" w:hAnsi="Arial" w:cs="Arial"/>
          <w:b w:val="0"/>
          <w:color w:val="auto"/>
          <w:sz w:val="22"/>
          <w:szCs w:val="22"/>
        </w:rPr>
        <w:t>3</w:t>
      </w:r>
      <w:r w:rsidRPr="00101416">
        <w:rPr>
          <w:rFonts w:ascii="Arial" w:hAnsi="Arial" w:cs="Arial"/>
          <w:b w:val="0"/>
          <w:color w:val="auto"/>
          <w:sz w:val="22"/>
          <w:szCs w:val="22"/>
        </w:rPr>
        <w:t xml:space="preserve">: </w:t>
      </w:r>
      <w:r w:rsidR="00F53D3F" w:rsidRPr="00101416">
        <w:rPr>
          <w:rFonts w:ascii="Arial" w:hAnsi="Arial" w:cs="Arial"/>
          <w:b w:val="0"/>
          <w:color w:val="auto"/>
          <w:sz w:val="22"/>
          <w:szCs w:val="22"/>
        </w:rPr>
        <w:t>Gunshot and firearm-related assault Age Adjusted Mortality Rates per 100,000 in the United States, stratified by race, 1999 to 2020</w:t>
      </w:r>
    </w:p>
    <w:p w14:paraId="3BBA7483" w14:textId="77777777" w:rsidR="001842CC" w:rsidRPr="001842CC" w:rsidRDefault="001842CC" w:rsidP="001842CC"/>
    <w:p w14:paraId="204544BD" w14:textId="77777777" w:rsidR="004A1CF5" w:rsidRDefault="004A1CF5" w:rsidP="00BB2225">
      <w:pPr>
        <w:rPr>
          <w:rFonts w:cstheme="minorHAnsi"/>
          <w:sz w:val="24"/>
          <w:szCs w:val="24"/>
        </w:rPr>
      </w:pPr>
    </w:p>
    <w:p w14:paraId="132B0693" w14:textId="6B8C0FA7" w:rsidR="00947728" w:rsidRDefault="00947728" w:rsidP="00BB2225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77417812" wp14:editId="4100D289">
            <wp:extent cx="5943600" cy="383921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nderMa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321E2" w14:textId="281275FD" w:rsidR="001842CC" w:rsidRPr="00101416" w:rsidRDefault="00BB2225" w:rsidP="003810DD">
      <w:pPr>
        <w:pStyle w:val="Caption"/>
        <w:rPr>
          <w:rFonts w:ascii="Arial" w:hAnsi="Arial" w:cs="Arial"/>
          <w:b w:val="0"/>
          <w:color w:val="auto"/>
          <w:sz w:val="22"/>
          <w:szCs w:val="22"/>
        </w:rPr>
      </w:pPr>
      <w:r w:rsidRPr="00101416">
        <w:rPr>
          <w:rFonts w:ascii="Arial" w:hAnsi="Arial" w:cs="Arial"/>
          <w:b w:val="0"/>
          <w:color w:val="auto"/>
          <w:sz w:val="22"/>
          <w:szCs w:val="22"/>
        </w:rPr>
        <w:t xml:space="preserve">Supplementary figure </w:t>
      </w:r>
      <w:r w:rsidR="00D01EA3" w:rsidRPr="00101416">
        <w:rPr>
          <w:rFonts w:ascii="Arial" w:hAnsi="Arial" w:cs="Arial"/>
          <w:b w:val="0"/>
          <w:color w:val="auto"/>
          <w:sz w:val="22"/>
          <w:szCs w:val="22"/>
        </w:rPr>
        <w:t>4</w:t>
      </w:r>
      <w:r w:rsidRPr="00101416">
        <w:rPr>
          <w:rFonts w:ascii="Arial" w:hAnsi="Arial" w:cs="Arial"/>
          <w:b w:val="0"/>
          <w:color w:val="auto"/>
          <w:sz w:val="22"/>
          <w:szCs w:val="22"/>
        </w:rPr>
        <w:t xml:space="preserve">: </w:t>
      </w:r>
      <w:r w:rsidR="00F53D3F" w:rsidRPr="00101416">
        <w:rPr>
          <w:rFonts w:ascii="Arial" w:hAnsi="Arial" w:cs="Arial"/>
          <w:b w:val="0"/>
          <w:color w:val="auto"/>
          <w:sz w:val="22"/>
          <w:szCs w:val="22"/>
        </w:rPr>
        <w:t>Gunshot and firearm-related assault Age Adjusted Mortality Rates per 100,000, stratified by census region in the United States, for the year 2020</w:t>
      </w:r>
    </w:p>
    <w:p w14:paraId="7B2C8262" w14:textId="05569D09" w:rsidR="00A5770A" w:rsidRDefault="007669FC" w:rsidP="00A5770A">
      <w:pPr>
        <w:pStyle w:val="Caption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auto"/>
          <w:sz w:val="24"/>
          <w:szCs w:val="24"/>
          <w:shd w:val="clear" w:color="auto" w:fill="FFFFFF"/>
        </w:rPr>
        <w:lastRenderedPageBreak/>
        <w:drawing>
          <wp:inline distT="0" distB="0" distL="0" distR="0" wp14:anchorId="44E66115" wp14:editId="4AB4AE51">
            <wp:extent cx="5816600" cy="379306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nderMap (2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6548" cy="379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FC36146" w14:textId="4402C04B" w:rsidR="00F53D3F" w:rsidRPr="00181D0D" w:rsidRDefault="007669FC" w:rsidP="00F53D3F">
      <w:pPr>
        <w:pStyle w:val="Caption"/>
        <w:rPr>
          <w:rFonts w:ascii="Arial" w:hAnsi="Arial" w:cs="Arial"/>
          <w:b w:val="0"/>
          <w:color w:val="auto"/>
          <w:sz w:val="22"/>
          <w:szCs w:val="22"/>
        </w:rPr>
      </w:pPr>
      <w:r w:rsidRPr="00181D0D">
        <w:rPr>
          <w:rFonts w:ascii="Arial" w:hAnsi="Arial" w:cs="Arial"/>
          <w:b w:val="0"/>
          <w:color w:val="auto"/>
          <w:sz w:val="22"/>
          <w:szCs w:val="22"/>
        </w:rPr>
        <w:t xml:space="preserve">Supplementary figure 5: </w:t>
      </w:r>
      <w:r w:rsidR="00F53D3F" w:rsidRPr="00181D0D">
        <w:rPr>
          <w:rFonts w:ascii="Arial" w:hAnsi="Arial" w:cs="Arial"/>
          <w:b w:val="0"/>
          <w:color w:val="auto"/>
          <w:sz w:val="22"/>
          <w:szCs w:val="22"/>
        </w:rPr>
        <w:t>Gunshot and firearm-related assault Age Adjusted Mortality Rates per 100,000, stratified by states in the United States, for the year 2020</w:t>
      </w:r>
    </w:p>
    <w:p w14:paraId="3A5A25C5" w14:textId="77777777" w:rsidR="007669FC" w:rsidRPr="007669FC" w:rsidRDefault="007669FC" w:rsidP="007669FC"/>
    <w:p w14:paraId="36C6941A" w14:textId="77777777" w:rsidR="00A5770A" w:rsidRPr="00BB2225" w:rsidRDefault="00A5770A" w:rsidP="00BB2225"/>
    <w:sectPr w:rsidR="00A5770A" w:rsidRPr="00BB2225" w:rsidSect="00605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05"/>
    <w:rsid w:val="0000473B"/>
    <w:rsid w:val="0000633A"/>
    <w:rsid w:val="00007F20"/>
    <w:rsid w:val="000115A3"/>
    <w:rsid w:val="00011E1F"/>
    <w:rsid w:val="00023E0C"/>
    <w:rsid w:val="00024AE3"/>
    <w:rsid w:val="00027684"/>
    <w:rsid w:val="00033CDC"/>
    <w:rsid w:val="0003404B"/>
    <w:rsid w:val="00035F6F"/>
    <w:rsid w:val="000370A8"/>
    <w:rsid w:val="00046341"/>
    <w:rsid w:val="0004776A"/>
    <w:rsid w:val="000545DA"/>
    <w:rsid w:val="00063AF9"/>
    <w:rsid w:val="00064C27"/>
    <w:rsid w:val="00072D3F"/>
    <w:rsid w:val="00081B50"/>
    <w:rsid w:val="000A028E"/>
    <w:rsid w:val="000A09E2"/>
    <w:rsid w:val="000B2229"/>
    <w:rsid w:val="000C4DB9"/>
    <w:rsid w:val="000D3402"/>
    <w:rsid w:val="000E6268"/>
    <w:rsid w:val="000E6399"/>
    <w:rsid w:val="000F5B1E"/>
    <w:rsid w:val="000F77DC"/>
    <w:rsid w:val="00101416"/>
    <w:rsid w:val="001025CC"/>
    <w:rsid w:val="00105A38"/>
    <w:rsid w:val="00106505"/>
    <w:rsid w:val="0011369A"/>
    <w:rsid w:val="001151A3"/>
    <w:rsid w:val="00116DC8"/>
    <w:rsid w:val="00123237"/>
    <w:rsid w:val="0012431D"/>
    <w:rsid w:val="00124DE2"/>
    <w:rsid w:val="00127D4C"/>
    <w:rsid w:val="0013659D"/>
    <w:rsid w:val="00155F8B"/>
    <w:rsid w:val="00156282"/>
    <w:rsid w:val="00165B4B"/>
    <w:rsid w:val="00181D0D"/>
    <w:rsid w:val="001842CC"/>
    <w:rsid w:val="00185373"/>
    <w:rsid w:val="00194662"/>
    <w:rsid w:val="001A0C35"/>
    <w:rsid w:val="001A3117"/>
    <w:rsid w:val="001A4C53"/>
    <w:rsid w:val="001A7210"/>
    <w:rsid w:val="001B6307"/>
    <w:rsid w:val="001C3550"/>
    <w:rsid w:val="001C59E9"/>
    <w:rsid w:val="001C768F"/>
    <w:rsid w:val="001D3E9E"/>
    <w:rsid w:val="001D43D1"/>
    <w:rsid w:val="001D6851"/>
    <w:rsid w:val="001D733A"/>
    <w:rsid w:val="001E17AD"/>
    <w:rsid w:val="001F0E60"/>
    <w:rsid w:val="001F44C4"/>
    <w:rsid w:val="001F58B8"/>
    <w:rsid w:val="0020597A"/>
    <w:rsid w:val="00213D12"/>
    <w:rsid w:val="002147AC"/>
    <w:rsid w:val="0022365F"/>
    <w:rsid w:val="00223FD9"/>
    <w:rsid w:val="00231E17"/>
    <w:rsid w:val="00233CB6"/>
    <w:rsid w:val="002348B6"/>
    <w:rsid w:val="002369A3"/>
    <w:rsid w:val="00236E81"/>
    <w:rsid w:val="00240E3D"/>
    <w:rsid w:val="00244D57"/>
    <w:rsid w:val="00245C26"/>
    <w:rsid w:val="00266C2F"/>
    <w:rsid w:val="00266E27"/>
    <w:rsid w:val="0028337E"/>
    <w:rsid w:val="00290361"/>
    <w:rsid w:val="00291FC8"/>
    <w:rsid w:val="002A50EE"/>
    <w:rsid w:val="002B0A85"/>
    <w:rsid w:val="002B0CB7"/>
    <w:rsid w:val="002B1662"/>
    <w:rsid w:val="002B3F91"/>
    <w:rsid w:val="002B5DD8"/>
    <w:rsid w:val="002C58C8"/>
    <w:rsid w:val="002C6B18"/>
    <w:rsid w:val="002C6E66"/>
    <w:rsid w:val="002F38AB"/>
    <w:rsid w:val="002F63BF"/>
    <w:rsid w:val="003054EA"/>
    <w:rsid w:val="003069B0"/>
    <w:rsid w:val="00315510"/>
    <w:rsid w:val="003247BE"/>
    <w:rsid w:val="00332F9F"/>
    <w:rsid w:val="003404D6"/>
    <w:rsid w:val="00340C13"/>
    <w:rsid w:val="0034202B"/>
    <w:rsid w:val="003532AA"/>
    <w:rsid w:val="003537C6"/>
    <w:rsid w:val="003602F2"/>
    <w:rsid w:val="003667E4"/>
    <w:rsid w:val="00371349"/>
    <w:rsid w:val="003810DD"/>
    <w:rsid w:val="00386E53"/>
    <w:rsid w:val="003904EF"/>
    <w:rsid w:val="003945F9"/>
    <w:rsid w:val="003A41C2"/>
    <w:rsid w:val="003A65FC"/>
    <w:rsid w:val="003B743A"/>
    <w:rsid w:val="003C36F5"/>
    <w:rsid w:val="003D1502"/>
    <w:rsid w:val="003D16CE"/>
    <w:rsid w:val="003D6485"/>
    <w:rsid w:val="003D7404"/>
    <w:rsid w:val="003F2455"/>
    <w:rsid w:val="003F3506"/>
    <w:rsid w:val="004046C4"/>
    <w:rsid w:val="00410CDB"/>
    <w:rsid w:val="00415706"/>
    <w:rsid w:val="004225B1"/>
    <w:rsid w:val="004327A6"/>
    <w:rsid w:val="00436D24"/>
    <w:rsid w:val="004510D3"/>
    <w:rsid w:val="00452E35"/>
    <w:rsid w:val="004541E3"/>
    <w:rsid w:val="004612F1"/>
    <w:rsid w:val="00471B77"/>
    <w:rsid w:val="0047646B"/>
    <w:rsid w:val="0048108E"/>
    <w:rsid w:val="00484AE5"/>
    <w:rsid w:val="00493243"/>
    <w:rsid w:val="00494A62"/>
    <w:rsid w:val="004A1CF5"/>
    <w:rsid w:val="004D325A"/>
    <w:rsid w:val="004D3CBF"/>
    <w:rsid w:val="004E0727"/>
    <w:rsid w:val="004E2825"/>
    <w:rsid w:val="0050268A"/>
    <w:rsid w:val="00510B40"/>
    <w:rsid w:val="0051301D"/>
    <w:rsid w:val="00523BF7"/>
    <w:rsid w:val="00525412"/>
    <w:rsid w:val="00531EEB"/>
    <w:rsid w:val="005456F5"/>
    <w:rsid w:val="005526AF"/>
    <w:rsid w:val="00575A52"/>
    <w:rsid w:val="00577CA3"/>
    <w:rsid w:val="00584B79"/>
    <w:rsid w:val="00591C1E"/>
    <w:rsid w:val="005976D1"/>
    <w:rsid w:val="005A528F"/>
    <w:rsid w:val="005A6C7D"/>
    <w:rsid w:val="005A78A2"/>
    <w:rsid w:val="005B0BC2"/>
    <w:rsid w:val="005B1DBA"/>
    <w:rsid w:val="005B5512"/>
    <w:rsid w:val="005C264D"/>
    <w:rsid w:val="005C28B7"/>
    <w:rsid w:val="005C4E9A"/>
    <w:rsid w:val="005C5177"/>
    <w:rsid w:val="005C68AB"/>
    <w:rsid w:val="005C725F"/>
    <w:rsid w:val="005D1A32"/>
    <w:rsid w:val="005D1FE7"/>
    <w:rsid w:val="005D3523"/>
    <w:rsid w:val="005D6128"/>
    <w:rsid w:val="005E0B30"/>
    <w:rsid w:val="005E1B69"/>
    <w:rsid w:val="005E38F6"/>
    <w:rsid w:val="005E6606"/>
    <w:rsid w:val="0060190A"/>
    <w:rsid w:val="00603C1C"/>
    <w:rsid w:val="00604602"/>
    <w:rsid w:val="00605A86"/>
    <w:rsid w:val="00606275"/>
    <w:rsid w:val="00611502"/>
    <w:rsid w:val="006226CF"/>
    <w:rsid w:val="00625BE5"/>
    <w:rsid w:val="00644BF2"/>
    <w:rsid w:val="006901EF"/>
    <w:rsid w:val="00691FCD"/>
    <w:rsid w:val="006920A4"/>
    <w:rsid w:val="00693FDE"/>
    <w:rsid w:val="006949DA"/>
    <w:rsid w:val="006A4A0A"/>
    <w:rsid w:val="006A6F63"/>
    <w:rsid w:val="006B62A0"/>
    <w:rsid w:val="006C32B6"/>
    <w:rsid w:val="006C6B9D"/>
    <w:rsid w:val="006C7F43"/>
    <w:rsid w:val="006E7C7B"/>
    <w:rsid w:val="006F6713"/>
    <w:rsid w:val="00707A00"/>
    <w:rsid w:val="007161BD"/>
    <w:rsid w:val="00726FCE"/>
    <w:rsid w:val="00737CAD"/>
    <w:rsid w:val="00741FA1"/>
    <w:rsid w:val="00752257"/>
    <w:rsid w:val="00753599"/>
    <w:rsid w:val="00756675"/>
    <w:rsid w:val="007611EC"/>
    <w:rsid w:val="0076210E"/>
    <w:rsid w:val="00764080"/>
    <w:rsid w:val="007666C1"/>
    <w:rsid w:val="007669FC"/>
    <w:rsid w:val="007718F7"/>
    <w:rsid w:val="00775938"/>
    <w:rsid w:val="00782FA8"/>
    <w:rsid w:val="007B57EF"/>
    <w:rsid w:val="007C6643"/>
    <w:rsid w:val="007D1B87"/>
    <w:rsid w:val="007D4E5B"/>
    <w:rsid w:val="007D7B83"/>
    <w:rsid w:val="007E62BF"/>
    <w:rsid w:val="007F33C2"/>
    <w:rsid w:val="00800A5C"/>
    <w:rsid w:val="008156EE"/>
    <w:rsid w:val="008163B0"/>
    <w:rsid w:val="00832363"/>
    <w:rsid w:val="0084103E"/>
    <w:rsid w:val="0084552D"/>
    <w:rsid w:val="00846A73"/>
    <w:rsid w:val="00846C61"/>
    <w:rsid w:val="008504E1"/>
    <w:rsid w:val="00851ECC"/>
    <w:rsid w:val="00865362"/>
    <w:rsid w:val="0089718A"/>
    <w:rsid w:val="008B12E9"/>
    <w:rsid w:val="008B52C1"/>
    <w:rsid w:val="008D5887"/>
    <w:rsid w:val="008D77B7"/>
    <w:rsid w:val="008F4CAB"/>
    <w:rsid w:val="008F7A19"/>
    <w:rsid w:val="00903085"/>
    <w:rsid w:val="00905EA2"/>
    <w:rsid w:val="009109E4"/>
    <w:rsid w:val="00910E27"/>
    <w:rsid w:val="0091493A"/>
    <w:rsid w:val="00926F80"/>
    <w:rsid w:val="00930108"/>
    <w:rsid w:val="009333E5"/>
    <w:rsid w:val="009362DF"/>
    <w:rsid w:val="00947728"/>
    <w:rsid w:val="00962726"/>
    <w:rsid w:val="009675CB"/>
    <w:rsid w:val="009709DF"/>
    <w:rsid w:val="00980E02"/>
    <w:rsid w:val="00991D61"/>
    <w:rsid w:val="009957AF"/>
    <w:rsid w:val="009A421D"/>
    <w:rsid w:val="009A606E"/>
    <w:rsid w:val="009A7753"/>
    <w:rsid w:val="009B04B1"/>
    <w:rsid w:val="009C5F64"/>
    <w:rsid w:val="009D3568"/>
    <w:rsid w:val="009D3B0B"/>
    <w:rsid w:val="009D3DE3"/>
    <w:rsid w:val="009E1050"/>
    <w:rsid w:val="009E31BA"/>
    <w:rsid w:val="009E4C45"/>
    <w:rsid w:val="009F137C"/>
    <w:rsid w:val="009F6B2B"/>
    <w:rsid w:val="00A0783D"/>
    <w:rsid w:val="00A15919"/>
    <w:rsid w:val="00A17BFE"/>
    <w:rsid w:val="00A17CEC"/>
    <w:rsid w:val="00A20547"/>
    <w:rsid w:val="00A22A39"/>
    <w:rsid w:val="00A255E5"/>
    <w:rsid w:val="00A32ABC"/>
    <w:rsid w:val="00A4092D"/>
    <w:rsid w:val="00A42F86"/>
    <w:rsid w:val="00A46923"/>
    <w:rsid w:val="00A5770A"/>
    <w:rsid w:val="00A62035"/>
    <w:rsid w:val="00A62180"/>
    <w:rsid w:val="00A65869"/>
    <w:rsid w:val="00A679F5"/>
    <w:rsid w:val="00A80485"/>
    <w:rsid w:val="00A80A37"/>
    <w:rsid w:val="00A868A5"/>
    <w:rsid w:val="00A872DD"/>
    <w:rsid w:val="00A92DF7"/>
    <w:rsid w:val="00AA2607"/>
    <w:rsid w:val="00AC6403"/>
    <w:rsid w:val="00AD6E83"/>
    <w:rsid w:val="00AE5B04"/>
    <w:rsid w:val="00B00225"/>
    <w:rsid w:val="00B11C75"/>
    <w:rsid w:val="00B25931"/>
    <w:rsid w:val="00B27277"/>
    <w:rsid w:val="00B31861"/>
    <w:rsid w:val="00B37F0A"/>
    <w:rsid w:val="00B418E5"/>
    <w:rsid w:val="00B4197F"/>
    <w:rsid w:val="00B4340D"/>
    <w:rsid w:val="00B47A73"/>
    <w:rsid w:val="00B53BB4"/>
    <w:rsid w:val="00B75A7D"/>
    <w:rsid w:val="00B83E95"/>
    <w:rsid w:val="00B862FE"/>
    <w:rsid w:val="00B91025"/>
    <w:rsid w:val="00B95107"/>
    <w:rsid w:val="00B962BF"/>
    <w:rsid w:val="00BA00BB"/>
    <w:rsid w:val="00BA5BAA"/>
    <w:rsid w:val="00BB1A76"/>
    <w:rsid w:val="00BB2225"/>
    <w:rsid w:val="00BB7DB3"/>
    <w:rsid w:val="00BD764F"/>
    <w:rsid w:val="00BF1B4E"/>
    <w:rsid w:val="00BF3C53"/>
    <w:rsid w:val="00C02752"/>
    <w:rsid w:val="00C07878"/>
    <w:rsid w:val="00C116BB"/>
    <w:rsid w:val="00C21AEF"/>
    <w:rsid w:val="00C2474E"/>
    <w:rsid w:val="00C41083"/>
    <w:rsid w:val="00C467C8"/>
    <w:rsid w:val="00C61563"/>
    <w:rsid w:val="00C62096"/>
    <w:rsid w:val="00C639E2"/>
    <w:rsid w:val="00C710C2"/>
    <w:rsid w:val="00C87965"/>
    <w:rsid w:val="00C9372A"/>
    <w:rsid w:val="00C94B56"/>
    <w:rsid w:val="00C974FE"/>
    <w:rsid w:val="00CA3E31"/>
    <w:rsid w:val="00CA3F96"/>
    <w:rsid w:val="00CA7035"/>
    <w:rsid w:val="00CB5810"/>
    <w:rsid w:val="00CB5C57"/>
    <w:rsid w:val="00CC715E"/>
    <w:rsid w:val="00CD4209"/>
    <w:rsid w:val="00CE4480"/>
    <w:rsid w:val="00CE6CCB"/>
    <w:rsid w:val="00CF44EC"/>
    <w:rsid w:val="00CF50D0"/>
    <w:rsid w:val="00CF6A08"/>
    <w:rsid w:val="00D013EB"/>
    <w:rsid w:val="00D01EA3"/>
    <w:rsid w:val="00D029B5"/>
    <w:rsid w:val="00D27231"/>
    <w:rsid w:val="00D32992"/>
    <w:rsid w:val="00D42E9A"/>
    <w:rsid w:val="00D456AF"/>
    <w:rsid w:val="00D55F9F"/>
    <w:rsid w:val="00D70696"/>
    <w:rsid w:val="00D73522"/>
    <w:rsid w:val="00D73B94"/>
    <w:rsid w:val="00D91116"/>
    <w:rsid w:val="00D92219"/>
    <w:rsid w:val="00D96A27"/>
    <w:rsid w:val="00DA1BEB"/>
    <w:rsid w:val="00DB50DA"/>
    <w:rsid w:val="00DC41A9"/>
    <w:rsid w:val="00DD209C"/>
    <w:rsid w:val="00DD6623"/>
    <w:rsid w:val="00DE3A06"/>
    <w:rsid w:val="00DF08CB"/>
    <w:rsid w:val="00DF193A"/>
    <w:rsid w:val="00E016B5"/>
    <w:rsid w:val="00E05593"/>
    <w:rsid w:val="00E12BF0"/>
    <w:rsid w:val="00E26339"/>
    <w:rsid w:val="00E37C18"/>
    <w:rsid w:val="00E50CE8"/>
    <w:rsid w:val="00E621B6"/>
    <w:rsid w:val="00E6709C"/>
    <w:rsid w:val="00E73305"/>
    <w:rsid w:val="00E74E2C"/>
    <w:rsid w:val="00E77AB3"/>
    <w:rsid w:val="00E820FF"/>
    <w:rsid w:val="00E86730"/>
    <w:rsid w:val="00E907F5"/>
    <w:rsid w:val="00E9440F"/>
    <w:rsid w:val="00E96E0D"/>
    <w:rsid w:val="00E96F71"/>
    <w:rsid w:val="00EA039A"/>
    <w:rsid w:val="00EA10EA"/>
    <w:rsid w:val="00EA3047"/>
    <w:rsid w:val="00EC2B3E"/>
    <w:rsid w:val="00EC2DC0"/>
    <w:rsid w:val="00ED19D7"/>
    <w:rsid w:val="00EE0444"/>
    <w:rsid w:val="00EE1B65"/>
    <w:rsid w:val="00EF0E2B"/>
    <w:rsid w:val="00F01588"/>
    <w:rsid w:val="00F11F24"/>
    <w:rsid w:val="00F202D8"/>
    <w:rsid w:val="00F31A9A"/>
    <w:rsid w:val="00F364AF"/>
    <w:rsid w:val="00F53D3F"/>
    <w:rsid w:val="00F5505D"/>
    <w:rsid w:val="00F669D8"/>
    <w:rsid w:val="00F8135E"/>
    <w:rsid w:val="00F82E64"/>
    <w:rsid w:val="00F86344"/>
    <w:rsid w:val="00FA0EB4"/>
    <w:rsid w:val="00FA230C"/>
    <w:rsid w:val="00FA70E1"/>
    <w:rsid w:val="00FB2D93"/>
    <w:rsid w:val="00FC0CED"/>
    <w:rsid w:val="00FD57DC"/>
    <w:rsid w:val="00FD58DB"/>
    <w:rsid w:val="00FE3287"/>
    <w:rsid w:val="00FE68B5"/>
    <w:rsid w:val="00FE72EE"/>
    <w:rsid w:val="00FE79EA"/>
    <w:rsid w:val="00FE7CBE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22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63"/>
  </w:style>
  <w:style w:type="paragraph" w:styleId="Heading1">
    <w:name w:val="heading 1"/>
    <w:basedOn w:val="Normal"/>
    <w:next w:val="Normal"/>
    <w:link w:val="Heading1Char"/>
    <w:uiPriority w:val="9"/>
    <w:qFormat/>
    <w:rsid w:val="00F550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0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basedOn w:val="Normal"/>
    <w:rsid w:val="0078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82F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F63"/>
    <w:rPr>
      <w:color w:val="800080" w:themeColor="followedHyperlink"/>
      <w:u w:val="single"/>
    </w:rPr>
  </w:style>
  <w:style w:type="table" w:customStyle="1" w:styleId="PlainTable11">
    <w:name w:val="Plain Table 11"/>
    <w:basedOn w:val="TableNormal"/>
    <w:uiPriority w:val="41"/>
    <w:rsid w:val="00C467C8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DC41A9"/>
    <w:pPr>
      <w:spacing w:after="0" w:line="240" w:lineRule="auto"/>
    </w:pPr>
  </w:style>
  <w:style w:type="paragraph" w:customStyle="1" w:styleId="BodyA">
    <w:name w:val="Body A"/>
    <w:rsid w:val="009675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FFFFFF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59"/>
    <w:rsid w:val="00EE1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2B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36D2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0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550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550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50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55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550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0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5505D"/>
    <w:rPr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F5505D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F5505D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0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05D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550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63"/>
  </w:style>
  <w:style w:type="paragraph" w:styleId="Heading1">
    <w:name w:val="heading 1"/>
    <w:basedOn w:val="Normal"/>
    <w:next w:val="Normal"/>
    <w:link w:val="Heading1Char"/>
    <w:uiPriority w:val="9"/>
    <w:qFormat/>
    <w:rsid w:val="00F550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0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basedOn w:val="Normal"/>
    <w:rsid w:val="0078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82F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F63"/>
    <w:rPr>
      <w:color w:val="800080" w:themeColor="followedHyperlink"/>
      <w:u w:val="single"/>
    </w:rPr>
  </w:style>
  <w:style w:type="table" w:customStyle="1" w:styleId="PlainTable11">
    <w:name w:val="Plain Table 11"/>
    <w:basedOn w:val="TableNormal"/>
    <w:uiPriority w:val="41"/>
    <w:rsid w:val="00C467C8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DC41A9"/>
    <w:pPr>
      <w:spacing w:after="0" w:line="240" w:lineRule="auto"/>
    </w:pPr>
  </w:style>
  <w:style w:type="paragraph" w:customStyle="1" w:styleId="BodyA">
    <w:name w:val="Body A"/>
    <w:rsid w:val="009675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FFFFFF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59"/>
    <w:rsid w:val="00EE1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2B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36D2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0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550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550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50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55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550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0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5505D"/>
    <w:rPr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F5505D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F5505D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0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05D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55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6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56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5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3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74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64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12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0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7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2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10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01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3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090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78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9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8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5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9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97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48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68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16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0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0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0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7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33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90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8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352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55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2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6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9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0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7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26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85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04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46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8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0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29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56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9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96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894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8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03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00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811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8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397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505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08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07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81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2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3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65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7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191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0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2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7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48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08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45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07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11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04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31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20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31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81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49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16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Overall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numRef>
              <c:f>Sheet1!$A$2:$A$23</c:f>
              <c:numCache>
                <c:formatCode>General</c:formatCode>
                <c:ptCount val="22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</c:numCache>
            </c:numRef>
          </c:cat>
          <c:val>
            <c:numRef>
              <c:f>Sheet1!$B$2:$B$23</c:f>
              <c:numCache>
                <c:formatCode>General</c:formatCode>
                <c:ptCount val="22"/>
                <c:pt idx="0">
                  <c:v>4.2699999999999996</c:v>
                </c:pt>
                <c:pt idx="1">
                  <c:v>4.18</c:v>
                </c:pt>
                <c:pt idx="2">
                  <c:v>4.32</c:v>
                </c:pt>
                <c:pt idx="3">
                  <c:v>4.45</c:v>
                </c:pt>
                <c:pt idx="4">
                  <c:v>4.43</c:v>
                </c:pt>
                <c:pt idx="5">
                  <c:v>4.28</c:v>
                </c:pt>
                <c:pt idx="6">
                  <c:v>4.55</c:v>
                </c:pt>
                <c:pt idx="7">
                  <c:v>4.6100000000000003</c:v>
                </c:pt>
                <c:pt idx="8">
                  <c:v>4.53</c:v>
                </c:pt>
                <c:pt idx="9">
                  <c:v>4.34</c:v>
                </c:pt>
                <c:pt idx="10">
                  <c:v>4.07</c:v>
                </c:pt>
                <c:pt idx="11">
                  <c:v>3.92</c:v>
                </c:pt>
                <c:pt idx="12">
                  <c:v>3.88</c:v>
                </c:pt>
                <c:pt idx="13">
                  <c:v>4.03</c:v>
                </c:pt>
                <c:pt idx="14">
                  <c:v>3.88</c:v>
                </c:pt>
                <c:pt idx="15">
                  <c:v>3.79</c:v>
                </c:pt>
                <c:pt idx="16">
                  <c:v>4.4000000000000004</c:v>
                </c:pt>
                <c:pt idx="17">
                  <c:v>4.88</c:v>
                </c:pt>
                <c:pt idx="18">
                  <c:v>4.92</c:v>
                </c:pt>
                <c:pt idx="19">
                  <c:v>4.74</c:v>
                </c:pt>
                <c:pt idx="20">
                  <c:v>4.8499999999999996</c:v>
                </c:pt>
                <c:pt idx="21">
                  <c:v>6.51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Male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none"/>
          </c:marker>
          <c:cat>
            <c:numRef>
              <c:f>Sheet1!$A$2:$A$23</c:f>
              <c:numCache>
                <c:formatCode>General</c:formatCode>
                <c:ptCount val="22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</c:numCache>
            </c:numRef>
          </c:cat>
          <c:val>
            <c:numRef>
              <c:f>Sheet1!$C$2:$C$23</c:f>
              <c:numCache>
                <c:formatCode>General</c:formatCode>
                <c:ptCount val="22"/>
                <c:pt idx="0">
                  <c:v>7.08</c:v>
                </c:pt>
                <c:pt idx="1">
                  <c:v>6.97</c:v>
                </c:pt>
                <c:pt idx="2">
                  <c:v>7.27</c:v>
                </c:pt>
                <c:pt idx="3">
                  <c:v>7.44</c:v>
                </c:pt>
                <c:pt idx="4">
                  <c:v>7.5</c:v>
                </c:pt>
                <c:pt idx="5">
                  <c:v>7.27</c:v>
                </c:pt>
                <c:pt idx="6">
                  <c:v>7.75</c:v>
                </c:pt>
                <c:pt idx="7">
                  <c:v>7.79</c:v>
                </c:pt>
                <c:pt idx="8">
                  <c:v>7.69</c:v>
                </c:pt>
                <c:pt idx="9">
                  <c:v>7.35</c:v>
                </c:pt>
                <c:pt idx="10">
                  <c:v>6.81</c:v>
                </c:pt>
                <c:pt idx="11">
                  <c:v>6.61</c:v>
                </c:pt>
                <c:pt idx="12">
                  <c:v>6.53</c:v>
                </c:pt>
                <c:pt idx="13">
                  <c:v>6.82</c:v>
                </c:pt>
                <c:pt idx="14">
                  <c:v>6.55</c:v>
                </c:pt>
                <c:pt idx="15">
                  <c:v>6.38</c:v>
                </c:pt>
                <c:pt idx="16">
                  <c:v>7.47</c:v>
                </c:pt>
                <c:pt idx="17">
                  <c:v>8.23</c:v>
                </c:pt>
                <c:pt idx="18">
                  <c:v>8.23</c:v>
                </c:pt>
                <c:pt idx="19">
                  <c:v>7.85</c:v>
                </c:pt>
                <c:pt idx="20">
                  <c:v>8.15</c:v>
                </c:pt>
                <c:pt idx="21">
                  <c:v>10.94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Female</c:v>
                </c:pt>
              </c:strCache>
            </c:strRef>
          </c:tx>
          <c:spPr>
            <a:ln>
              <a:solidFill>
                <a:schemeClr val="accent5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Sheet1!$A$2:$A$23</c:f>
              <c:numCache>
                <c:formatCode>General</c:formatCode>
                <c:ptCount val="22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</c:numCache>
            </c:numRef>
          </c:cat>
          <c:val>
            <c:numRef>
              <c:f>Sheet1!$D$2:$D$23</c:f>
              <c:numCache>
                <c:formatCode>General</c:formatCode>
                <c:ptCount val="22"/>
                <c:pt idx="0">
                  <c:v>1.45</c:v>
                </c:pt>
                <c:pt idx="1">
                  <c:v>1.36</c:v>
                </c:pt>
                <c:pt idx="2">
                  <c:v>1.39</c:v>
                </c:pt>
                <c:pt idx="3">
                  <c:v>1.43</c:v>
                </c:pt>
                <c:pt idx="4">
                  <c:v>1.33</c:v>
                </c:pt>
                <c:pt idx="5">
                  <c:v>1.27</c:v>
                </c:pt>
                <c:pt idx="6">
                  <c:v>1.32</c:v>
                </c:pt>
                <c:pt idx="7">
                  <c:v>1.37</c:v>
                </c:pt>
                <c:pt idx="8">
                  <c:v>1.33</c:v>
                </c:pt>
                <c:pt idx="9">
                  <c:v>1.32</c:v>
                </c:pt>
                <c:pt idx="10">
                  <c:v>1.3</c:v>
                </c:pt>
                <c:pt idx="11">
                  <c:v>1.23</c:v>
                </c:pt>
                <c:pt idx="12">
                  <c:v>1.26</c:v>
                </c:pt>
                <c:pt idx="13">
                  <c:v>1.26</c:v>
                </c:pt>
                <c:pt idx="14">
                  <c:v>1.22</c:v>
                </c:pt>
                <c:pt idx="15">
                  <c:v>1.19</c:v>
                </c:pt>
                <c:pt idx="16">
                  <c:v>1.3</c:v>
                </c:pt>
                <c:pt idx="17">
                  <c:v>1.49</c:v>
                </c:pt>
                <c:pt idx="18">
                  <c:v>1.52</c:v>
                </c:pt>
                <c:pt idx="19">
                  <c:v>1.54</c:v>
                </c:pt>
                <c:pt idx="20">
                  <c:v>1.53</c:v>
                </c:pt>
                <c:pt idx="21">
                  <c:v>1.95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615872"/>
        <c:axId val="161617792"/>
      </c:lineChart>
      <c:catAx>
        <c:axId val="1616158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Year</a:t>
                </a:r>
              </a:p>
            </c:rich>
          </c:tx>
          <c:layout>
            <c:manualLayout>
              <c:xMode val="edge"/>
              <c:yMode val="edge"/>
              <c:x val="0.50962470836978713"/>
              <c:y val="0.8230836770403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161617792"/>
        <c:crosses val="autoZero"/>
        <c:auto val="1"/>
        <c:lblAlgn val="ctr"/>
        <c:lblOffset val="100"/>
        <c:noMultiLvlLbl val="0"/>
      </c:catAx>
      <c:valAx>
        <c:axId val="16161779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>
                    <a:latin typeface="Times New Roman" pitchFamily="18" charset="0"/>
                    <a:cs typeface="Times New Roman" pitchFamily="18" charset="0"/>
                  </a:rPr>
                  <a:t>AAMR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616158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1777030475357249"/>
          <c:y val="0.90443288338957628"/>
          <c:w val="0.42001494604841061"/>
          <c:h val="7.1757592800899883E-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Hispanic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numRef>
              <c:f>Sheet1!$A$2:$A$23</c:f>
              <c:numCache>
                <c:formatCode>General</c:formatCode>
                <c:ptCount val="22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</c:numCache>
            </c:numRef>
          </c:cat>
          <c:val>
            <c:numRef>
              <c:f>Sheet1!$B$2:$B$23</c:f>
              <c:numCache>
                <c:formatCode>General</c:formatCode>
                <c:ptCount val="22"/>
                <c:pt idx="0">
                  <c:v>5.28</c:v>
                </c:pt>
                <c:pt idx="1">
                  <c:v>5</c:v>
                </c:pt>
                <c:pt idx="2">
                  <c:v>5.21</c:v>
                </c:pt>
                <c:pt idx="3">
                  <c:v>5.04</c:v>
                </c:pt>
                <c:pt idx="4">
                  <c:v>5.27</c:v>
                </c:pt>
                <c:pt idx="5">
                  <c:v>4.93</c:v>
                </c:pt>
                <c:pt idx="6">
                  <c:v>5.3</c:v>
                </c:pt>
                <c:pt idx="7">
                  <c:v>5.05</c:v>
                </c:pt>
                <c:pt idx="8">
                  <c:v>4.74</c:v>
                </c:pt>
                <c:pt idx="9">
                  <c:v>4.3499999999999996</c:v>
                </c:pt>
                <c:pt idx="10">
                  <c:v>4.04</c:v>
                </c:pt>
                <c:pt idx="11">
                  <c:v>3.53</c:v>
                </c:pt>
                <c:pt idx="12">
                  <c:v>3.37</c:v>
                </c:pt>
                <c:pt idx="13">
                  <c:v>3.37</c:v>
                </c:pt>
                <c:pt idx="14">
                  <c:v>3.16</c:v>
                </c:pt>
                <c:pt idx="15">
                  <c:v>3.04</c:v>
                </c:pt>
                <c:pt idx="16">
                  <c:v>3.45</c:v>
                </c:pt>
                <c:pt idx="17">
                  <c:v>3.86</c:v>
                </c:pt>
                <c:pt idx="18">
                  <c:v>3.74</c:v>
                </c:pt>
                <c:pt idx="19">
                  <c:v>3.63</c:v>
                </c:pt>
                <c:pt idx="20">
                  <c:v>3.75</c:v>
                </c:pt>
                <c:pt idx="21">
                  <c:v>4.76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Non-Hispanic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none"/>
          </c:marker>
          <c:cat>
            <c:numRef>
              <c:f>Sheet1!$A$2:$A$23</c:f>
              <c:numCache>
                <c:formatCode>General</c:formatCode>
                <c:ptCount val="22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</c:numCache>
            </c:numRef>
          </c:cat>
          <c:val>
            <c:numRef>
              <c:f>Sheet1!$C$2:$C$23</c:f>
              <c:numCache>
                <c:formatCode>General</c:formatCode>
                <c:ptCount val="22"/>
                <c:pt idx="0">
                  <c:v>4.09</c:v>
                </c:pt>
                <c:pt idx="1">
                  <c:v>4</c:v>
                </c:pt>
                <c:pt idx="2">
                  <c:v>4.13</c:v>
                </c:pt>
                <c:pt idx="3">
                  <c:v>4.28</c:v>
                </c:pt>
                <c:pt idx="4">
                  <c:v>4.24</c:v>
                </c:pt>
                <c:pt idx="5">
                  <c:v>4.1500000000000004</c:v>
                </c:pt>
                <c:pt idx="6">
                  <c:v>4.37</c:v>
                </c:pt>
                <c:pt idx="7">
                  <c:v>4.47</c:v>
                </c:pt>
                <c:pt idx="8">
                  <c:v>4.45</c:v>
                </c:pt>
                <c:pt idx="9">
                  <c:v>4.3099999999999996</c:v>
                </c:pt>
                <c:pt idx="10">
                  <c:v>4.0199999999999996</c:v>
                </c:pt>
                <c:pt idx="11">
                  <c:v>3.99</c:v>
                </c:pt>
                <c:pt idx="12">
                  <c:v>3.99</c:v>
                </c:pt>
                <c:pt idx="13">
                  <c:v>4.2</c:v>
                </c:pt>
                <c:pt idx="14">
                  <c:v>4.07</c:v>
                </c:pt>
                <c:pt idx="15">
                  <c:v>3.95</c:v>
                </c:pt>
                <c:pt idx="16">
                  <c:v>4.62</c:v>
                </c:pt>
                <c:pt idx="17">
                  <c:v>5.15</c:v>
                </c:pt>
                <c:pt idx="18">
                  <c:v>5.16</c:v>
                </c:pt>
                <c:pt idx="19">
                  <c:v>4.96</c:v>
                </c:pt>
                <c:pt idx="20">
                  <c:v>5.13</c:v>
                </c:pt>
                <c:pt idx="21">
                  <c:v>6.93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358656"/>
        <c:axId val="170377216"/>
      </c:lineChart>
      <c:catAx>
        <c:axId val="1703586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Year</a:t>
                </a:r>
              </a:p>
            </c:rich>
          </c:tx>
          <c:layout>
            <c:manualLayout>
              <c:xMode val="edge"/>
              <c:yMode val="edge"/>
              <c:x val="0.50375674394867309"/>
              <c:y val="0.8111789151356080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170377216"/>
        <c:crosses val="autoZero"/>
        <c:auto val="1"/>
        <c:lblAlgn val="ctr"/>
        <c:lblOffset val="100"/>
        <c:noMultiLvlLbl val="0"/>
      </c:catAx>
      <c:valAx>
        <c:axId val="17037721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AAMR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03586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5199238116068826"/>
          <c:y val="0.90443288338957628"/>
          <c:w val="0.37934838874307381"/>
          <c:h val="7.175759280089988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American Indian or Alaska Native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numRef>
              <c:f>Sheet1!$A$2:$A$23</c:f>
              <c:numCache>
                <c:formatCode>General</c:formatCode>
                <c:ptCount val="22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</c:numCache>
            </c:numRef>
          </c:cat>
          <c:val>
            <c:numRef>
              <c:f>Sheet1!$B$2:$B$23</c:f>
              <c:numCache>
                <c:formatCode>General</c:formatCode>
                <c:ptCount val="22"/>
                <c:pt idx="0">
                  <c:v>4.17</c:v>
                </c:pt>
                <c:pt idx="1">
                  <c:v>3.22</c:v>
                </c:pt>
                <c:pt idx="2">
                  <c:v>2.98</c:v>
                </c:pt>
                <c:pt idx="3">
                  <c:v>3.83</c:v>
                </c:pt>
                <c:pt idx="4">
                  <c:v>3.65</c:v>
                </c:pt>
                <c:pt idx="5">
                  <c:v>3.28</c:v>
                </c:pt>
                <c:pt idx="6">
                  <c:v>3.44</c:v>
                </c:pt>
                <c:pt idx="7">
                  <c:v>3.3</c:v>
                </c:pt>
                <c:pt idx="8">
                  <c:v>2.54</c:v>
                </c:pt>
                <c:pt idx="9">
                  <c:v>2.76</c:v>
                </c:pt>
                <c:pt idx="10">
                  <c:v>2.99</c:v>
                </c:pt>
                <c:pt idx="11">
                  <c:v>2.89</c:v>
                </c:pt>
                <c:pt idx="12">
                  <c:v>2.66</c:v>
                </c:pt>
                <c:pt idx="13">
                  <c:v>2.75</c:v>
                </c:pt>
                <c:pt idx="14">
                  <c:v>2.67</c:v>
                </c:pt>
                <c:pt idx="15">
                  <c:v>2.97</c:v>
                </c:pt>
                <c:pt idx="16">
                  <c:v>3.53</c:v>
                </c:pt>
                <c:pt idx="17">
                  <c:v>4.21</c:v>
                </c:pt>
                <c:pt idx="18">
                  <c:v>3.46</c:v>
                </c:pt>
                <c:pt idx="19">
                  <c:v>4.7300000000000004</c:v>
                </c:pt>
                <c:pt idx="20">
                  <c:v>4.42</c:v>
                </c:pt>
                <c:pt idx="21">
                  <c:v>5.47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Asian or Pacific Islander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none"/>
          </c:marker>
          <c:cat>
            <c:numRef>
              <c:f>Sheet1!$A$2:$A$23</c:f>
              <c:numCache>
                <c:formatCode>General</c:formatCode>
                <c:ptCount val="22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</c:numCache>
            </c:numRef>
          </c:cat>
          <c:val>
            <c:numRef>
              <c:f>Sheet1!$C$2:$C$23</c:f>
              <c:numCache>
                <c:formatCode>General</c:formatCode>
                <c:ptCount val="22"/>
                <c:pt idx="0">
                  <c:v>1.95</c:v>
                </c:pt>
                <c:pt idx="1">
                  <c:v>1.83</c:v>
                </c:pt>
                <c:pt idx="2">
                  <c:v>1.51</c:v>
                </c:pt>
                <c:pt idx="3">
                  <c:v>1.81</c:v>
                </c:pt>
                <c:pt idx="4">
                  <c:v>1.73</c:v>
                </c:pt>
                <c:pt idx="5">
                  <c:v>1.4</c:v>
                </c:pt>
                <c:pt idx="6">
                  <c:v>1.88</c:v>
                </c:pt>
                <c:pt idx="7">
                  <c:v>1.8</c:v>
                </c:pt>
                <c:pt idx="8">
                  <c:v>1.28</c:v>
                </c:pt>
                <c:pt idx="9">
                  <c:v>1.25</c:v>
                </c:pt>
                <c:pt idx="10">
                  <c:v>1.25</c:v>
                </c:pt>
                <c:pt idx="11">
                  <c:v>0.97</c:v>
                </c:pt>
                <c:pt idx="12">
                  <c:v>1.1000000000000001</c:v>
                </c:pt>
                <c:pt idx="13">
                  <c:v>1.1299999999999999</c:v>
                </c:pt>
                <c:pt idx="14">
                  <c:v>0.95</c:v>
                </c:pt>
                <c:pt idx="15">
                  <c:v>0.9</c:v>
                </c:pt>
                <c:pt idx="16">
                  <c:v>1.03</c:v>
                </c:pt>
                <c:pt idx="17">
                  <c:v>1.18</c:v>
                </c:pt>
                <c:pt idx="18">
                  <c:v>0.97</c:v>
                </c:pt>
                <c:pt idx="19">
                  <c:v>1.1200000000000001</c:v>
                </c:pt>
                <c:pt idx="20">
                  <c:v>1.1200000000000001</c:v>
                </c:pt>
                <c:pt idx="21">
                  <c:v>1.1599999999999999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Black or African American</c:v>
                </c:pt>
              </c:strCache>
            </c:strRef>
          </c:tx>
          <c:spPr>
            <a:ln>
              <a:solidFill>
                <a:schemeClr val="accent5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Sheet1!$A$2:$A$23</c:f>
              <c:numCache>
                <c:formatCode>General</c:formatCode>
                <c:ptCount val="22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</c:numCache>
            </c:numRef>
          </c:cat>
          <c:val>
            <c:numRef>
              <c:f>Sheet1!$D$2:$D$23</c:f>
              <c:numCache>
                <c:formatCode>General</c:formatCode>
                <c:ptCount val="22"/>
                <c:pt idx="0">
                  <c:v>14.98</c:v>
                </c:pt>
                <c:pt idx="1">
                  <c:v>15.1</c:v>
                </c:pt>
                <c:pt idx="2">
                  <c:v>15.19</c:v>
                </c:pt>
                <c:pt idx="3">
                  <c:v>16.16</c:v>
                </c:pt>
                <c:pt idx="4">
                  <c:v>16.170000000000002</c:v>
                </c:pt>
                <c:pt idx="5">
                  <c:v>15.51</c:v>
                </c:pt>
                <c:pt idx="6">
                  <c:v>16.55</c:v>
                </c:pt>
                <c:pt idx="7">
                  <c:v>17.190000000000001</c:v>
                </c:pt>
                <c:pt idx="8">
                  <c:v>16.63</c:v>
                </c:pt>
                <c:pt idx="9">
                  <c:v>15.39</c:v>
                </c:pt>
                <c:pt idx="10">
                  <c:v>14.44</c:v>
                </c:pt>
                <c:pt idx="11">
                  <c:v>14.16</c:v>
                </c:pt>
                <c:pt idx="12">
                  <c:v>14.05</c:v>
                </c:pt>
                <c:pt idx="13">
                  <c:v>14.96</c:v>
                </c:pt>
                <c:pt idx="14">
                  <c:v>14.44</c:v>
                </c:pt>
                <c:pt idx="15">
                  <c:v>14</c:v>
                </c:pt>
                <c:pt idx="16">
                  <c:v>16.64</c:v>
                </c:pt>
                <c:pt idx="17">
                  <c:v>18.36</c:v>
                </c:pt>
                <c:pt idx="18">
                  <c:v>18.36</c:v>
                </c:pt>
                <c:pt idx="19">
                  <c:v>17.440000000000001</c:v>
                </c:pt>
                <c:pt idx="20">
                  <c:v>18.45</c:v>
                </c:pt>
                <c:pt idx="21">
                  <c:v>25.5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White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cat>
            <c:numRef>
              <c:f>Sheet1!$A$2:$A$23</c:f>
              <c:numCache>
                <c:formatCode>General</c:formatCode>
                <c:ptCount val="22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</c:numCache>
            </c:numRef>
          </c:cat>
          <c:val>
            <c:numRef>
              <c:f>Sheet1!$E$2:$E$23</c:f>
              <c:numCache>
                <c:formatCode>General</c:formatCode>
                <c:ptCount val="22"/>
                <c:pt idx="0">
                  <c:v>2.5499999999999998</c:v>
                </c:pt>
                <c:pt idx="1">
                  <c:v>2.4500000000000002</c:v>
                </c:pt>
                <c:pt idx="2">
                  <c:v>2.63</c:v>
                </c:pt>
                <c:pt idx="3">
                  <c:v>2.58</c:v>
                </c:pt>
                <c:pt idx="4">
                  <c:v>2.56</c:v>
                </c:pt>
                <c:pt idx="5">
                  <c:v>2.4900000000000002</c:v>
                </c:pt>
                <c:pt idx="6">
                  <c:v>2.6</c:v>
                </c:pt>
                <c:pt idx="7">
                  <c:v>2.52</c:v>
                </c:pt>
                <c:pt idx="8">
                  <c:v>2.56</c:v>
                </c:pt>
                <c:pt idx="9">
                  <c:v>2.54</c:v>
                </c:pt>
                <c:pt idx="10">
                  <c:v>2.34</c:v>
                </c:pt>
                <c:pt idx="11">
                  <c:v>2.23</c:v>
                </c:pt>
                <c:pt idx="12">
                  <c:v>2.2000000000000002</c:v>
                </c:pt>
                <c:pt idx="13">
                  <c:v>2.21</c:v>
                </c:pt>
                <c:pt idx="14">
                  <c:v>2.11</c:v>
                </c:pt>
                <c:pt idx="15">
                  <c:v>2.0699999999999998</c:v>
                </c:pt>
                <c:pt idx="16">
                  <c:v>2.31</c:v>
                </c:pt>
                <c:pt idx="17">
                  <c:v>2.5499999999999998</c:v>
                </c:pt>
                <c:pt idx="18">
                  <c:v>2.62</c:v>
                </c:pt>
                <c:pt idx="19">
                  <c:v>2.4700000000000002</c:v>
                </c:pt>
                <c:pt idx="20">
                  <c:v>2.48</c:v>
                </c:pt>
                <c:pt idx="21">
                  <c:v>3.13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520000"/>
        <c:axId val="171521920"/>
      </c:lineChart>
      <c:catAx>
        <c:axId val="1715200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</a:t>
                </a:r>
              </a:p>
            </c:rich>
          </c:tx>
          <c:layout>
            <c:manualLayout>
              <c:xMode val="edge"/>
              <c:yMode val="edge"/>
              <c:x val="0.50962470836978713"/>
              <c:y val="0.7640865480050287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171521920"/>
        <c:crosses val="autoZero"/>
        <c:auto val="1"/>
        <c:lblAlgn val="ctr"/>
        <c:lblOffset val="100"/>
        <c:noMultiLvlLbl val="0"/>
      </c:catAx>
      <c:valAx>
        <c:axId val="17152192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AAMR</a:t>
                </a:r>
              </a:p>
            </c:rich>
          </c:tx>
          <c:layout>
            <c:manualLayout>
              <c:xMode val="edge"/>
              <c:yMode val="edge"/>
              <c:x val="1.8518518518518517E-2"/>
              <c:y val="0.2652977752780902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715200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5168817439486731"/>
          <c:y val="0.83069116360454942"/>
          <c:w val="0.79847550306211723"/>
          <c:h val="0.1628043161271507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9C282-D288-4695-A28E-93E84805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34608</TotalTime>
  <Pages>19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Ahmed</dc:creator>
  <cp:keywords/>
  <dc:description/>
  <cp:lastModifiedBy>Fatima Ahmed</cp:lastModifiedBy>
  <cp:revision>281</cp:revision>
  <dcterms:created xsi:type="dcterms:W3CDTF">2024-07-14T04:23:00Z</dcterms:created>
  <dcterms:modified xsi:type="dcterms:W3CDTF">2025-05-01T23:27:00Z</dcterms:modified>
</cp:coreProperties>
</file>