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A7B" w:rsidRDefault="00AC5A7B" w:rsidP="00AC5A7B">
      <w:pPr>
        <w:pStyle w:val="af3"/>
        <w:spacing w:line="480" w:lineRule="auto"/>
        <w:jc w:val="both"/>
        <w:rPr>
          <w:rFonts w:hint="eastAsia"/>
        </w:rPr>
      </w:pPr>
      <w:r w:rsidRPr="008600D0">
        <w:rPr>
          <w:rFonts w:ascii="Times New Roman" w:eastAsia="微软雅黑" w:hAnsi="Times New Roman" w:cs="Times New Roman"/>
          <w:b/>
          <w:kern w:val="2"/>
          <w:sz w:val="22"/>
          <w:szCs w:val="22"/>
        </w:rPr>
        <w:t xml:space="preserve">Table </w:t>
      </w:r>
      <w:r>
        <w:rPr>
          <w:rFonts w:ascii="Times New Roman" w:eastAsia="微软雅黑" w:hAnsi="Times New Roman" w:cs="Times New Roman"/>
          <w:b/>
          <w:kern w:val="2"/>
          <w:sz w:val="22"/>
          <w:szCs w:val="22"/>
        </w:rPr>
        <w:t>S</w:t>
      </w:r>
      <w:r w:rsidRPr="008600D0">
        <w:rPr>
          <w:rFonts w:ascii="Times New Roman" w:eastAsia="微软雅黑" w:hAnsi="Times New Roman" w:cs="Times New Roman"/>
          <w:b/>
          <w:kern w:val="2"/>
          <w:sz w:val="22"/>
          <w:szCs w:val="22"/>
        </w:rPr>
        <w:t>1.</w:t>
      </w:r>
      <w:r w:rsidRPr="008600D0">
        <w:rPr>
          <w:rFonts w:ascii="Times New Roman" w:eastAsia="微软雅黑" w:hAnsi="Times New Roman" w:cs="Times New Roman"/>
          <w:kern w:val="2"/>
          <w:sz w:val="22"/>
          <w:szCs w:val="22"/>
        </w:rPr>
        <w:t xml:space="preserve"> </w:t>
      </w:r>
      <w:r w:rsidRPr="00AC5A7B">
        <w:rPr>
          <w:rFonts w:ascii="Times New Roman" w:eastAsia="微软雅黑" w:hAnsi="Times New Roman" w:hint="eastAsia"/>
          <w:sz w:val="22"/>
          <w:szCs w:val="22"/>
        </w:rPr>
        <w:t xml:space="preserve">Clinical information </w:t>
      </w:r>
      <w:r w:rsidR="00154A23">
        <w:rPr>
          <w:rFonts w:ascii="Times New Roman" w:eastAsia="微软雅黑" w:hAnsi="Times New Roman" w:hint="eastAsia"/>
          <w:sz w:val="22"/>
          <w:szCs w:val="22"/>
        </w:rPr>
        <w:t>i</w:t>
      </w:r>
      <w:r w:rsidRPr="00AC5A7B">
        <w:rPr>
          <w:rFonts w:ascii="Times New Roman" w:eastAsia="微软雅黑" w:hAnsi="Times New Roman" w:hint="eastAsia"/>
          <w:sz w:val="22"/>
          <w:szCs w:val="22"/>
        </w:rPr>
        <w:t>n neonates with unexplained seizures</w:t>
      </w:r>
    </w:p>
    <w:tbl>
      <w:tblPr>
        <w:tblStyle w:val="6-11"/>
        <w:tblW w:w="0" w:type="auto"/>
        <w:tblInd w:w="0" w:type="dxa"/>
        <w:tblLook w:val="04A0" w:firstRow="1" w:lastRow="0" w:firstColumn="1" w:lastColumn="0" w:noHBand="0" w:noVBand="1"/>
      </w:tblPr>
      <w:tblGrid>
        <w:gridCol w:w="827"/>
        <w:gridCol w:w="851"/>
        <w:gridCol w:w="2463"/>
        <w:gridCol w:w="1910"/>
        <w:gridCol w:w="2863"/>
        <w:gridCol w:w="3491"/>
        <w:gridCol w:w="2273"/>
      </w:tblGrid>
      <w:tr w:rsidR="00FA2E95" w:rsidRPr="00DE3031" w:rsidTr="00DE30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F81BD"/>
              <w:left w:val="nil"/>
              <w:right w:val="nil"/>
            </w:tcBorders>
            <w:vAlign w:val="center"/>
            <w:hideMark/>
          </w:tcPr>
          <w:p w:rsidR="00B34239" w:rsidRPr="00DE3031" w:rsidRDefault="000703C1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Patient</w:t>
            </w:r>
          </w:p>
        </w:tc>
        <w:tc>
          <w:tcPr>
            <w:tcW w:w="851" w:type="dxa"/>
            <w:tcBorders>
              <w:top w:val="single" w:sz="4" w:space="0" w:color="4F81BD"/>
              <w:left w:val="nil"/>
              <w:right w:val="nil"/>
            </w:tcBorders>
            <w:vAlign w:val="center"/>
            <w:hideMark/>
          </w:tcPr>
          <w:p w:rsidR="00B34239" w:rsidRPr="00DE3031" w:rsidRDefault="000703C1" w:rsidP="00DE303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Time of Onset (days)</w:t>
            </w:r>
          </w:p>
        </w:tc>
        <w:tc>
          <w:tcPr>
            <w:tcW w:w="2463" w:type="dxa"/>
            <w:tcBorders>
              <w:top w:val="single" w:sz="4" w:space="0" w:color="4F81BD"/>
              <w:left w:val="nil"/>
              <w:right w:val="nil"/>
            </w:tcBorders>
            <w:vAlign w:val="center"/>
            <w:hideMark/>
          </w:tcPr>
          <w:p w:rsidR="00B34239" w:rsidRPr="00DE3031" w:rsidRDefault="000703C1" w:rsidP="00DE303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Seizure Type</w:t>
            </w:r>
          </w:p>
        </w:tc>
        <w:tc>
          <w:tcPr>
            <w:tcW w:w="1910" w:type="dxa"/>
            <w:tcBorders>
              <w:top w:val="single" w:sz="4" w:space="0" w:color="4F81BD"/>
              <w:left w:val="nil"/>
              <w:right w:val="nil"/>
            </w:tcBorders>
            <w:vAlign w:val="center"/>
          </w:tcPr>
          <w:p w:rsidR="00B34239" w:rsidRPr="00DE3031" w:rsidRDefault="000703C1" w:rsidP="00DE303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Cranial MRI Findings</w:t>
            </w:r>
          </w:p>
        </w:tc>
        <w:tc>
          <w:tcPr>
            <w:tcW w:w="2863" w:type="dxa"/>
            <w:tcBorders>
              <w:top w:val="single" w:sz="4" w:space="0" w:color="4F81BD"/>
              <w:left w:val="nil"/>
              <w:right w:val="nil"/>
            </w:tcBorders>
            <w:vAlign w:val="center"/>
            <w:hideMark/>
          </w:tcPr>
          <w:p w:rsidR="00B34239" w:rsidRPr="00DE3031" w:rsidRDefault="000703C1" w:rsidP="00DE303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Antiepileptic Treatment in Neonatal Period</w:t>
            </w:r>
          </w:p>
        </w:tc>
        <w:tc>
          <w:tcPr>
            <w:tcW w:w="3491" w:type="dxa"/>
            <w:tcBorders>
              <w:top w:val="single" w:sz="4" w:space="0" w:color="4F81BD"/>
              <w:left w:val="nil"/>
              <w:right w:val="nil"/>
            </w:tcBorders>
            <w:vAlign w:val="center"/>
            <w:hideMark/>
          </w:tcPr>
          <w:p w:rsidR="00B34239" w:rsidRPr="00DE3031" w:rsidRDefault="000703C1" w:rsidP="00DE303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Treatment Outcome at 3 Months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right w:val="nil"/>
            </w:tcBorders>
            <w:vAlign w:val="center"/>
            <w:hideMark/>
          </w:tcPr>
          <w:p w:rsidR="00B34239" w:rsidRPr="00DE3031" w:rsidRDefault="000703C1" w:rsidP="00DE3031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Treatment Outcome at Final Follow</w:t>
            </w:r>
          </w:p>
        </w:tc>
      </w:tr>
      <w:tr w:rsidR="00FA2E95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4239" w:rsidRPr="00DE3031" w:rsidRDefault="00B34239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Hlk191408437"/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239" w:rsidRPr="00DE3031" w:rsidRDefault="00B3423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239" w:rsidRPr="00DE3031" w:rsidRDefault="000703C1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239" w:rsidRPr="00DE3031" w:rsidRDefault="000703C1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Pachygyria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239" w:rsidRPr="00DE3031" w:rsidRDefault="000703C1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239" w:rsidRPr="00DE3031" w:rsidRDefault="000703C1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Phenobarbital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4239" w:rsidRPr="00DE3031" w:rsidRDefault="000703C1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Developmental delay at 6 months</w:t>
            </w:r>
          </w:p>
        </w:tc>
      </w:tr>
      <w:bookmarkEnd w:id="0"/>
      <w:tr w:rsidR="00400A8F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A8F" w:rsidRPr="00DE3031" w:rsidRDefault="00400A8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400A8F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0A8F" w:rsidRPr="00DE3031" w:rsidRDefault="00400A8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 Matter Injury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Metabolic Encephalopathy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Developmental delay at 6 months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Vitamin 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Clonic, Automatism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Subdural Hemorrhage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Seizures persisted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Unclear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 at 28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387DF5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Unclear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Midazolam, Topiramate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Seizure remission under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387DF5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Unclear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Seizure remission under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Oxcarbazepine at 5 years, severe global developmental delay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Epileptic Spasms, 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Seizures persisted under Clonazepam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Clonazepam at 4 years, severe global developmental delay</w:t>
            </w:r>
          </w:p>
        </w:tc>
      </w:tr>
      <w:tr w:rsidR="00387DF5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06042B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Oxcarbazepine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06042B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Oxcarbazepine at 6 years, mild developmental delay</w:t>
            </w:r>
          </w:p>
        </w:tc>
      </w:tr>
      <w:tr w:rsidR="00387DF5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DF5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FA2E95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2" w:rsidRPr="00DE3031" w:rsidRDefault="00863F52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2" w:rsidRPr="00DE3031" w:rsidRDefault="00863F52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2" w:rsidRPr="00DE3031" w:rsidRDefault="0006042B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Spasms, 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2" w:rsidRPr="00DE3031" w:rsidRDefault="0006042B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Metabolic Encephalopathy, </w:t>
            </w: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Multicystic Encephalomalacia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2" w:rsidRPr="00DE3031" w:rsidRDefault="0006042B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Phenobarbital, Midazolam, Topiramate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2" w:rsidRPr="00DE3031" w:rsidRDefault="0006042B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Seizures persisted under Topiramate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F52" w:rsidRPr="00DE3031" w:rsidRDefault="0006042B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Seizures persisted under Topiramate at 2 </w:t>
            </w: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years, severe global developmental delay, death at 2.2 years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Tonic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Vitamin 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400A8F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06042B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Topiramate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Topiramate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 at 5 months due to pneumonia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Automatism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Infantile spasms, seizure remission under Topiramate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Global developmental delay, death at 2 years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 Matter Signal Abnormality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Phenobarbital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Developmental delay at 6 months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Automatism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Seizures persisted without treatment, unable to suck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Corpus Callosum Dysplasia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Epileptic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at 8 months, normal development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Automatism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Seizures persisted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Seizures persisted, death at 20 months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Oxcarbazepine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at 3 years, normal development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 Matter Signal Abnormality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9D4D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at 2 years 10 months, normal development</w:t>
            </w:r>
          </w:p>
        </w:tc>
      </w:tr>
      <w:tr w:rsidR="00B115B9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5B9" w:rsidRPr="00DE3031" w:rsidRDefault="00B115B9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5B9" w:rsidRPr="00DE3031" w:rsidRDefault="00B115B9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5B9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5B9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Ventricular Enlargement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5B9" w:rsidRPr="00DE3031" w:rsidRDefault="00B115B9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5B9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15B9" w:rsidRPr="00DE3031" w:rsidRDefault="00B115B9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Epileptic Spasms, Clonic, Automatism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Midazolam, Levetiracetam, ACTH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seizure remission, death at 48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FA2E95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C7622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C7622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Subependymal Hemorrhage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Levetiracetam at 1 year, developmental delay</w:t>
            </w:r>
          </w:p>
        </w:tc>
      </w:tr>
      <w:tr w:rsidR="00FA2E95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C7622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C7622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387DF5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400A8F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Infantile spasms, no remission under Levetiracetam + ACTH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Levetiracetam + Topiramate at 1 year, global developmental delay</w:t>
            </w:r>
          </w:p>
        </w:tc>
      </w:tr>
      <w:tr w:rsidR="00FA2E95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C7622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C7622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Suspected Metabolic Encephalopathy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Phenobarbital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622F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400A8F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Unclear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Normal development at 8 months</w:t>
            </w:r>
          </w:p>
        </w:tc>
      </w:tr>
      <w:tr w:rsidR="00400A8F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Oxcarbazepine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at 1 year, normal development</w:t>
            </w:r>
          </w:p>
        </w:tc>
      </w:tr>
      <w:tr w:rsidR="00400A8F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Midazolam, Topiramate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Oxcarbazepine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at 1 year 7 months, developmental delay</w:t>
            </w:r>
          </w:p>
        </w:tc>
      </w:tr>
      <w:tr w:rsidR="00400A8F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387DF5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400A8F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Vitamin 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A8F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without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at 1 year 5 months, normal development</w:t>
            </w:r>
          </w:p>
        </w:tc>
      </w:tr>
      <w:tr w:rsidR="00A25767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Seizure-free under Phenobarbital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Phenobarbital discontinued at 7 months, seizure-free at 1 year with normal development</w:t>
            </w:r>
          </w:p>
        </w:tc>
      </w:tr>
      <w:tr w:rsidR="00A25767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Clonic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Agenesis of Corpus Callosum, Neuronal Migration Disorder, Interhemispheric Cyst, Posterior Fossa Cyst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B115B9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 at 13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5767" w:rsidRPr="00DE3031" w:rsidRDefault="00A25767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241E40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Metabolic Encephalopathy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remission under Phenobarbital + Levetiracetam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remission at 8 months, developmental delay</w:t>
            </w:r>
          </w:p>
        </w:tc>
      </w:tr>
      <w:tr w:rsidR="00241E40" w:rsidRPr="00DE3031" w:rsidTr="00DE3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Epileptic Spasms, Automatism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Metabolic Encephalopathy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Midazolam, Levetiracetam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:lang w:eastAsia="en-US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 remission, death at 34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  <w:tr w:rsidR="00241E40" w:rsidRPr="00DE3031" w:rsidTr="00DE30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Tonic, Epileptic Spasms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E3031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Normal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Phenobarbital, Midazolam, Levetiracetam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:rsidR="00241E40" w:rsidRPr="00DE3031" w:rsidRDefault="00241E40" w:rsidP="00DE303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40">
              <w:rPr>
                <w:rFonts w:asciiTheme="majorBidi" w:eastAsia="宋体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Seizure remission under Phenobarbital + Levetiracetam + Topiramate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</w:tcPr>
          <w:p w:rsidR="00241E40" w:rsidRPr="00DE3031" w:rsidRDefault="00241E40" w:rsidP="00DE30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E3031">
              <w:rPr>
                <w:rStyle w:val="af2"/>
                <w:rFonts w:asciiTheme="majorBidi" w:hAnsiTheme="majorBidi" w:cstheme="majorBidi"/>
                <w:color w:val="404040"/>
                <w:sz w:val="20"/>
                <w:szCs w:val="20"/>
              </w:rPr>
              <w:t>Same as above</w:t>
            </w:r>
          </w:p>
        </w:tc>
      </w:tr>
    </w:tbl>
    <w:p w:rsidR="00EF57BC" w:rsidRDefault="00EF57BC">
      <w:pPr>
        <w:rPr>
          <w:rFonts w:hint="eastAsia"/>
        </w:rPr>
      </w:pPr>
    </w:p>
    <w:p w:rsidR="00B14A28" w:rsidRDefault="00B14A28">
      <w:pPr>
        <w:rPr>
          <w:rFonts w:hint="eastAsia"/>
        </w:rPr>
      </w:pPr>
    </w:p>
    <w:sectPr w:rsidR="00B14A28" w:rsidSect="009227D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176" w:rsidRDefault="00112176" w:rsidP="0068134E">
      <w:pPr>
        <w:rPr>
          <w:rFonts w:hint="eastAsia"/>
        </w:rPr>
      </w:pPr>
      <w:r>
        <w:separator/>
      </w:r>
    </w:p>
  </w:endnote>
  <w:endnote w:type="continuationSeparator" w:id="0">
    <w:p w:rsidR="00112176" w:rsidRDefault="00112176" w:rsidP="006813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176" w:rsidRDefault="00112176" w:rsidP="0068134E">
      <w:pPr>
        <w:rPr>
          <w:rFonts w:hint="eastAsia"/>
        </w:rPr>
      </w:pPr>
      <w:r>
        <w:separator/>
      </w:r>
    </w:p>
  </w:footnote>
  <w:footnote w:type="continuationSeparator" w:id="0">
    <w:p w:rsidR="00112176" w:rsidRDefault="00112176" w:rsidP="006813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A"/>
    <w:rsid w:val="000001D2"/>
    <w:rsid w:val="00023C26"/>
    <w:rsid w:val="00041612"/>
    <w:rsid w:val="0006042B"/>
    <w:rsid w:val="000703C1"/>
    <w:rsid w:val="00081E81"/>
    <w:rsid w:val="000A1BC8"/>
    <w:rsid w:val="00112176"/>
    <w:rsid w:val="00154A23"/>
    <w:rsid w:val="001D3FC7"/>
    <w:rsid w:val="00241E40"/>
    <w:rsid w:val="00250787"/>
    <w:rsid w:val="00276876"/>
    <w:rsid w:val="002D47BD"/>
    <w:rsid w:val="002F2539"/>
    <w:rsid w:val="003011F4"/>
    <w:rsid w:val="0035738F"/>
    <w:rsid w:val="0037123A"/>
    <w:rsid w:val="00373000"/>
    <w:rsid w:val="00387DF5"/>
    <w:rsid w:val="003D5FEB"/>
    <w:rsid w:val="00400A8F"/>
    <w:rsid w:val="004150E3"/>
    <w:rsid w:val="0049431B"/>
    <w:rsid w:val="0055128C"/>
    <w:rsid w:val="0057751A"/>
    <w:rsid w:val="005F08C2"/>
    <w:rsid w:val="005F0E70"/>
    <w:rsid w:val="00621899"/>
    <w:rsid w:val="006656D8"/>
    <w:rsid w:val="0068134E"/>
    <w:rsid w:val="006950D0"/>
    <w:rsid w:val="0071407E"/>
    <w:rsid w:val="0077380B"/>
    <w:rsid w:val="00774AC7"/>
    <w:rsid w:val="00830AE2"/>
    <w:rsid w:val="008318F1"/>
    <w:rsid w:val="00845507"/>
    <w:rsid w:val="00863F52"/>
    <w:rsid w:val="008716FD"/>
    <w:rsid w:val="008B1CE1"/>
    <w:rsid w:val="008B5356"/>
    <w:rsid w:val="009227DA"/>
    <w:rsid w:val="0092765E"/>
    <w:rsid w:val="00963D0A"/>
    <w:rsid w:val="009D4DB9"/>
    <w:rsid w:val="009F7117"/>
    <w:rsid w:val="00A25767"/>
    <w:rsid w:val="00A266AE"/>
    <w:rsid w:val="00A30DFC"/>
    <w:rsid w:val="00AC19FF"/>
    <w:rsid w:val="00AC5A7B"/>
    <w:rsid w:val="00AD5C06"/>
    <w:rsid w:val="00B115B9"/>
    <w:rsid w:val="00B12B68"/>
    <w:rsid w:val="00B14A28"/>
    <w:rsid w:val="00B20541"/>
    <w:rsid w:val="00B34239"/>
    <w:rsid w:val="00B81D43"/>
    <w:rsid w:val="00B97C3F"/>
    <w:rsid w:val="00BA4F51"/>
    <w:rsid w:val="00BE0FB7"/>
    <w:rsid w:val="00BF4CF4"/>
    <w:rsid w:val="00C53CAC"/>
    <w:rsid w:val="00C7622F"/>
    <w:rsid w:val="00D94F6E"/>
    <w:rsid w:val="00DA30A3"/>
    <w:rsid w:val="00DE3031"/>
    <w:rsid w:val="00E313FF"/>
    <w:rsid w:val="00E44AA3"/>
    <w:rsid w:val="00E540D9"/>
    <w:rsid w:val="00E678C2"/>
    <w:rsid w:val="00EF57BC"/>
    <w:rsid w:val="00F04F15"/>
    <w:rsid w:val="00F427C1"/>
    <w:rsid w:val="00F80FE6"/>
    <w:rsid w:val="00FA2E95"/>
    <w:rsid w:val="00F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2D63"/>
  <w15:chartTrackingRefBased/>
  <w15:docId w15:val="{6B323FAB-314A-4F54-9235-60A02EBF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D0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D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D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D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963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D0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3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D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D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D0A"/>
    <w:rPr>
      <w:b/>
      <w:bCs/>
      <w:smallCaps/>
      <w:color w:val="2F5496" w:themeColor="accent1" w:themeShade="BF"/>
      <w:spacing w:val="5"/>
    </w:rPr>
  </w:style>
  <w:style w:type="table" w:customStyle="1" w:styleId="6-11">
    <w:name w:val="清单表 6 彩色 - 着色 11"/>
    <w:basedOn w:val="a1"/>
    <w:next w:val="6-1"/>
    <w:rsid w:val="00963D0A"/>
    <w:rPr>
      <w:color w:val="365F91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6-1">
    <w:name w:val="List Table 6 Colorful Accent 1"/>
    <w:basedOn w:val="a1"/>
    <w:uiPriority w:val="51"/>
    <w:rsid w:val="00963D0A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e">
    <w:name w:val="header"/>
    <w:basedOn w:val="a"/>
    <w:link w:val="af"/>
    <w:uiPriority w:val="99"/>
    <w:unhideWhenUsed/>
    <w:rsid w:val="006813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13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1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134E"/>
    <w:rPr>
      <w:sz w:val="18"/>
      <w:szCs w:val="18"/>
    </w:rPr>
  </w:style>
  <w:style w:type="character" w:styleId="af2">
    <w:name w:val="Strong"/>
    <w:basedOn w:val="a0"/>
    <w:uiPriority w:val="22"/>
    <w:qFormat/>
    <w:rsid w:val="000703C1"/>
    <w:rPr>
      <w:b/>
      <w:bCs/>
    </w:rPr>
  </w:style>
  <w:style w:type="paragraph" w:styleId="af3">
    <w:name w:val="Normal (Web)"/>
    <w:basedOn w:val="a"/>
    <w:uiPriority w:val="99"/>
    <w:unhideWhenUsed/>
    <w:qFormat/>
    <w:rsid w:val="00AC5A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ACDD-1EF0-471E-9996-776555C7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2851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86187</dc:creator>
  <cp:keywords/>
  <dc:description/>
  <cp:lastModifiedBy>86187</cp:lastModifiedBy>
  <cp:revision>18</cp:revision>
  <dcterms:created xsi:type="dcterms:W3CDTF">2025-01-13T05:41:00Z</dcterms:created>
  <dcterms:modified xsi:type="dcterms:W3CDTF">2025-02-26T01:04:00Z</dcterms:modified>
</cp:coreProperties>
</file>