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8537" w14:textId="77777777" w:rsidR="005E3EB2" w:rsidRPr="00D93D80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0126E10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Table 1: Mobility and Crisis, 1975-2015</w:t>
      </w:r>
    </w:p>
    <w:p w14:paraId="0E1548E9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F158DC">
        <w:rPr>
          <w:rFonts w:asciiTheme="majorHAnsi" w:eastAsia="Arial" w:hAnsiTheme="majorHAnsi" w:cstheme="majorHAnsi"/>
          <w:noProof/>
          <w:sz w:val="22"/>
          <w:szCs w:val="22"/>
        </w:rPr>
        <w:drawing>
          <wp:inline distT="0" distB="0" distL="0" distR="0" wp14:anchorId="7F3EEBBB" wp14:editId="2BE66297">
            <wp:extent cx="4949270" cy="2952750"/>
            <wp:effectExtent l="0" t="0" r="3810" b="0"/>
            <wp:docPr id="110493098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95" cy="296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2DA1C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5A1044">
        <w:rPr>
          <w:rFonts w:asciiTheme="majorHAnsi" w:eastAsia="Arial" w:hAnsiTheme="majorHAnsi" w:cstheme="majorHAnsi"/>
          <w:sz w:val="22"/>
          <w:szCs w:val="22"/>
        </w:rPr>
        <w:t>Table 2: Four-year GDP transitions, PWT data, 1975-2015</w:t>
      </w:r>
    </w:p>
    <w:p w14:paraId="20F6589D" w14:textId="77777777" w:rsidR="005E3EB2" w:rsidRPr="004A10C4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51634B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2EAD5048" wp14:editId="49EDAAEE">
            <wp:extent cx="5010150" cy="6065418"/>
            <wp:effectExtent l="0" t="0" r="0" b="0"/>
            <wp:docPr id="42504110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98" cy="60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0B28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105906">
        <w:rPr>
          <w:rFonts w:asciiTheme="majorHAnsi" w:eastAsia="Arial" w:hAnsiTheme="majorHAnsi" w:cstheme="majorHAnsi"/>
          <w:sz w:val="22"/>
          <w:szCs w:val="22"/>
        </w:rPr>
        <w:t>Table 3: Four-year Y/L transition counts, 1975-2015</w:t>
      </w:r>
    </w:p>
    <w:p w14:paraId="0B47D56D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434AA4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3DC33EF5" wp14:editId="06531653">
            <wp:extent cx="4343400" cy="3037540"/>
            <wp:effectExtent l="0" t="0" r="0" b="0"/>
            <wp:docPr id="33035674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77" cy="305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ECFF8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55D4072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13960">
        <w:rPr>
          <w:rFonts w:asciiTheme="majorHAnsi" w:eastAsia="Arial" w:hAnsiTheme="majorHAnsi" w:cstheme="majorHAnsi"/>
          <w:sz w:val="22"/>
          <w:szCs w:val="22"/>
        </w:rPr>
        <w:t>Table 4: Stationary distributions compared</w:t>
      </w:r>
    </w:p>
    <w:p w14:paraId="157E5013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F4072">
        <w:rPr>
          <w:rFonts w:asciiTheme="majorHAnsi" w:eastAsia="Arial" w:hAnsiTheme="majorHAnsi" w:cstheme="majorHAnsi"/>
          <w:noProof/>
          <w:sz w:val="22"/>
          <w:szCs w:val="22"/>
        </w:rPr>
        <w:drawing>
          <wp:inline distT="0" distB="0" distL="0" distR="0" wp14:anchorId="2112E6A1" wp14:editId="6D268241">
            <wp:extent cx="5181600" cy="922439"/>
            <wp:effectExtent l="0" t="0" r="0" b="0"/>
            <wp:docPr id="111366367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28" cy="9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B1448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3406FB">
        <w:rPr>
          <w:rFonts w:asciiTheme="majorHAnsi" w:eastAsia="Arial" w:hAnsiTheme="majorHAnsi" w:cstheme="majorHAnsi"/>
          <w:sz w:val="22"/>
          <w:szCs w:val="22"/>
        </w:rPr>
        <w:t>Table 5: Four-year TFP transitions, 1975-2015</w:t>
      </w:r>
    </w:p>
    <w:p w14:paraId="0025F5A3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F65073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3C784950" wp14:editId="6DA15D66">
            <wp:extent cx="5480050" cy="6108737"/>
            <wp:effectExtent l="0" t="0" r="6350" b="6350"/>
            <wp:docPr id="11397713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38" cy="61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1BC5" w14:textId="77777777" w:rsidR="005E3EB2" w:rsidRPr="00115439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7980EDE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F7F5336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784073">
        <w:rPr>
          <w:rFonts w:asciiTheme="majorHAnsi" w:eastAsia="Arial" w:hAnsiTheme="majorHAnsi" w:cstheme="majorHAnsi"/>
          <w:sz w:val="22"/>
          <w:szCs w:val="22"/>
        </w:rPr>
        <w:t>Table 6: Four-year TFP transition counts, 1975-2015</w:t>
      </w:r>
    </w:p>
    <w:p w14:paraId="72A7FC21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784073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6288FC00" wp14:editId="3C388635">
            <wp:extent cx="4400550" cy="3352800"/>
            <wp:effectExtent l="0" t="0" r="0" b="0"/>
            <wp:docPr id="98458307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34" cy="33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8310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550957BC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6277BAAF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2641C14A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43A0F512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0E68E6E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7F2D219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18413F2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</w:p>
    <w:p w14:paraId="12FDF087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</w:p>
    <w:p w14:paraId="33012BB5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D41044">
        <w:rPr>
          <w:rFonts w:asciiTheme="majorHAnsi" w:eastAsia="Arial" w:hAnsiTheme="majorHAnsi" w:cstheme="majorHAnsi"/>
          <w:sz w:val="22"/>
          <w:szCs w:val="22"/>
        </w:rPr>
        <w:t>Table 7: Four-year K/Y transitions, 1975-2015</w:t>
      </w:r>
    </w:p>
    <w:p w14:paraId="4EF68F3A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473579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040F08A2" wp14:editId="4FCAED1E">
            <wp:extent cx="5365750" cy="5899249"/>
            <wp:effectExtent l="0" t="0" r="6350" b="6350"/>
            <wp:docPr id="125986789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915" cy="592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1810E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5139CD39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3182E1AB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D41044">
        <w:rPr>
          <w:rFonts w:asciiTheme="majorHAnsi" w:eastAsia="Arial" w:hAnsiTheme="majorHAnsi" w:cstheme="majorHAnsi"/>
          <w:sz w:val="22"/>
          <w:szCs w:val="22"/>
        </w:rPr>
        <w:t>Table 8: Four-year K/Y transition counts, 1975-2015</w:t>
      </w:r>
    </w:p>
    <w:p w14:paraId="05182E6C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51B67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36F76F91" wp14:editId="4D7FD515">
            <wp:extent cx="4524982" cy="3390900"/>
            <wp:effectExtent l="0" t="0" r="9525" b="0"/>
            <wp:docPr id="123320904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236" cy="340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99BC9" w14:textId="77777777" w:rsidR="005E3EB2" w:rsidRPr="0029265F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A3C053C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A03DFB">
        <w:rPr>
          <w:rFonts w:asciiTheme="majorHAnsi" w:eastAsia="Arial" w:hAnsiTheme="majorHAnsi" w:cstheme="majorHAnsi"/>
          <w:sz w:val="22"/>
          <w:szCs w:val="22"/>
        </w:rPr>
        <w:t>Table 9: Long-run distributions for subsamples</w:t>
      </w:r>
    </w:p>
    <w:p w14:paraId="6BA1C81A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BA27CB">
        <w:rPr>
          <w:rFonts w:asciiTheme="majorHAnsi" w:eastAsia="Arial" w:hAnsiTheme="majorHAnsi" w:cstheme="majorHAnsi"/>
          <w:noProof/>
          <w:sz w:val="22"/>
          <w:szCs w:val="22"/>
        </w:rPr>
        <w:drawing>
          <wp:inline distT="0" distB="0" distL="0" distR="0" wp14:anchorId="3C1E6471" wp14:editId="75000669">
            <wp:extent cx="5126161" cy="2489200"/>
            <wp:effectExtent l="0" t="0" r="0" b="6350"/>
            <wp:docPr id="13172389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26" cy="249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AAB8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9D72BEA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45BAF">
        <w:rPr>
          <w:rFonts w:asciiTheme="majorHAnsi" w:eastAsia="Arial" w:hAnsiTheme="majorHAnsi" w:cstheme="majorHAnsi"/>
          <w:sz w:val="22"/>
          <w:szCs w:val="22"/>
        </w:rPr>
        <w:t>Table 10: Mobility and all forms of crisis, 1975-2015</w:t>
      </w:r>
    </w:p>
    <w:p w14:paraId="1EBC6609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45BAF">
        <w:rPr>
          <w:rFonts w:asciiTheme="majorHAnsi" w:eastAsia="Arial" w:hAnsiTheme="majorHAnsi" w:cstheme="majorHAnsi"/>
          <w:noProof/>
          <w:sz w:val="22"/>
          <w:szCs w:val="22"/>
        </w:rPr>
        <w:lastRenderedPageBreak/>
        <w:drawing>
          <wp:inline distT="0" distB="0" distL="0" distR="0" wp14:anchorId="1D02CF4D" wp14:editId="0FD778D8">
            <wp:extent cx="4366846" cy="2794000"/>
            <wp:effectExtent l="0" t="0" r="0" b="6350"/>
            <wp:docPr id="137198593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40" cy="280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1952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3305057B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62B0019E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53B049C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6477B7">
        <w:rPr>
          <w:rFonts w:asciiTheme="majorHAnsi" w:eastAsia="Arial" w:hAnsiTheme="majorHAnsi" w:cstheme="majorHAnsi"/>
          <w:sz w:val="22"/>
          <w:szCs w:val="22"/>
        </w:rPr>
        <w:t>Table 11: Mobility, five-year intervals, 1975-2010</w:t>
      </w:r>
    </w:p>
    <w:p w14:paraId="142C91F7" w14:textId="77777777" w:rsidR="005E3EB2" w:rsidRDefault="005E3EB2" w:rsidP="005E3EB2">
      <w:pPr>
        <w:spacing w:line="382" w:lineRule="auto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FA4E8B">
        <w:rPr>
          <w:rFonts w:asciiTheme="majorHAnsi" w:eastAsia="Arial" w:hAnsiTheme="majorHAnsi" w:cstheme="majorHAnsi"/>
          <w:noProof/>
          <w:sz w:val="22"/>
          <w:szCs w:val="22"/>
        </w:rPr>
        <w:drawing>
          <wp:inline distT="0" distB="0" distL="0" distR="0" wp14:anchorId="5843AEF7" wp14:editId="379C11EC">
            <wp:extent cx="4502150" cy="2735230"/>
            <wp:effectExtent l="0" t="0" r="0" b="8255"/>
            <wp:docPr id="162849226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28" cy="274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87A8A" w14:textId="77777777" w:rsidR="005E3EB2" w:rsidRDefault="005E3EB2" w:rsidP="005E3EB2">
      <w:pPr>
        <w:spacing w:line="382" w:lineRule="auto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8B35249" w14:textId="77777777" w:rsidR="005E3EB2" w:rsidRDefault="005E3EB2"/>
    <w:sectPr w:rsidR="005E3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15CF2" w14:textId="77777777" w:rsidR="001B5D3F" w:rsidRDefault="001B5D3F" w:rsidP="005E3EB2">
      <w:pPr>
        <w:spacing w:line="240" w:lineRule="auto"/>
      </w:pPr>
      <w:r>
        <w:separator/>
      </w:r>
    </w:p>
  </w:endnote>
  <w:endnote w:type="continuationSeparator" w:id="0">
    <w:p w14:paraId="14D60AC1" w14:textId="77777777" w:rsidR="001B5D3F" w:rsidRDefault="001B5D3F" w:rsidP="005E3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81AA" w14:textId="77777777" w:rsidR="001B5D3F" w:rsidRDefault="001B5D3F" w:rsidP="005E3EB2">
      <w:pPr>
        <w:spacing w:line="240" w:lineRule="auto"/>
      </w:pPr>
      <w:r>
        <w:separator/>
      </w:r>
    </w:p>
  </w:footnote>
  <w:footnote w:type="continuationSeparator" w:id="0">
    <w:p w14:paraId="70CC0CF1" w14:textId="77777777" w:rsidR="001B5D3F" w:rsidRDefault="001B5D3F" w:rsidP="005E3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7A98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544A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4A28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96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6A4B3C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E6F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4C7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6C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85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2A3B0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0ABD188F"/>
    <w:multiLevelType w:val="multilevel"/>
    <w:tmpl w:val="A6B8660A"/>
    <w:lvl w:ilvl="0">
      <w:start w:val="1"/>
      <w:numFmt w:val="decimal"/>
      <w:pStyle w:val="ParagraphNumber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a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D6172D7"/>
    <w:multiLevelType w:val="hybridMultilevel"/>
    <w:tmpl w:val="E97A9D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05CA9"/>
    <w:multiLevelType w:val="multilevel"/>
    <w:tmpl w:val="4DD658AA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1440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51B581B"/>
    <w:multiLevelType w:val="multilevel"/>
    <w:tmpl w:val="A206676C"/>
    <w:lvl w:ilvl="0">
      <w:start w:val="1"/>
      <w:numFmt w:val="upperRoman"/>
      <w:suff w:val="nothing"/>
      <w:lvlText w:val="%1.   "/>
      <w:lvlJc w:val="left"/>
      <w:pPr>
        <w:ind w:left="0" w:firstLine="0"/>
      </w:pPr>
    </w:lvl>
    <w:lvl w:ilvl="1">
      <w:start w:val="1"/>
      <w:numFmt w:val="upperLetter"/>
      <w:suff w:val="nothing"/>
      <w:lvlText w:val="%2.   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1A112A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A8F2030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54D2197"/>
    <w:multiLevelType w:val="singleLevel"/>
    <w:tmpl w:val="799A6B14"/>
    <w:lvl w:ilvl="0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</w:lvl>
  </w:abstractNum>
  <w:abstractNum w:abstractNumId="17" w15:restartNumberingAfterBreak="0">
    <w:nsid w:val="26DD2C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F2551B"/>
    <w:multiLevelType w:val="singleLevel"/>
    <w:tmpl w:val="633A12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F46DD9"/>
    <w:multiLevelType w:val="multilevel"/>
    <w:tmpl w:val="2ECEE266"/>
    <w:lvl w:ilvl="0">
      <w:start w:val="1"/>
      <w:numFmt w:val="decimal"/>
      <w:lvlText w:val="%1"/>
      <w:lvlJc w:val="left"/>
      <w:pPr>
        <w:ind w:left="777" w:hanging="474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4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34" w:hanging="73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05" w:hanging="731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2970" w:hanging="73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935" w:hanging="73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900" w:hanging="73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865" w:hanging="73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830" w:hanging="73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795" w:hanging="731"/>
      </w:pPr>
      <w:rPr>
        <w:lang w:val="en-US" w:eastAsia="en-US" w:bidi="ar-SA"/>
      </w:rPr>
    </w:lvl>
  </w:abstractNum>
  <w:abstractNum w:abstractNumId="20" w15:restartNumberingAfterBreak="0">
    <w:nsid w:val="42EC0C4C"/>
    <w:multiLevelType w:val="hybridMultilevel"/>
    <w:tmpl w:val="9B246058"/>
    <w:lvl w:ilvl="0" w:tplc="A47A8A16">
      <w:start w:val="1"/>
      <w:numFmt w:val="decimal"/>
      <w:lvlText w:val="%1."/>
      <w:lvlJc w:val="left"/>
      <w:pPr>
        <w:ind w:left="1656" w:hanging="360"/>
      </w:p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49DD5CAD"/>
    <w:multiLevelType w:val="hybridMultilevel"/>
    <w:tmpl w:val="4838E71C"/>
    <w:lvl w:ilvl="0" w:tplc="CA7803BC">
      <w:start w:val="1"/>
      <w:numFmt w:val="decimal"/>
      <w:lvlText w:val="[%1]"/>
      <w:lvlJc w:val="left"/>
      <w:pPr>
        <w:ind w:left="345" w:hanging="34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1"/>
        <w:sz w:val="22"/>
        <w:szCs w:val="22"/>
        <w:lang w:val="en-US" w:eastAsia="en-US" w:bidi="ar-SA"/>
      </w:rPr>
    </w:lvl>
    <w:lvl w:ilvl="1" w:tplc="92E25ADC">
      <w:numFmt w:val="bullet"/>
      <w:lvlText w:val="•"/>
      <w:lvlJc w:val="left"/>
      <w:pPr>
        <w:ind w:left="1244" w:hanging="345"/>
      </w:pPr>
      <w:rPr>
        <w:lang w:val="en-US" w:eastAsia="en-US" w:bidi="ar-SA"/>
      </w:rPr>
    </w:lvl>
    <w:lvl w:ilvl="2" w:tplc="271CB7C8">
      <w:numFmt w:val="bullet"/>
      <w:lvlText w:val="•"/>
      <w:lvlJc w:val="left"/>
      <w:pPr>
        <w:ind w:left="2141" w:hanging="345"/>
      </w:pPr>
      <w:rPr>
        <w:lang w:val="en-US" w:eastAsia="en-US" w:bidi="ar-SA"/>
      </w:rPr>
    </w:lvl>
    <w:lvl w:ilvl="3" w:tplc="06986A7A">
      <w:numFmt w:val="bullet"/>
      <w:lvlText w:val="•"/>
      <w:lvlJc w:val="left"/>
      <w:pPr>
        <w:ind w:left="3037" w:hanging="345"/>
      </w:pPr>
      <w:rPr>
        <w:lang w:val="en-US" w:eastAsia="en-US" w:bidi="ar-SA"/>
      </w:rPr>
    </w:lvl>
    <w:lvl w:ilvl="4" w:tplc="5BB00410">
      <w:numFmt w:val="bullet"/>
      <w:lvlText w:val="•"/>
      <w:lvlJc w:val="left"/>
      <w:pPr>
        <w:ind w:left="3934" w:hanging="345"/>
      </w:pPr>
      <w:rPr>
        <w:lang w:val="en-US" w:eastAsia="en-US" w:bidi="ar-SA"/>
      </w:rPr>
    </w:lvl>
    <w:lvl w:ilvl="5" w:tplc="2228D550">
      <w:numFmt w:val="bullet"/>
      <w:lvlText w:val="•"/>
      <w:lvlJc w:val="left"/>
      <w:pPr>
        <w:ind w:left="4830" w:hanging="345"/>
      </w:pPr>
      <w:rPr>
        <w:lang w:val="en-US" w:eastAsia="en-US" w:bidi="ar-SA"/>
      </w:rPr>
    </w:lvl>
    <w:lvl w:ilvl="6" w:tplc="034E4066">
      <w:numFmt w:val="bullet"/>
      <w:lvlText w:val="•"/>
      <w:lvlJc w:val="left"/>
      <w:pPr>
        <w:ind w:left="5727" w:hanging="345"/>
      </w:pPr>
      <w:rPr>
        <w:lang w:val="en-US" w:eastAsia="en-US" w:bidi="ar-SA"/>
      </w:rPr>
    </w:lvl>
    <w:lvl w:ilvl="7" w:tplc="1352A73A">
      <w:numFmt w:val="bullet"/>
      <w:lvlText w:val="•"/>
      <w:lvlJc w:val="left"/>
      <w:pPr>
        <w:ind w:left="6623" w:hanging="345"/>
      </w:pPr>
      <w:rPr>
        <w:lang w:val="en-US" w:eastAsia="en-US" w:bidi="ar-SA"/>
      </w:rPr>
    </w:lvl>
    <w:lvl w:ilvl="8" w:tplc="D0888D3C">
      <w:numFmt w:val="bullet"/>
      <w:lvlText w:val="•"/>
      <w:lvlJc w:val="left"/>
      <w:pPr>
        <w:ind w:left="7520" w:hanging="345"/>
      </w:pPr>
      <w:rPr>
        <w:lang w:val="en-US" w:eastAsia="en-US" w:bidi="ar-SA"/>
      </w:rPr>
    </w:lvl>
  </w:abstractNum>
  <w:abstractNum w:abstractNumId="22" w15:restartNumberingAfterBreak="0">
    <w:nsid w:val="4A2417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3463464"/>
    <w:multiLevelType w:val="hybridMultilevel"/>
    <w:tmpl w:val="634E110A"/>
    <w:lvl w:ilvl="0" w:tplc="0772F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A15A1"/>
    <w:multiLevelType w:val="multilevel"/>
    <w:tmpl w:val="FAA42BFC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25" w15:restartNumberingAfterBreak="0">
    <w:nsid w:val="79C3133C"/>
    <w:multiLevelType w:val="multilevel"/>
    <w:tmpl w:val="8F88F406"/>
    <w:lvl w:ilvl="0">
      <w:start w:val="1"/>
      <w:numFmt w:val="bullet"/>
      <w:pStyle w:val="ListBullet"/>
      <w:lvlText w:val="§"/>
      <w:lvlJc w:val="left"/>
      <w:pPr>
        <w:ind w:left="720" w:hanging="360"/>
      </w:pPr>
      <w:rPr>
        <w:rFonts w:ascii="Wingdings" w:hAnsi="Wingdings" w:cs="Times New Roman" w:hint="default"/>
        <w:color w:val="004C97"/>
        <w:sz w:val="20"/>
        <w:szCs w:val="20"/>
      </w:rPr>
    </w:lvl>
    <w:lvl w:ilvl="1">
      <w:start w:val="1"/>
      <w:numFmt w:val="bullet"/>
      <w:lvlText w:val="l"/>
      <w:lvlJc w:val="left"/>
      <w:pPr>
        <w:ind w:left="1080" w:hanging="360"/>
      </w:pPr>
      <w:rPr>
        <w:rFonts w:ascii="Wingdings" w:hAnsi="Wingdings" w:hint="default"/>
        <w:color w:val="004C97"/>
        <w:position w:val="3"/>
        <w:sz w:val="11"/>
      </w:rPr>
    </w:lvl>
    <w:lvl w:ilvl="2">
      <w:start w:val="1"/>
      <w:numFmt w:val="bullet"/>
      <w:lvlText w:val="w"/>
      <w:lvlJc w:val="left"/>
      <w:pPr>
        <w:ind w:left="1440" w:hanging="360"/>
      </w:pPr>
      <w:rPr>
        <w:rFonts w:ascii="Wingdings" w:hAnsi="Wingdings" w:hint="default"/>
        <w:color w:val="004C97"/>
      </w:rPr>
    </w:lvl>
    <w:lvl w:ilvl="3">
      <w:start w:val="1"/>
      <w:numFmt w:val="bullet"/>
      <w:lvlText w:val="§"/>
      <w:lvlJc w:val="left"/>
      <w:pPr>
        <w:ind w:left="1800" w:hanging="360"/>
      </w:pPr>
      <w:rPr>
        <w:rFonts w:ascii="Wingdings" w:hAnsi="Wingdings" w:hint="default"/>
        <w:color w:val="009CDE"/>
      </w:rPr>
    </w:lvl>
    <w:lvl w:ilvl="4">
      <w:start w:val="1"/>
      <w:numFmt w:val="bullet"/>
      <w:lvlText w:val="l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  <w:color w:val="009CDE"/>
        <w:position w:val="3"/>
        <w:sz w:val="12"/>
      </w:rPr>
    </w:lvl>
    <w:lvl w:ilvl="5">
      <w:start w:val="1"/>
      <w:numFmt w:val="bullet"/>
      <w:lvlText w:val="w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  <w:color w:val="009CDE"/>
      </w:rPr>
    </w:lvl>
    <w:lvl w:ilvl="6">
      <w:start w:val="1"/>
      <w:numFmt w:val="bullet"/>
      <w:lvlText w:val="§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  <w:color w:val="808080" w:themeColor="background1" w:themeShade="80"/>
      </w:rPr>
    </w:lvl>
    <w:lvl w:ilvl="7">
      <w:start w:val="1"/>
      <w:numFmt w:val="bullet"/>
      <w:lvlText w:val="l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  <w:color w:val="808080" w:themeColor="background1" w:themeShade="80"/>
        <w:position w:val="3"/>
        <w:sz w:val="12"/>
      </w:rPr>
    </w:lvl>
    <w:lvl w:ilvl="8">
      <w:start w:val="1"/>
      <w:numFmt w:val="bullet"/>
      <w:lvlText w:val="w"/>
      <w:lvlJc w:val="left"/>
      <w:pPr>
        <w:ind w:left="3600" w:hanging="360"/>
      </w:pPr>
      <w:rPr>
        <w:rFonts w:ascii="Wingdings" w:hAnsi="Wingdings" w:hint="default"/>
        <w:color w:val="808080" w:themeColor="background1" w:themeShade="80"/>
      </w:rPr>
    </w:lvl>
  </w:abstractNum>
  <w:num w:numId="1" w16cid:durableId="1387029102">
    <w:abstractNumId w:val="13"/>
  </w:num>
  <w:num w:numId="2" w16cid:durableId="733284705">
    <w:abstractNumId w:val="25"/>
  </w:num>
  <w:num w:numId="3" w16cid:durableId="1030686534">
    <w:abstractNumId w:val="16"/>
  </w:num>
  <w:num w:numId="4" w16cid:durableId="144901775">
    <w:abstractNumId w:val="18"/>
  </w:num>
  <w:num w:numId="5" w16cid:durableId="1941645429">
    <w:abstractNumId w:val="24"/>
  </w:num>
  <w:num w:numId="6" w16cid:durableId="266737847">
    <w:abstractNumId w:val="12"/>
  </w:num>
  <w:num w:numId="7" w16cid:durableId="201794470">
    <w:abstractNumId w:val="9"/>
  </w:num>
  <w:num w:numId="8" w16cid:durableId="657422262">
    <w:abstractNumId w:val="7"/>
  </w:num>
  <w:num w:numId="9" w16cid:durableId="908420227">
    <w:abstractNumId w:val="6"/>
  </w:num>
  <w:num w:numId="10" w16cid:durableId="456335496">
    <w:abstractNumId w:val="5"/>
  </w:num>
  <w:num w:numId="11" w16cid:durableId="1349334853">
    <w:abstractNumId w:val="4"/>
  </w:num>
  <w:num w:numId="12" w16cid:durableId="1057244200">
    <w:abstractNumId w:val="8"/>
  </w:num>
  <w:num w:numId="13" w16cid:durableId="280652013">
    <w:abstractNumId w:val="3"/>
  </w:num>
  <w:num w:numId="14" w16cid:durableId="1092704303">
    <w:abstractNumId w:val="2"/>
  </w:num>
  <w:num w:numId="15" w16cid:durableId="387806999">
    <w:abstractNumId w:val="1"/>
  </w:num>
  <w:num w:numId="16" w16cid:durableId="708650429">
    <w:abstractNumId w:val="0"/>
  </w:num>
  <w:num w:numId="17" w16cid:durableId="1049110647">
    <w:abstractNumId w:val="14"/>
  </w:num>
  <w:num w:numId="18" w16cid:durableId="133180176">
    <w:abstractNumId w:val="20"/>
  </w:num>
  <w:num w:numId="19" w16cid:durableId="1213079006">
    <w:abstractNumId w:val="10"/>
  </w:num>
  <w:num w:numId="20" w16cid:durableId="1776048667">
    <w:abstractNumId w:val="15"/>
  </w:num>
  <w:num w:numId="21" w16cid:durableId="212816002">
    <w:abstractNumId w:val="22"/>
  </w:num>
  <w:num w:numId="22" w16cid:durableId="1875340930">
    <w:abstractNumId w:val="17"/>
  </w:num>
  <w:num w:numId="23" w16cid:durableId="409813940">
    <w:abstractNumId w:val="23"/>
  </w:num>
  <w:num w:numId="24" w16cid:durableId="540559679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1048069421">
    <w:abstractNumId w:val="21"/>
  </w:num>
  <w:num w:numId="26" w16cid:durableId="16340429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5407778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B2"/>
    <w:rsid w:val="001B5D3F"/>
    <w:rsid w:val="00282566"/>
    <w:rsid w:val="005E3EB2"/>
    <w:rsid w:val="006532E8"/>
    <w:rsid w:val="00DA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B15C9"/>
  <w15:chartTrackingRefBased/>
  <w15:docId w15:val="{C20F02C9-DF46-4C68-BE4E-809523EC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B2"/>
    <w:pPr>
      <w:snapToGrid w:val="0"/>
      <w:spacing w:after="0" w:line="300" w:lineRule="auto"/>
    </w:pPr>
    <w:rPr>
      <w:rFonts w:ascii="Arial" w:eastAsia="Times New Roman" w:hAnsi="Arial" w:cs="Times New Roman"/>
      <w:kern w:val="0"/>
      <w:sz w:val="19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5E3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5"/>
    <w:semiHidden/>
    <w:unhideWhenUsed/>
    <w:qFormat/>
    <w:rsid w:val="005E3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5"/>
    <w:semiHidden/>
    <w:unhideWhenUsed/>
    <w:qFormat/>
    <w:rsid w:val="005E3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5E3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5E3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5E3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5E3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3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E3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EB2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semiHidden/>
    <w:rsid w:val="005E3EB2"/>
    <w:rPr>
      <w:vertAlign w:val="superscript"/>
    </w:rPr>
  </w:style>
  <w:style w:type="paragraph" w:styleId="FootnoteText">
    <w:name w:val="footnote text"/>
    <w:basedOn w:val="Normal"/>
    <w:link w:val="FootnoteTextChar"/>
    <w:rsid w:val="005E3EB2"/>
    <w:pPr>
      <w:keepLines/>
      <w:spacing w:before="40" w:line="252" w:lineRule="auto"/>
      <w:ind w:left="274" w:hanging="274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5E3EB2"/>
    <w:rPr>
      <w:rFonts w:ascii="Arial" w:eastAsia="Times New Roman" w:hAnsi="Arial" w:cs="Times New Roman"/>
      <w:kern w:val="0"/>
      <w:sz w:val="16"/>
      <w:szCs w:val="20"/>
      <w14:ligatures w14:val="none"/>
    </w:rPr>
  </w:style>
  <w:style w:type="paragraph" w:customStyle="1" w:styleId="Indent">
    <w:name w:val="Indent"/>
    <w:basedOn w:val="Normal"/>
    <w:rsid w:val="005E3EB2"/>
    <w:pPr>
      <w:ind w:left="720" w:hanging="720"/>
    </w:pPr>
  </w:style>
  <w:style w:type="paragraph" w:styleId="ListBullet">
    <w:name w:val="List Bullet"/>
    <w:basedOn w:val="Normal"/>
    <w:uiPriority w:val="2"/>
    <w:qFormat/>
    <w:rsid w:val="005E3EB2"/>
    <w:pPr>
      <w:numPr>
        <w:numId w:val="2"/>
      </w:numPr>
      <w:tabs>
        <w:tab w:val="left" w:pos="720"/>
      </w:tabs>
    </w:pPr>
  </w:style>
  <w:style w:type="paragraph" w:customStyle="1" w:styleId="ParagraphNumbering">
    <w:name w:val="Paragraph Numbering"/>
    <w:basedOn w:val="Normal"/>
    <w:uiPriority w:val="3"/>
    <w:qFormat/>
    <w:rsid w:val="005E3EB2"/>
    <w:pPr>
      <w:numPr>
        <w:numId w:val="19"/>
      </w:numPr>
    </w:pPr>
    <w:rPr>
      <w:szCs w:val="24"/>
    </w:rPr>
  </w:style>
  <w:style w:type="paragraph" w:styleId="Header">
    <w:name w:val="header"/>
    <w:basedOn w:val="Normal"/>
    <w:link w:val="HeaderChar"/>
    <w:rsid w:val="005E3EB2"/>
    <w:pPr>
      <w:tabs>
        <w:tab w:val="center" w:pos="4320"/>
        <w:tab w:val="right" w:pos="8640"/>
      </w:tabs>
      <w:spacing w:line="240" w:lineRule="auto"/>
    </w:pPr>
    <w:rPr>
      <w:b/>
      <w:color w:val="7F7F7F" w:themeColor="text1" w:themeTint="80"/>
      <w:sz w:val="16"/>
    </w:rPr>
  </w:style>
  <w:style w:type="character" w:customStyle="1" w:styleId="HeaderChar">
    <w:name w:val="Header Char"/>
    <w:basedOn w:val="DefaultParagraphFont"/>
    <w:link w:val="Header"/>
    <w:rsid w:val="005E3EB2"/>
    <w:rPr>
      <w:rFonts w:ascii="Arial" w:eastAsia="Times New Roman" w:hAnsi="Arial" w:cs="Times New Roman"/>
      <w:b/>
      <w:color w:val="7F7F7F" w:themeColor="text1" w:themeTint="80"/>
      <w:kern w:val="0"/>
      <w:sz w:val="16"/>
      <w:szCs w:val="20"/>
      <w14:ligatures w14:val="none"/>
    </w:rPr>
  </w:style>
  <w:style w:type="paragraph" w:styleId="Footer">
    <w:name w:val="footer"/>
    <w:basedOn w:val="Normal"/>
    <w:link w:val="FooterChar"/>
    <w:rsid w:val="005E3EB2"/>
    <w:pPr>
      <w:tabs>
        <w:tab w:val="center" w:pos="4320"/>
        <w:tab w:val="right" w:pos="8640"/>
      </w:tabs>
      <w:spacing w:line="240" w:lineRule="auto"/>
    </w:pPr>
    <w:rPr>
      <w:rFonts w:ascii="Arial Black" w:hAnsi="Arial Black"/>
      <w:b/>
      <w:color w:val="A8A8A8"/>
      <w:sz w:val="15"/>
    </w:rPr>
  </w:style>
  <w:style w:type="character" w:customStyle="1" w:styleId="FooterChar">
    <w:name w:val="Footer Char"/>
    <w:basedOn w:val="DefaultParagraphFont"/>
    <w:link w:val="Footer"/>
    <w:rsid w:val="005E3EB2"/>
    <w:rPr>
      <w:rFonts w:ascii="Arial Black" w:eastAsia="Times New Roman" w:hAnsi="Arial Black" w:cs="Times New Roman"/>
      <w:b/>
      <w:color w:val="A8A8A8"/>
      <w:kern w:val="0"/>
      <w:sz w:val="15"/>
      <w:szCs w:val="20"/>
      <w14:ligatures w14:val="none"/>
    </w:rPr>
  </w:style>
  <w:style w:type="paragraph" w:styleId="Caption">
    <w:name w:val="caption"/>
    <w:basedOn w:val="Normal"/>
    <w:next w:val="Normal"/>
    <w:rsid w:val="005E3EB2"/>
    <w:pPr>
      <w:spacing w:after="80"/>
    </w:pPr>
    <w:rPr>
      <w:snapToGrid w:val="0"/>
      <w:color w:val="7F7F7F"/>
    </w:rPr>
  </w:style>
  <w:style w:type="paragraph" w:customStyle="1" w:styleId="CoverTitle">
    <w:name w:val="Cover Title"/>
    <w:basedOn w:val="Normal"/>
    <w:next w:val="Normal"/>
    <w:uiPriority w:val="99"/>
    <w:rsid w:val="005E3EB2"/>
    <w:pPr>
      <w:spacing w:before="1920" w:after="180" w:line="252" w:lineRule="auto"/>
    </w:pPr>
    <w:rPr>
      <w:b/>
      <w:bCs/>
      <w:sz w:val="72"/>
      <w:szCs w:val="80"/>
    </w:rPr>
  </w:style>
  <w:style w:type="paragraph" w:customStyle="1" w:styleId="CoverAuthor">
    <w:name w:val="Cover Author"/>
    <w:basedOn w:val="Normal"/>
    <w:next w:val="CoverTitle"/>
    <w:uiPriority w:val="99"/>
    <w:rsid w:val="005E3EB2"/>
    <w:pPr>
      <w:spacing w:before="600" w:after="240"/>
      <w:ind w:right="1080"/>
    </w:pPr>
    <w:rPr>
      <w:sz w:val="28"/>
      <w:szCs w:val="28"/>
    </w:rPr>
  </w:style>
  <w:style w:type="paragraph" w:customStyle="1" w:styleId="DocType">
    <w:name w:val="Doc Type"/>
    <w:basedOn w:val="Normal"/>
    <w:next w:val="Normal"/>
    <w:uiPriority w:val="99"/>
    <w:rsid w:val="005E3EB2"/>
    <w:pPr>
      <w:jc w:val="center"/>
    </w:pPr>
    <w:rPr>
      <w:b/>
      <w:noProof/>
    </w:rPr>
  </w:style>
  <w:style w:type="paragraph" w:customStyle="1" w:styleId="DocTitle">
    <w:name w:val="Doc Title"/>
    <w:basedOn w:val="Normal"/>
    <w:next w:val="CoverAuthor"/>
    <w:uiPriority w:val="99"/>
    <w:rsid w:val="005E3EB2"/>
    <w:pPr>
      <w:jc w:val="center"/>
    </w:pPr>
    <w:rPr>
      <w:b/>
    </w:rPr>
  </w:style>
  <w:style w:type="paragraph" w:customStyle="1" w:styleId="Author">
    <w:name w:val="Author"/>
    <w:basedOn w:val="Normal"/>
    <w:uiPriority w:val="99"/>
    <w:rsid w:val="005E3EB2"/>
    <w:pPr>
      <w:shd w:val="clear" w:color="000000" w:fill="auto"/>
      <w:spacing w:line="288" w:lineRule="auto"/>
      <w:jc w:val="center"/>
    </w:pPr>
    <w:rPr>
      <w:b/>
      <w:noProof/>
    </w:rPr>
  </w:style>
  <w:style w:type="paragraph" w:customStyle="1" w:styleId="Authorizer">
    <w:name w:val="Authorizer"/>
    <w:basedOn w:val="Normal"/>
    <w:uiPriority w:val="99"/>
    <w:rsid w:val="005E3EB2"/>
    <w:pPr>
      <w:spacing w:line="288" w:lineRule="auto"/>
      <w:jc w:val="center"/>
    </w:pPr>
    <w:rPr>
      <w:noProof/>
    </w:rPr>
  </w:style>
  <w:style w:type="paragraph" w:customStyle="1" w:styleId="Date1">
    <w:name w:val="Date1"/>
    <w:basedOn w:val="Normal"/>
    <w:next w:val="Normal"/>
    <w:uiPriority w:val="99"/>
    <w:rsid w:val="005E3EB2"/>
    <w:pPr>
      <w:jc w:val="center"/>
    </w:pPr>
    <w:rPr>
      <w:noProof/>
    </w:rPr>
  </w:style>
  <w:style w:type="paragraph" w:customStyle="1" w:styleId="AbstractTitle">
    <w:name w:val="Abstract Title"/>
    <w:basedOn w:val="Normal"/>
    <w:uiPriority w:val="99"/>
    <w:rsid w:val="005E3EB2"/>
    <w:pPr>
      <w:keepNext/>
      <w:shd w:val="clear" w:color="000000" w:fill="auto"/>
      <w:tabs>
        <w:tab w:val="num" w:pos="720"/>
      </w:tabs>
      <w:spacing w:line="288" w:lineRule="auto"/>
    </w:pPr>
    <w:rPr>
      <w:rFonts w:cs="Arial"/>
      <w:b/>
      <w:bCs/>
      <w:caps/>
      <w:kern w:val="28"/>
      <w:sz w:val="18"/>
      <w:szCs w:val="32"/>
    </w:rPr>
  </w:style>
  <w:style w:type="paragraph" w:customStyle="1" w:styleId="Abstracttext">
    <w:name w:val="Abstract text"/>
    <w:basedOn w:val="Normal"/>
    <w:uiPriority w:val="99"/>
    <w:rsid w:val="005E3EB2"/>
    <w:rPr>
      <w:noProof/>
    </w:rPr>
  </w:style>
  <w:style w:type="paragraph" w:customStyle="1" w:styleId="ISBN">
    <w:name w:val="ISBN"/>
    <w:basedOn w:val="Normal"/>
    <w:uiPriority w:val="99"/>
    <w:rsid w:val="005E3EB2"/>
    <w:pPr>
      <w:spacing w:line="264" w:lineRule="auto"/>
    </w:pPr>
    <w:rPr>
      <w:noProof/>
    </w:rPr>
  </w:style>
  <w:style w:type="paragraph" w:customStyle="1" w:styleId="ISSN">
    <w:name w:val="ISSN"/>
    <w:basedOn w:val="Normal"/>
    <w:uiPriority w:val="99"/>
    <w:rsid w:val="005E3EB2"/>
    <w:pPr>
      <w:spacing w:line="264" w:lineRule="auto"/>
    </w:pPr>
    <w:rPr>
      <w:noProof/>
    </w:rPr>
  </w:style>
  <w:style w:type="paragraph" w:customStyle="1" w:styleId="JEL">
    <w:name w:val="JEL"/>
    <w:basedOn w:val="Normal"/>
    <w:uiPriority w:val="99"/>
    <w:rsid w:val="005E3EB2"/>
    <w:rPr>
      <w:noProof/>
    </w:rPr>
  </w:style>
  <w:style w:type="paragraph" w:customStyle="1" w:styleId="Keywords">
    <w:name w:val="Keywords"/>
    <w:basedOn w:val="Normal"/>
    <w:uiPriority w:val="99"/>
    <w:rsid w:val="005E3EB2"/>
    <w:rPr>
      <w:noProof/>
    </w:rPr>
  </w:style>
  <w:style w:type="paragraph" w:customStyle="1" w:styleId="EmailAddress">
    <w:name w:val="Email Address"/>
    <w:basedOn w:val="Normal"/>
    <w:uiPriority w:val="99"/>
    <w:rsid w:val="005E3EB2"/>
    <w:rPr>
      <w:noProof/>
    </w:rPr>
  </w:style>
  <w:style w:type="character" w:styleId="Hyperlink">
    <w:name w:val="Hyperlink"/>
    <w:basedOn w:val="DefaultParagraphFont"/>
    <w:uiPriority w:val="99"/>
    <w:rsid w:val="005E3EB2"/>
    <w:rPr>
      <w:rFonts w:cs="Times New Roman"/>
      <w:color w:val="0E2841" w:themeColor="text2"/>
      <w:u w:val="single"/>
    </w:rPr>
  </w:style>
  <w:style w:type="paragraph" w:customStyle="1" w:styleId="Department">
    <w:name w:val="Department"/>
    <w:basedOn w:val="Normal"/>
    <w:uiPriority w:val="99"/>
    <w:rsid w:val="005E3EB2"/>
    <w:pPr>
      <w:jc w:val="center"/>
    </w:pPr>
  </w:style>
  <w:style w:type="paragraph" w:customStyle="1" w:styleId="Disclaimer">
    <w:name w:val="Disclaimer"/>
    <w:basedOn w:val="Normal"/>
    <w:uiPriority w:val="99"/>
    <w:rsid w:val="005E3EB2"/>
  </w:style>
  <w:style w:type="paragraph" w:customStyle="1" w:styleId="WPNumber">
    <w:name w:val="WP Number"/>
    <w:basedOn w:val="Normal"/>
    <w:uiPriority w:val="99"/>
    <w:qFormat/>
    <w:rsid w:val="005E3EB2"/>
    <w:pPr>
      <w:tabs>
        <w:tab w:val="left" w:pos="-1440"/>
        <w:tab w:val="right" w:pos="9000"/>
      </w:tabs>
      <w:jc w:val="center"/>
    </w:pPr>
  </w:style>
  <w:style w:type="paragraph" w:customStyle="1" w:styleId="CoverWPNumber">
    <w:name w:val="Cover WP Number"/>
    <w:basedOn w:val="Normal"/>
    <w:uiPriority w:val="99"/>
    <w:qFormat/>
    <w:rsid w:val="005E3EB2"/>
    <w:pPr>
      <w:spacing w:after="240"/>
    </w:pPr>
    <w:rPr>
      <w:noProof/>
      <w:sz w:val="28"/>
      <w:szCs w:val="28"/>
    </w:rPr>
  </w:style>
  <w:style w:type="paragraph" w:styleId="BalloonText">
    <w:name w:val="Balloon Text"/>
    <w:basedOn w:val="Normal"/>
    <w:link w:val="BalloonTextChar"/>
    <w:semiHidden/>
    <w:rsid w:val="005E3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3EB2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E3EB2"/>
    <w:rPr>
      <w:color w:val="808080"/>
    </w:rPr>
  </w:style>
  <w:style w:type="table" w:styleId="TableGrid">
    <w:name w:val="Table Grid"/>
    <w:basedOn w:val="TableNormal"/>
    <w:rsid w:val="005E3E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WPYear">
    <w:name w:val="Cover WP Year"/>
    <w:uiPriority w:val="4"/>
    <w:semiHidden/>
    <w:unhideWhenUsed/>
    <w:qFormat/>
    <w:rsid w:val="005E3EB2"/>
    <w:pPr>
      <w:spacing w:after="0" w:line="204" w:lineRule="auto"/>
    </w:pPr>
    <w:rPr>
      <w:rFonts w:ascii="Arial" w:eastAsia="Times New Roman" w:hAnsi="Arial" w:cs="Times New Roman"/>
      <w:bCs/>
      <w:kern w:val="0"/>
      <w:sz w:val="88"/>
      <w:szCs w:val="68"/>
      <w14:ligatures w14:val="none"/>
    </w:rPr>
  </w:style>
  <w:style w:type="paragraph" w:customStyle="1" w:styleId="CoverWPMonth">
    <w:name w:val="Cover WP Month"/>
    <w:uiPriority w:val="4"/>
    <w:semiHidden/>
    <w:unhideWhenUsed/>
    <w:qFormat/>
    <w:rsid w:val="005E3EB2"/>
    <w:pPr>
      <w:spacing w:after="0" w:line="204" w:lineRule="auto"/>
    </w:pPr>
    <w:rPr>
      <w:rFonts w:ascii="Arial Black" w:eastAsia="Times New Roman" w:hAnsi="Arial Black" w:cs="Arial"/>
      <w:b/>
      <w:kern w:val="0"/>
      <w:sz w:val="68"/>
      <w:szCs w:val="88"/>
      <w14:ligatures w14:val="none"/>
    </w:rPr>
  </w:style>
  <w:style w:type="character" w:styleId="PageNumber">
    <w:name w:val="page number"/>
    <w:basedOn w:val="DefaultParagraphFont"/>
    <w:rsid w:val="005E3EB2"/>
    <w:rPr>
      <w:sz w:val="16"/>
    </w:rPr>
  </w:style>
  <w:style w:type="paragraph" w:customStyle="1" w:styleId="CoverSubTitle">
    <w:name w:val="Cover SubTitle"/>
    <w:next w:val="Normal"/>
    <w:uiPriority w:val="4"/>
    <w:semiHidden/>
    <w:qFormat/>
    <w:rsid w:val="005E3EB2"/>
    <w:pPr>
      <w:spacing w:before="120" w:after="600" w:line="264" w:lineRule="auto"/>
    </w:pPr>
    <w:rPr>
      <w:rFonts w:ascii="Arial" w:eastAsia="Times New Roman" w:hAnsi="Arial" w:cs="Times New Roman"/>
      <w:b/>
      <w:kern w:val="0"/>
      <w:sz w:val="44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5E3EB2"/>
    <w:rPr>
      <w:b/>
      <w:bCs/>
    </w:rPr>
  </w:style>
  <w:style w:type="paragraph" w:customStyle="1" w:styleId="COV-Month">
    <w:name w:val="COV-Month"/>
    <w:uiPriority w:val="4"/>
    <w:semiHidden/>
    <w:unhideWhenUsed/>
    <w:qFormat/>
    <w:rsid w:val="005E3EB2"/>
    <w:pPr>
      <w:spacing w:after="0" w:line="204" w:lineRule="auto"/>
    </w:pPr>
    <w:rPr>
      <w:rFonts w:ascii="Arial" w:eastAsia="Times New Roman" w:hAnsi="Arial" w:cs="Times New Roman"/>
      <w:bCs/>
      <w:color w:val="000000" w:themeColor="text1"/>
      <w:kern w:val="0"/>
      <w:sz w:val="88"/>
      <w:szCs w:val="68"/>
      <w14:ligatures w14:val="none"/>
    </w:rPr>
  </w:style>
  <w:style w:type="paragraph" w:customStyle="1" w:styleId="COV-Year">
    <w:name w:val="COV-Year"/>
    <w:uiPriority w:val="4"/>
    <w:semiHidden/>
    <w:unhideWhenUsed/>
    <w:qFormat/>
    <w:rsid w:val="005E3EB2"/>
    <w:pPr>
      <w:spacing w:after="0" w:line="204" w:lineRule="auto"/>
    </w:pPr>
    <w:rPr>
      <w:rFonts w:ascii="Arial Black" w:eastAsia="Times New Roman" w:hAnsi="Arial Black" w:cs="Arial"/>
      <w:b/>
      <w:color w:val="000000" w:themeColor="text1"/>
      <w:kern w:val="0"/>
      <w:sz w:val="68"/>
      <w:szCs w:val="88"/>
      <w14:ligatures w14:val="none"/>
    </w:rPr>
  </w:style>
  <w:style w:type="paragraph" w:customStyle="1" w:styleId="Cover-Disclaimer">
    <w:name w:val="Cover-Disclaimer"/>
    <w:basedOn w:val="Normal"/>
    <w:uiPriority w:val="4"/>
    <w:semiHidden/>
    <w:qFormat/>
    <w:rsid w:val="005E3EB2"/>
    <w:rPr>
      <w:rFonts w:asciiTheme="minorHAnsi" w:eastAsiaTheme="minorHAnsi" w:hAnsiTheme="minorHAnsi" w:cstheme="minorBidi"/>
      <w:color w:val="000000" w:themeColor="text1"/>
      <w:szCs w:val="28"/>
    </w:rPr>
  </w:style>
  <w:style w:type="paragraph" w:customStyle="1" w:styleId="TitlePageDocType">
    <w:name w:val="TitlePage DocType"/>
    <w:basedOn w:val="Normal"/>
    <w:uiPriority w:val="5"/>
    <w:semiHidden/>
    <w:qFormat/>
    <w:rsid w:val="005E3EB2"/>
    <w:pPr>
      <w:spacing w:before="1080" w:line="264" w:lineRule="auto"/>
    </w:pPr>
    <w:rPr>
      <w:b/>
      <w:noProof/>
      <w:color w:val="BEBEBE"/>
      <w:sz w:val="36"/>
    </w:rPr>
  </w:style>
  <w:style w:type="paragraph" w:customStyle="1" w:styleId="TitlePageDocTitle">
    <w:name w:val="TitlePage DocTitle"/>
    <w:basedOn w:val="Normal"/>
    <w:uiPriority w:val="5"/>
    <w:semiHidden/>
    <w:qFormat/>
    <w:rsid w:val="005E3EB2"/>
    <w:pPr>
      <w:spacing w:before="1200" w:line="252" w:lineRule="auto"/>
    </w:pPr>
    <w:rPr>
      <w:b/>
      <w:noProof/>
      <w:color w:val="000000" w:themeColor="text1"/>
      <w:sz w:val="56"/>
    </w:rPr>
  </w:style>
  <w:style w:type="paragraph" w:customStyle="1" w:styleId="TitlePageSubTitle">
    <w:name w:val="TitlePage SubTitle"/>
    <w:basedOn w:val="TitlePageDocTitle"/>
    <w:uiPriority w:val="5"/>
    <w:semiHidden/>
    <w:qFormat/>
    <w:rsid w:val="005E3EB2"/>
    <w:pPr>
      <w:spacing w:before="120" w:after="1200" w:line="264" w:lineRule="auto"/>
    </w:pPr>
    <w:rPr>
      <w:b w:val="0"/>
      <w:sz w:val="40"/>
    </w:rPr>
  </w:style>
  <w:style w:type="paragraph" w:customStyle="1" w:styleId="TitlePageAuthor">
    <w:name w:val="TitlePage Author"/>
    <w:basedOn w:val="Normal"/>
    <w:uiPriority w:val="5"/>
    <w:semiHidden/>
    <w:qFormat/>
    <w:rsid w:val="005E3EB2"/>
    <w:pPr>
      <w:spacing w:before="1320"/>
    </w:pPr>
    <w:rPr>
      <w:noProof/>
      <w:sz w:val="28"/>
    </w:rPr>
  </w:style>
  <w:style w:type="paragraph" w:customStyle="1" w:styleId="HeaderPaperTitle">
    <w:name w:val="Header PaperTitle"/>
    <w:basedOn w:val="Header"/>
    <w:uiPriority w:val="6"/>
    <w:semiHidden/>
    <w:qFormat/>
    <w:rsid w:val="005E3EB2"/>
    <w:pPr>
      <w:jc w:val="right"/>
    </w:pPr>
    <w:rPr>
      <w:b w:val="0"/>
    </w:rPr>
  </w:style>
  <w:style w:type="paragraph" w:customStyle="1" w:styleId="FigureTitle">
    <w:name w:val="Figure Title"/>
    <w:basedOn w:val="Heading4"/>
    <w:next w:val="Normal"/>
    <w:uiPriority w:val="3"/>
    <w:qFormat/>
    <w:rsid w:val="005E3EB2"/>
    <w:pPr>
      <w:spacing w:before="240" w:after="0"/>
    </w:pPr>
    <w:rPr>
      <w:rFonts w:eastAsia="Times New Roman" w:cs="Times New Roman"/>
      <w:b/>
      <w:i w:val="0"/>
      <w:iCs w:val="0"/>
      <w:color w:val="7F7F7F"/>
    </w:rPr>
  </w:style>
  <w:style w:type="paragraph" w:customStyle="1" w:styleId="TableTitle">
    <w:name w:val="Table Title"/>
    <w:basedOn w:val="Heading5"/>
    <w:next w:val="Normal"/>
    <w:uiPriority w:val="3"/>
    <w:qFormat/>
    <w:rsid w:val="005E3EB2"/>
    <w:pPr>
      <w:keepLines w:val="0"/>
      <w:spacing w:before="240" w:after="0"/>
    </w:pPr>
    <w:rPr>
      <w:rFonts w:eastAsia="Times New Roman" w:cs="Times New Roman"/>
      <w:b/>
      <w:color w:val="7F7F7F"/>
    </w:rPr>
  </w:style>
  <w:style w:type="paragraph" w:customStyle="1" w:styleId="SourceNote">
    <w:name w:val="Source/Note"/>
    <w:basedOn w:val="Normal"/>
    <w:next w:val="Normal"/>
    <w:uiPriority w:val="7"/>
    <w:qFormat/>
    <w:rsid w:val="005E3EB2"/>
    <w:pPr>
      <w:spacing w:before="80" w:after="80" w:line="252" w:lineRule="auto"/>
    </w:pPr>
    <w:rPr>
      <w:sz w:val="16"/>
    </w:rPr>
  </w:style>
  <w:style w:type="paragraph" w:customStyle="1" w:styleId="BackcoverTitle">
    <w:name w:val="Backcover Title"/>
    <w:uiPriority w:val="5"/>
    <w:semiHidden/>
    <w:qFormat/>
    <w:rsid w:val="005E3EB2"/>
    <w:pPr>
      <w:spacing w:before="40" w:after="0" w:line="288" w:lineRule="auto"/>
    </w:pPr>
    <w:rPr>
      <w:rFonts w:ascii="Arial" w:eastAsia="Times New Roman" w:hAnsi="Arial" w:cs="Times New Roman"/>
      <w:b/>
      <w:color w:val="FFFFFF" w:themeColor="background1"/>
      <w:kern w:val="0"/>
      <w:sz w:val="22"/>
      <w:szCs w:val="20"/>
      <w14:ligatures w14:val="none"/>
    </w:rPr>
  </w:style>
  <w:style w:type="paragraph" w:customStyle="1" w:styleId="BackcoverWPNumber">
    <w:name w:val="Backcover WP Number"/>
    <w:uiPriority w:val="5"/>
    <w:semiHidden/>
    <w:qFormat/>
    <w:rsid w:val="005E3EB2"/>
    <w:pPr>
      <w:spacing w:before="40" w:after="0" w:line="288" w:lineRule="auto"/>
    </w:pPr>
    <w:rPr>
      <w:rFonts w:ascii="Arial" w:eastAsia="Times New Roman" w:hAnsi="Arial" w:cs="Times New Roman"/>
      <w:color w:val="FFFFFF" w:themeColor="background1"/>
      <w:kern w:val="0"/>
      <w:sz w:val="22"/>
      <w:szCs w:val="20"/>
      <w14:ligatures w14:val="none"/>
    </w:rPr>
  </w:style>
  <w:style w:type="paragraph" w:customStyle="1" w:styleId="BoxTitle">
    <w:name w:val="Box Title"/>
    <w:basedOn w:val="Heading6"/>
    <w:uiPriority w:val="3"/>
    <w:qFormat/>
    <w:rsid w:val="005E3EB2"/>
    <w:pPr>
      <w:keepNext w:val="0"/>
      <w:keepLines w:val="0"/>
      <w:spacing w:before="0" w:after="20"/>
    </w:pPr>
    <w:rPr>
      <w:rFonts w:eastAsia="Times New Roman" w:cs="Times New Roman"/>
      <w:b/>
      <w:i w:val="0"/>
      <w:iCs w:val="0"/>
      <w:color w:val="auto"/>
    </w:rPr>
  </w:style>
  <w:style w:type="table" w:styleId="ListTable4">
    <w:name w:val="List Table 4"/>
    <w:basedOn w:val="TableNormal"/>
    <w:uiPriority w:val="49"/>
    <w:rsid w:val="005E3E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BoxTables">
    <w:name w:val="Box Tables"/>
    <w:basedOn w:val="TableNormal"/>
    <w:uiPriority w:val="99"/>
    <w:rsid w:val="005E3EB2"/>
    <w:pPr>
      <w:spacing w:after="0" w:line="240" w:lineRule="auto"/>
    </w:pPr>
    <w:rPr>
      <w:rFonts w:eastAsia="Times New Roman" w:cs="Times New Roman"/>
      <w:kern w:val="0"/>
      <w:sz w:val="18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</w:tblBorders>
      <w:tblCellMar>
        <w:top w:w="216" w:type="dxa"/>
        <w:left w:w="288" w:type="dxa"/>
        <w:bottom w:w="173" w:type="dxa"/>
        <w:right w:w="288" w:type="dxa"/>
      </w:tblCellMar>
    </w:tblPr>
    <w:tcPr>
      <w:shd w:val="clear" w:color="auto" w:fill="F1F1F1"/>
    </w:tcPr>
  </w:style>
  <w:style w:type="table" w:styleId="GridTable4">
    <w:name w:val="Grid Table 4"/>
    <w:basedOn w:val="TableNormal"/>
    <w:uiPriority w:val="49"/>
    <w:rsid w:val="005E3E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5E3E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OC1">
    <w:name w:val="toc 1"/>
    <w:basedOn w:val="Normal"/>
    <w:next w:val="Normal"/>
    <w:uiPriority w:val="39"/>
    <w:unhideWhenUsed/>
    <w:rsid w:val="005E3EB2"/>
    <w:pPr>
      <w:tabs>
        <w:tab w:val="right" w:leader="dot" w:pos="9360"/>
      </w:tabs>
      <w:spacing w:before="240"/>
    </w:pPr>
    <w:rPr>
      <w:b/>
    </w:rPr>
  </w:style>
  <w:style w:type="paragraph" w:styleId="TOC2">
    <w:name w:val="toc 2"/>
    <w:basedOn w:val="Normal"/>
    <w:next w:val="Normal"/>
    <w:semiHidden/>
    <w:unhideWhenUsed/>
    <w:rsid w:val="005E3EB2"/>
    <w:pPr>
      <w:tabs>
        <w:tab w:val="right" w:leader="dot" w:pos="9360"/>
      </w:tabs>
      <w:ind w:left="360"/>
    </w:pPr>
  </w:style>
  <w:style w:type="paragraph" w:styleId="TOC3">
    <w:name w:val="toc 3"/>
    <w:basedOn w:val="Normal"/>
    <w:next w:val="Normal"/>
    <w:semiHidden/>
    <w:unhideWhenUsed/>
    <w:rsid w:val="005E3EB2"/>
    <w:pPr>
      <w:tabs>
        <w:tab w:val="right" w:leader="dot" w:pos="9360"/>
      </w:tabs>
      <w:ind w:left="720"/>
    </w:pPr>
  </w:style>
  <w:style w:type="paragraph" w:styleId="TableofFigures">
    <w:name w:val="table of figures"/>
    <w:basedOn w:val="Normal"/>
    <w:next w:val="Normal"/>
    <w:semiHidden/>
    <w:unhideWhenUsed/>
    <w:rsid w:val="005E3EB2"/>
    <w:pPr>
      <w:tabs>
        <w:tab w:val="right" w:leader="dot" w:pos="9360"/>
      </w:tabs>
    </w:pPr>
  </w:style>
  <w:style w:type="paragraph" w:styleId="TOCHeading">
    <w:name w:val="TOC Heading"/>
    <w:basedOn w:val="Heading1"/>
    <w:next w:val="Normal"/>
    <w:uiPriority w:val="39"/>
    <w:qFormat/>
    <w:rsid w:val="005E3EB2"/>
    <w:pPr>
      <w:spacing w:before="0" w:after="300"/>
      <w:outlineLvl w:val="9"/>
    </w:pPr>
    <w:rPr>
      <w:b/>
      <w:color w:val="808080" w:themeColor="background1" w:themeShade="80"/>
      <w:szCs w:val="32"/>
    </w:rPr>
  </w:style>
  <w:style w:type="paragraph" w:customStyle="1" w:styleId="Acronym">
    <w:name w:val="Acronym"/>
    <w:basedOn w:val="Normal"/>
    <w:uiPriority w:val="3"/>
    <w:qFormat/>
    <w:rsid w:val="005E3EB2"/>
    <w:pPr>
      <w:spacing w:after="80"/>
      <w:ind w:left="1080" w:hanging="1080"/>
    </w:pPr>
  </w:style>
  <w:style w:type="table" w:customStyle="1" w:styleId="ListsTable">
    <w:name w:val="Lists Table"/>
    <w:basedOn w:val="TableNormal"/>
    <w:uiPriority w:val="99"/>
    <w:rsid w:val="005E3EB2"/>
    <w:pPr>
      <w:spacing w:after="0" w:line="240" w:lineRule="auto"/>
      <w:jc w:val="right"/>
    </w:pPr>
    <w:rPr>
      <w:rFonts w:ascii="Arial" w:eastAsia="Times New Roman" w:hAnsi="Arial" w:cs="Times New Roman"/>
      <w:kern w:val="0"/>
      <w:sz w:val="18"/>
      <w:szCs w:val="20"/>
      <w14:ligatures w14:val="none"/>
    </w:rPr>
    <w:tblPr>
      <w:jc w:val="right"/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58" w:type="dxa"/>
        <w:bottom w:w="58" w:type="dxa"/>
      </w:tblCellMar>
    </w:tblPr>
    <w:trPr>
      <w:jc w:val="right"/>
    </w:tr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firstCol">
      <w:pPr>
        <w:jc w:val="left"/>
      </w:pPr>
    </w:tblStylePr>
  </w:style>
  <w:style w:type="paragraph" w:customStyle="1" w:styleId="References">
    <w:name w:val="References"/>
    <w:basedOn w:val="Normal"/>
    <w:qFormat/>
    <w:rsid w:val="005E3EB2"/>
    <w:pPr>
      <w:spacing w:after="120"/>
      <w:ind w:left="360" w:hanging="360"/>
    </w:pPr>
  </w:style>
  <w:style w:type="paragraph" w:customStyle="1" w:styleId="FootnoteSeparator">
    <w:name w:val="Footnote Separator"/>
    <w:basedOn w:val="TOCHeading"/>
    <w:qFormat/>
    <w:rsid w:val="005E3EB2"/>
    <w:pPr>
      <w:pBdr>
        <w:bottom w:val="single" w:sz="4" w:space="1" w:color="BFBFBF" w:themeColor="background1" w:themeShade="BF"/>
      </w:pBdr>
      <w:spacing w:after="40"/>
    </w:pPr>
    <w:rPr>
      <w:b w:val="0"/>
      <w:noProof/>
      <w:color w:val="auto"/>
      <w:sz w:val="19"/>
    </w:rPr>
  </w:style>
  <w:style w:type="character" w:styleId="UnresolvedMention">
    <w:name w:val="Unresolved Mention"/>
    <w:basedOn w:val="DefaultParagraphFont"/>
    <w:uiPriority w:val="99"/>
    <w:semiHidden/>
    <w:unhideWhenUsed/>
    <w:rsid w:val="005E3EB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E3E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5E3EB2"/>
    <w:rPr>
      <w:rFonts w:ascii="Arial" w:eastAsia="Times New Roman" w:hAnsi="Arial" w:cs="Times New Roman"/>
      <w:kern w:val="0"/>
      <w:sz w:val="19"/>
      <w:szCs w:val="20"/>
      <w14:ligatures w14:val="none"/>
    </w:rPr>
  </w:style>
  <w:style w:type="paragraph" w:customStyle="1" w:styleId="msonormal0">
    <w:name w:val="msonormal"/>
    <w:basedOn w:val="Normal"/>
    <w:rsid w:val="005E3EB2"/>
    <w:pPr>
      <w:snapToGri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E3EB2"/>
    <w:pPr>
      <w:widowControl w:val="0"/>
      <w:autoSpaceDE w:val="0"/>
      <w:autoSpaceDN w:val="0"/>
      <w:snapToGrid/>
      <w:spacing w:before="75" w:line="240" w:lineRule="auto"/>
      <w:ind w:left="1" w:right="1"/>
      <w:jc w:val="center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87</Words>
  <Characters>496</Characters>
  <Application>Microsoft Office Word</Application>
  <DocSecurity>0</DocSecurity>
  <Lines>4</Lines>
  <Paragraphs>1</Paragraphs>
  <ScaleCrop>false</ScaleCrop>
  <Company>Joint Vienna Institute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Amir Imam</dc:creator>
  <cp:keywords/>
  <dc:description/>
  <cp:lastModifiedBy>Trupti Sudge</cp:lastModifiedBy>
  <cp:revision>2</cp:revision>
  <dcterms:created xsi:type="dcterms:W3CDTF">2025-05-08T11:20:00Z</dcterms:created>
  <dcterms:modified xsi:type="dcterms:W3CDTF">2025-05-08T11:20:00Z</dcterms:modified>
</cp:coreProperties>
</file>