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794106" w14:textId="3D14BD76" w:rsidR="009C75AE" w:rsidRPr="00CF7645" w:rsidRDefault="009C75AE" w:rsidP="009C75AE">
      <w:pPr>
        <w:spacing w:after="0"/>
        <w:rPr>
          <w:i/>
          <w:sz w:val="24"/>
        </w:rPr>
      </w:pPr>
      <w:r w:rsidRPr="00CF7645">
        <w:rPr>
          <w:i/>
          <w:sz w:val="24"/>
        </w:rPr>
        <w:t xml:space="preserve">Supplementary table 1: Sub-analysis of the model testing potential interaction of the included covariates between the groups </w:t>
      </w:r>
      <w:r w:rsidR="008853D2">
        <w:rPr>
          <w:i/>
          <w:sz w:val="24"/>
        </w:rPr>
        <w:t>o</w:t>
      </w:r>
      <w:r w:rsidR="008853D2" w:rsidRPr="00CF7645">
        <w:rPr>
          <w:i/>
          <w:sz w:val="24"/>
        </w:rPr>
        <w:t xml:space="preserve">n </w:t>
      </w:r>
      <w:r w:rsidRPr="00CF7645">
        <w:rPr>
          <w:i/>
          <w:sz w:val="24"/>
        </w:rPr>
        <w:t>AAA growth</w:t>
      </w:r>
    </w:p>
    <w:tbl>
      <w:tblPr>
        <w:tblW w:w="8792" w:type="dxa"/>
        <w:tblLook w:val="04A0" w:firstRow="1" w:lastRow="0" w:firstColumn="1" w:lastColumn="0" w:noHBand="0" w:noVBand="1"/>
      </w:tblPr>
      <w:tblGrid>
        <w:gridCol w:w="5098"/>
        <w:gridCol w:w="1134"/>
        <w:gridCol w:w="1276"/>
        <w:gridCol w:w="1284"/>
      </w:tblGrid>
      <w:tr w:rsidR="007551B1" w:rsidRPr="009C75AE" w14:paraId="0B5D27B6" w14:textId="77777777" w:rsidTr="00E214B2">
        <w:trPr>
          <w:trHeight w:val="310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  <w:hideMark/>
          </w:tcPr>
          <w:p w14:paraId="3DA0FC5D" w14:textId="621C960C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color w:val="000000"/>
                <w:sz w:val="24"/>
                <w:szCs w:val="24"/>
                <w:lang w:eastAsia="en-AU"/>
              </w:rPr>
              <w:t>Covariates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  <w:hideMark/>
          </w:tcPr>
          <w:p w14:paraId="63FE4FB4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i/>
                <w:color w:val="000000"/>
                <w:sz w:val="24"/>
                <w:szCs w:val="24"/>
                <w:lang w:eastAsia="en-AU"/>
              </w:rPr>
              <w:t>Value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  <w:hideMark/>
          </w:tcPr>
          <w:p w14:paraId="2E449704" w14:textId="6DA8BA94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i/>
                <w:color w:val="000000"/>
                <w:sz w:val="24"/>
                <w:szCs w:val="24"/>
                <w:lang w:eastAsia="en-AU"/>
              </w:rPr>
              <w:t>St</w:t>
            </w:r>
            <w:r w:rsidRPr="007551B1">
              <w:rPr>
                <w:rFonts w:ascii="Calibri" w:eastAsia="Times New Roman" w:hAnsi="Calibri" w:cs="Calibri"/>
                <w:i/>
                <w:color w:val="000000"/>
                <w:sz w:val="24"/>
                <w:szCs w:val="24"/>
                <w:lang w:eastAsia="en-AU"/>
              </w:rPr>
              <w:t>andar</w:t>
            </w:r>
            <w:r w:rsidRPr="009C75AE">
              <w:rPr>
                <w:rFonts w:ascii="Calibri" w:eastAsia="Times New Roman" w:hAnsi="Calibri" w:cs="Calibri"/>
                <w:i/>
                <w:color w:val="000000"/>
                <w:sz w:val="24"/>
                <w:szCs w:val="24"/>
                <w:lang w:eastAsia="en-AU"/>
              </w:rPr>
              <w:t>d error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  <w:hideMark/>
          </w:tcPr>
          <w:p w14:paraId="18623A24" w14:textId="596DFD4F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color w:val="000000"/>
                <w:sz w:val="24"/>
                <w:szCs w:val="24"/>
                <w:lang w:eastAsia="en-AU"/>
              </w:rPr>
              <w:t xml:space="preserve">p </w:t>
            </w:r>
            <w:r w:rsidRPr="009C75AE">
              <w:rPr>
                <w:rFonts w:ascii="Calibri" w:eastAsia="Times New Roman" w:hAnsi="Calibri" w:cs="Calibri"/>
                <w:i/>
                <w:color w:val="000000"/>
                <w:sz w:val="24"/>
                <w:szCs w:val="24"/>
                <w:lang w:eastAsia="en-AU"/>
              </w:rPr>
              <w:t>value</w:t>
            </w:r>
          </w:p>
        </w:tc>
      </w:tr>
      <w:tr w:rsidR="007551B1" w:rsidRPr="009C75AE" w14:paraId="0932B406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9202D" w14:textId="77777777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(Intercept)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41486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34.4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418AC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1.9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3369B" w14:textId="17ACD044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&lt;0.001</w:t>
            </w:r>
          </w:p>
        </w:tc>
      </w:tr>
      <w:tr w:rsidR="007551B1" w:rsidRPr="009C75AE" w14:paraId="467C26A0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10A3D" w14:textId="14B8E22A" w:rsidR="007551B1" w:rsidRPr="009C75AE" w:rsidRDefault="00121D4F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D</w:t>
            </w:r>
            <w:r w:rsidR="00E359E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iagnosis of gout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2D1F9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-1.3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E3B91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1.7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FD1B1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0.44</w:t>
            </w:r>
          </w:p>
        </w:tc>
      </w:tr>
      <w:tr w:rsidR="007551B1" w:rsidRPr="009C75AE" w14:paraId="1C3B7980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2B23A" w14:textId="39496246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Follow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 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up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C1657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1D514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1.2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8596C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0.25</w:t>
            </w:r>
          </w:p>
        </w:tc>
      </w:tr>
      <w:tr w:rsidR="007551B1" w:rsidRPr="009C75AE" w14:paraId="66267FB8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0E151" w14:textId="399B3169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Initial AAA </w:t>
            </w:r>
            <w:r w:rsidR="00DE39FD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diameter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 tertile 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0B4A6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7.0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EFE13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1.2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5FA78" w14:textId="608E54A4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&lt;0.001</w:t>
            </w:r>
          </w:p>
        </w:tc>
      </w:tr>
      <w:tr w:rsidR="007551B1" w:rsidRPr="009C75AE" w14:paraId="591C603E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EA389" w14:textId="11C35D5E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Initial AAA </w:t>
            </w:r>
            <w:r w:rsidR="00DE39FD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diameter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 tertile 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4BBF9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14.8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C2D60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1.1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5A79F" w14:textId="5557481B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&lt;0.001</w:t>
            </w:r>
          </w:p>
        </w:tc>
      </w:tr>
      <w:tr w:rsidR="007551B1" w:rsidRPr="009C75AE" w14:paraId="5915BC08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5106D" w14:textId="77777777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BMI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400A3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-0.1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93B4A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46A10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0.25</w:t>
            </w:r>
          </w:p>
        </w:tc>
      </w:tr>
      <w:tr w:rsidR="007551B1" w:rsidRPr="009C75AE" w14:paraId="214346A1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B5F0A" w14:textId="77777777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Stroke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9DE32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-0.4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DFCA8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1.4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2805D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0.75</w:t>
            </w:r>
          </w:p>
        </w:tc>
      </w:tr>
      <w:tr w:rsidR="007551B1" w:rsidRPr="009C75AE" w14:paraId="6D7E29DF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955F9" w14:textId="58278EAA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ACEI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3EFDF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6239E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1.0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12390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0.43</w:t>
            </w:r>
          </w:p>
        </w:tc>
      </w:tr>
      <w:tr w:rsidR="007551B1" w:rsidRPr="009C75AE" w14:paraId="5A65C56B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932B2" w14:textId="77777777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ARB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A92AF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A0A02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1.1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EBEAD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0.34</w:t>
            </w:r>
          </w:p>
        </w:tc>
      </w:tr>
      <w:tr w:rsidR="007551B1" w:rsidRPr="009C75AE" w14:paraId="30CC5A05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37A28" w14:textId="77777777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CCB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213AA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-0.1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9575E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1.0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99F98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0.96</w:t>
            </w:r>
          </w:p>
        </w:tc>
      </w:tr>
      <w:tr w:rsidR="004C704E" w:rsidRPr="009C75AE" w14:paraId="7982F794" w14:textId="77777777" w:rsidTr="004C704E">
        <w:trPr>
          <w:trHeight w:val="310"/>
        </w:trPr>
        <w:tc>
          <w:tcPr>
            <w:tcW w:w="879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14:paraId="5D289903" w14:textId="23B984A6" w:rsidR="004C704E" w:rsidRPr="004C704E" w:rsidRDefault="004C704E" w:rsidP="004C704E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24"/>
                <w:szCs w:val="24"/>
                <w:lang w:eastAsia="en-AU"/>
              </w:rPr>
            </w:pPr>
            <w:r w:rsidRPr="004C704E">
              <w:rPr>
                <w:rFonts w:ascii="Calibri" w:eastAsia="Times New Roman" w:hAnsi="Calibri" w:cs="Calibri"/>
                <w:i/>
                <w:color w:val="000000"/>
                <w:sz w:val="24"/>
                <w:szCs w:val="24"/>
                <w:lang w:eastAsia="en-AU"/>
              </w:rPr>
              <w:t>Two-way interaction</w:t>
            </w:r>
          </w:p>
        </w:tc>
      </w:tr>
      <w:tr w:rsidR="007551B1" w:rsidRPr="009C75AE" w14:paraId="0FBA956E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63674" w14:textId="4C6EDEA3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Patient group*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Follow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 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up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3C24D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1ECB8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1.1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34C80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0.64</w:t>
            </w:r>
          </w:p>
        </w:tc>
      </w:tr>
      <w:tr w:rsidR="007551B1" w:rsidRPr="009C75AE" w14:paraId="0079FB2C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36904" w14:textId="0EE198EC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Patient group*Initial AAA </w:t>
            </w:r>
            <w:r w:rsidR="00DE39FD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diameter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 tertile 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07FF2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-0.2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910F2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1.0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C104B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0.87</w:t>
            </w:r>
          </w:p>
        </w:tc>
      </w:tr>
      <w:tr w:rsidR="007551B1" w:rsidRPr="009C75AE" w14:paraId="2E054071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56601" w14:textId="7FB44AEE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Patient 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grou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p* Initial AAA </w:t>
            </w:r>
            <w:r w:rsidR="00DE39FD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diameter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 tertile 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715D8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-1.2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DF0D7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1.0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D14D6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0.20</w:t>
            </w:r>
          </w:p>
        </w:tc>
      </w:tr>
      <w:tr w:rsidR="007551B1" w:rsidRPr="009C75AE" w14:paraId="15413BE6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5FBB4" w14:textId="2C534F9C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Patient group*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BMI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5FB43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50F22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2645E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0.36</w:t>
            </w:r>
          </w:p>
        </w:tc>
      </w:tr>
      <w:tr w:rsidR="007551B1" w:rsidRPr="009C75AE" w14:paraId="63F9F0A0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3A08E" w14:textId="1534A833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Patient 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group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*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Stroke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30B53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661A5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1.1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CD667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0.99</w:t>
            </w:r>
          </w:p>
        </w:tc>
      </w:tr>
      <w:tr w:rsidR="007551B1" w:rsidRPr="009C75AE" w14:paraId="5162375C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127B5" w14:textId="6B218EF3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Patient 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group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*ACEI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D0EB8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-0.4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A52A7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0.9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1B825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0.68</w:t>
            </w:r>
          </w:p>
        </w:tc>
      </w:tr>
      <w:tr w:rsidR="007551B1" w:rsidRPr="009C75AE" w14:paraId="71B0EB0D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2AF0C" w14:textId="19F2977E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Patient 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group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*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ARB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2250B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-0.5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3EDFE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1.0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DD855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0.59</w:t>
            </w:r>
          </w:p>
        </w:tc>
      </w:tr>
      <w:tr w:rsidR="007551B1" w:rsidRPr="009C75AE" w14:paraId="4699EE4A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63814" w14:textId="2553D393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Patient 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group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*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CCB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20F89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AE46C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0.8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9BB0F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0.82</w:t>
            </w:r>
          </w:p>
        </w:tc>
      </w:tr>
      <w:tr w:rsidR="007551B1" w:rsidRPr="009C75AE" w14:paraId="149D8F43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77470" w14:textId="42AB8B51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Follow up* Initial AAA </w:t>
            </w:r>
            <w:r w:rsidR="00DE39FD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diameter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 tertile 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AA137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-0.2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77B1F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0.6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B1A52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0.70</w:t>
            </w:r>
          </w:p>
        </w:tc>
      </w:tr>
      <w:tr w:rsidR="007551B1" w:rsidRPr="009C75AE" w14:paraId="379B8002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DBE26" w14:textId="4A0C69D5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Follow up* Initial AAA </w:t>
            </w:r>
            <w:r w:rsidR="00DE39FD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diameter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 tertile 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4BC95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34E83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0.6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7BBC6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0.14</w:t>
            </w:r>
          </w:p>
        </w:tc>
      </w:tr>
      <w:tr w:rsidR="007551B1" w:rsidRPr="009C75AE" w14:paraId="50D8EF59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AA7D6" w14:textId="781EBAC5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Follow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 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up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*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BMI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5B826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669DD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817E1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0.66</w:t>
            </w:r>
          </w:p>
        </w:tc>
      </w:tr>
      <w:tr w:rsidR="007551B1" w:rsidRPr="009C75AE" w14:paraId="5B4B558F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316A7" w14:textId="453AB42B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Follow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 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up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*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Stroke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8DF08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-0.4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111FE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0.8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C202E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0.61</w:t>
            </w:r>
          </w:p>
        </w:tc>
      </w:tr>
      <w:tr w:rsidR="007551B1" w:rsidRPr="009C75AE" w14:paraId="4ABF16A8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E2869" w14:textId="49C9291A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Follow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 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up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*ACEI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13FB4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-0.4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5A418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0.6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52667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0.50</w:t>
            </w:r>
          </w:p>
        </w:tc>
      </w:tr>
      <w:tr w:rsidR="007551B1" w:rsidRPr="009C75AE" w14:paraId="3302DDDB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511AF" w14:textId="7ECAEBE8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Follow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 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up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*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ARB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43A92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-1.2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7BE44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0.7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B1EA2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0.06</w:t>
            </w:r>
          </w:p>
        </w:tc>
      </w:tr>
      <w:tr w:rsidR="007551B1" w:rsidRPr="009C75AE" w14:paraId="2BACB302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5EC75" w14:textId="087800FF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Follow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 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up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*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CCB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D0C6F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2E68C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0.6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37C1A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0.97</w:t>
            </w:r>
          </w:p>
        </w:tc>
      </w:tr>
      <w:tr w:rsidR="004C704E" w:rsidRPr="004C704E" w14:paraId="495BF3B8" w14:textId="77777777" w:rsidTr="004C704E">
        <w:trPr>
          <w:trHeight w:val="310"/>
        </w:trPr>
        <w:tc>
          <w:tcPr>
            <w:tcW w:w="879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14:paraId="5ACEC4AC" w14:textId="424AE42A" w:rsidR="004C704E" w:rsidRPr="004C704E" w:rsidRDefault="004C704E" w:rsidP="004C704E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24"/>
                <w:szCs w:val="24"/>
                <w:lang w:eastAsia="en-AU"/>
              </w:rPr>
            </w:pPr>
            <w:r w:rsidRPr="004C704E">
              <w:rPr>
                <w:rFonts w:ascii="Calibri" w:eastAsia="Times New Roman" w:hAnsi="Calibri" w:cs="Calibri"/>
                <w:i/>
                <w:color w:val="000000"/>
                <w:sz w:val="24"/>
                <w:szCs w:val="24"/>
                <w:lang w:eastAsia="en-AU"/>
              </w:rPr>
              <w:t>Three-way interaction</w:t>
            </w:r>
          </w:p>
        </w:tc>
      </w:tr>
      <w:tr w:rsidR="007551B1" w:rsidRPr="009C75AE" w14:paraId="44CF15FA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C2B18" w14:textId="5944EE30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Patient group*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Follow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 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up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*Initial AAA </w:t>
            </w:r>
            <w:r w:rsidR="00DE39FD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diameter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 tertile 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E099E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3BA54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0.6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010BD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0.51</w:t>
            </w:r>
          </w:p>
        </w:tc>
      </w:tr>
      <w:tr w:rsidR="007551B1" w:rsidRPr="009C75AE" w14:paraId="593A93B1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AE033" w14:textId="44729129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Patient 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group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*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Follow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 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u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p*Initial AAA </w:t>
            </w:r>
            <w:r w:rsidR="00DE39FD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diameter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 xml:space="preserve"> tertile 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7F034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-0.7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6AF0A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5FCA8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0.20</w:t>
            </w:r>
          </w:p>
        </w:tc>
      </w:tr>
      <w:tr w:rsidR="007551B1" w:rsidRPr="009C75AE" w14:paraId="0B689194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0E543" w14:textId="03CC183B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Patient group*Follow up*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BMI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80DC3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4C42F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730D2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0.46</w:t>
            </w:r>
          </w:p>
        </w:tc>
      </w:tr>
      <w:tr w:rsidR="007551B1" w:rsidRPr="009C75AE" w14:paraId="6C7C8E2E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59177" w14:textId="37869E85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Patient group*Follow up*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Stroke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A4CA2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ACADB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0.6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4EB88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0.84</w:t>
            </w:r>
          </w:p>
        </w:tc>
      </w:tr>
      <w:tr w:rsidR="007551B1" w:rsidRPr="009C75AE" w14:paraId="2085EDAE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76962" w14:textId="425BE088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Patient group*Follow up*ACE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29304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EE60E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C9827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0.77</w:t>
            </w:r>
          </w:p>
        </w:tc>
      </w:tr>
      <w:tr w:rsidR="007551B1" w:rsidRPr="009C75AE" w14:paraId="3C20BF25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BFA10" w14:textId="099D1980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Patient group*Follow up*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ARB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50715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DB793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0.6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8617D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0.26</w:t>
            </w:r>
          </w:p>
        </w:tc>
      </w:tr>
      <w:tr w:rsidR="007551B1" w:rsidRPr="009C75AE" w14:paraId="2BC8F51D" w14:textId="77777777" w:rsidTr="007551B1">
        <w:trPr>
          <w:trHeight w:val="31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51B3E6" w14:textId="60F1DB5E" w:rsidR="007551B1" w:rsidRPr="009C75AE" w:rsidRDefault="007551B1" w:rsidP="007551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Patient group*Follow up*</w:t>
            </w: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CCB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F6702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-0.1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F7325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12DDB" w14:textId="77777777" w:rsidR="007551B1" w:rsidRPr="009C75AE" w:rsidRDefault="007551B1" w:rsidP="007551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C75A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0.91</w:t>
            </w:r>
          </w:p>
        </w:tc>
      </w:tr>
    </w:tbl>
    <w:p w14:paraId="23B75A7D" w14:textId="3685134A" w:rsidR="009C75AE" w:rsidRDefault="009C75AE" w:rsidP="00655D1F">
      <w:pPr>
        <w:jc w:val="both"/>
        <w:rPr>
          <w:rFonts w:eastAsia="Times New Roman" w:cstheme="minorHAnsi"/>
          <w:color w:val="000000"/>
          <w:sz w:val="24"/>
          <w:szCs w:val="24"/>
          <w:lang w:eastAsia="en-AU"/>
        </w:rPr>
      </w:pPr>
      <w:r w:rsidRPr="004673E5">
        <w:rPr>
          <w:rFonts w:eastAsia="Times New Roman" w:cstheme="minorHAnsi"/>
          <w:color w:val="000000"/>
          <w:sz w:val="24"/>
          <w:szCs w:val="24"/>
          <w:lang w:eastAsia="en-AU"/>
        </w:rPr>
        <w:t xml:space="preserve">AAA, Abdominal aortic aneurysm; </w:t>
      </w:r>
      <w:r>
        <w:rPr>
          <w:rFonts w:eastAsia="Times New Roman" w:cstheme="minorHAnsi"/>
          <w:color w:val="000000"/>
          <w:sz w:val="24"/>
          <w:szCs w:val="24"/>
          <w:lang w:eastAsia="en-AU"/>
        </w:rPr>
        <w:t xml:space="preserve">ACEI, Angiotensin converting enzyme inhibitor; </w:t>
      </w:r>
      <w:r w:rsidRPr="004673E5">
        <w:rPr>
          <w:rFonts w:eastAsia="Times New Roman" w:cstheme="minorHAnsi"/>
          <w:color w:val="000000"/>
          <w:sz w:val="24"/>
          <w:szCs w:val="24"/>
          <w:lang w:eastAsia="en-AU"/>
        </w:rPr>
        <w:t xml:space="preserve">ARB, Angiotensin receptor blockers; BMI, Body mass index; </w:t>
      </w:r>
      <w:r>
        <w:rPr>
          <w:rFonts w:eastAsia="Times New Roman" w:cstheme="minorHAnsi"/>
          <w:color w:val="000000"/>
          <w:sz w:val="24"/>
          <w:szCs w:val="24"/>
          <w:lang w:eastAsia="en-AU"/>
        </w:rPr>
        <w:t xml:space="preserve">CCB, Calcium channel blocker; </w:t>
      </w:r>
      <w:r w:rsidRPr="004673E5">
        <w:rPr>
          <w:rFonts w:eastAsia="Times New Roman" w:cstheme="minorHAnsi"/>
          <w:color w:val="000000"/>
          <w:sz w:val="24"/>
          <w:szCs w:val="24"/>
          <w:lang w:eastAsia="en-AU"/>
        </w:rPr>
        <w:t>CI, Confide</w:t>
      </w:r>
      <w:r>
        <w:rPr>
          <w:rFonts w:eastAsia="Times New Roman" w:cstheme="minorHAnsi"/>
          <w:color w:val="000000"/>
          <w:sz w:val="24"/>
          <w:szCs w:val="24"/>
          <w:lang w:eastAsia="en-AU"/>
        </w:rPr>
        <w:t>nce interval.</w:t>
      </w:r>
    </w:p>
    <w:p w14:paraId="2A41D63A" w14:textId="79EA24DE" w:rsidR="005874DA" w:rsidRDefault="005874DA" w:rsidP="009C75AE">
      <w:pPr>
        <w:rPr>
          <w:rFonts w:eastAsia="Times New Roman" w:cstheme="minorHAnsi"/>
          <w:color w:val="000000"/>
          <w:sz w:val="24"/>
          <w:szCs w:val="24"/>
          <w:lang w:eastAsia="en-AU"/>
        </w:rPr>
      </w:pPr>
    </w:p>
    <w:p w14:paraId="26954B97" w14:textId="6922E352" w:rsidR="003F7DCF" w:rsidRDefault="003F7DCF" w:rsidP="00F77544">
      <w:pPr>
        <w:spacing w:after="0"/>
        <w:rPr>
          <w:rFonts w:eastAsia="Times New Roman" w:cstheme="minorHAnsi"/>
          <w:color w:val="000000"/>
          <w:sz w:val="24"/>
          <w:szCs w:val="24"/>
          <w:lang w:eastAsia="en-AU"/>
        </w:rPr>
      </w:pPr>
      <w:r>
        <w:rPr>
          <w:rFonts w:eastAsia="Times New Roman" w:cstheme="minorHAnsi"/>
          <w:color w:val="000000"/>
          <w:sz w:val="24"/>
          <w:szCs w:val="24"/>
          <w:lang w:eastAsia="en-AU"/>
        </w:rPr>
        <w:t xml:space="preserve">Supplementary table 2: </w:t>
      </w:r>
      <w:r w:rsidR="00066516">
        <w:rPr>
          <w:rFonts w:eastAsia="Times New Roman" w:cstheme="minorHAnsi"/>
          <w:color w:val="000000"/>
          <w:sz w:val="24"/>
          <w:szCs w:val="24"/>
          <w:lang w:eastAsia="en-AU"/>
        </w:rPr>
        <w:t>Standardized mean differences of covariates following</w:t>
      </w:r>
      <w:r w:rsidR="0083701F">
        <w:rPr>
          <w:rFonts w:eastAsia="Times New Roman" w:cstheme="minorHAnsi"/>
          <w:color w:val="000000"/>
          <w:sz w:val="24"/>
          <w:szCs w:val="24"/>
          <w:lang w:eastAsia="en-AU"/>
        </w:rPr>
        <w:t xml:space="preserve"> p</w:t>
      </w:r>
      <w:r w:rsidR="00066516">
        <w:rPr>
          <w:rFonts w:eastAsia="Times New Roman" w:cstheme="minorHAnsi"/>
          <w:color w:val="000000"/>
          <w:sz w:val="24"/>
          <w:szCs w:val="24"/>
          <w:lang w:eastAsia="en-AU"/>
        </w:rPr>
        <w:t xml:space="preserve">ropensity score matching in participants with and without </w:t>
      </w:r>
      <w:r w:rsidR="008853D2">
        <w:rPr>
          <w:rFonts w:eastAsia="Times New Roman" w:cstheme="minorHAnsi"/>
          <w:color w:val="000000"/>
          <w:sz w:val="24"/>
          <w:szCs w:val="24"/>
          <w:lang w:eastAsia="en-AU"/>
        </w:rPr>
        <w:t xml:space="preserve">a prior diagnosis of </w:t>
      </w:r>
      <w:r w:rsidR="00066516">
        <w:rPr>
          <w:rFonts w:eastAsia="Times New Roman" w:cstheme="minorHAnsi"/>
          <w:color w:val="000000"/>
          <w:sz w:val="24"/>
          <w:szCs w:val="24"/>
          <w:lang w:eastAsia="en-AU"/>
        </w:rPr>
        <w:t>gout</w:t>
      </w:r>
    </w:p>
    <w:tbl>
      <w:tblPr>
        <w:tblW w:w="8938" w:type="dxa"/>
        <w:tblLook w:val="04A0" w:firstRow="1" w:lastRow="0" w:firstColumn="1" w:lastColumn="0" w:noHBand="0" w:noVBand="1"/>
      </w:tblPr>
      <w:tblGrid>
        <w:gridCol w:w="5237"/>
        <w:gridCol w:w="3701"/>
      </w:tblGrid>
      <w:tr w:rsidR="00066516" w:rsidRPr="00F77544" w14:paraId="4147A15F" w14:textId="77777777" w:rsidTr="00066516">
        <w:trPr>
          <w:trHeight w:val="305"/>
        </w:trPr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262345E0" w14:textId="25755962" w:rsidR="00066516" w:rsidRPr="00F608CE" w:rsidRDefault="00066516" w:rsidP="0083701F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color w:val="000000"/>
                <w:lang w:eastAsia="en-AU"/>
              </w:rPr>
              <w:t>Covariates</w:t>
            </w:r>
          </w:p>
        </w:tc>
        <w:tc>
          <w:tcPr>
            <w:tcW w:w="3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33B742EF" w14:textId="61127974" w:rsidR="00066516" w:rsidRPr="00F608CE" w:rsidRDefault="00066516" w:rsidP="00A140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en-AU"/>
              </w:rPr>
            </w:pPr>
            <w:r w:rsidRPr="00F77544">
              <w:rPr>
                <w:rFonts w:ascii="Calibri" w:eastAsia="Times New Roman" w:hAnsi="Calibri" w:cs="Calibri"/>
                <w:i/>
                <w:color w:val="000000"/>
                <w:lang w:eastAsia="en-AU"/>
              </w:rPr>
              <w:t>SMD</w:t>
            </w:r>
          </w:p>
        </w:tc>
      </w:tr>
      <w:tr w:rsidR="00066516" w:rsidRPr="00F608CE" w14:paraId="58874936" w14:textId="77777777" w:rsidTr="00066516">
        <w:trPr>
          <w:trHeight w:val="305"/>
        </w:trPr>
        <w:tc>
          <w:tcPr>
            <w:tcW w:w="5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8F54C" w14:textId="7A37B70B" w:rsidR="00066516" w:rsidRPr="00F608CE" w:rsidRDefault="00066516" w:rsidP="00F60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Final AAA </w:t>
            </w:r>
            <w:r w:rsidR="00DE39FD">
              <w:rPr>
                <w:rFonts w:ascii="Calibri" w:eastAsia="Times New Roman" w:hAnsi="Calibri" w:cs="Calibri"/>
                <w:color w:val="000000"/>
                <w:lang w:eastAsia="en-AU"/>
              </w:rPr>
              <w:t>diameter</w:t>
            </w:r>
          </w:p>
        </w:tc>
        <w:tc>
          <w:tcPr>
            <w:tcW w:w="3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2D5E2" w14:textId="77777777" w:rsidR="00066516" w:rsidRPr="00F608CE" w:rsidRDefault="00066516" w:rsidP="00F608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608CE">
              <w:rPr>
                <w:rFonts w:ascii="Calibri" w:eastAsia="Times New Roman" w:hAnsi="Calibri" w:cs="Calibri"/>
                <w:color w:val="000000"/>
                <w:lang w:eastAsia="en-AU"/>
              </w:rPr>
              <w:t>-0.01</w:t>
            </w:r>
          </w:p>
        </w:tc>
      </w:tr>
      <w:tr w:rsidR="00066516" w:rsidRPr="00F608CE" w14:paraId="37253E34" w14:textId="77777777" w:rsidTr="00066516">
        <w:trPr>
          <w:trHeight w:val="305"/>
        </w:trPr>
        <w:tc>
          <w:tcPr>
            <w:tcW w:w="5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07C60" w14:textId="46762971" w:rsidR="00066516" w:rsidRPr="00F608CE" w:rsidRDefault="00066516" w:rsidP="00F775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Initial </w:t>
            </w:r>
            <w:r w:rsidRPr="00F608CE">
              <w:rPr>
                <w:rFonts w:ascii="Calibri" w:eastAsia="Times New Roman" w:hAnsi="Calibri" w:cs="Calibri"/>
                <w:color w:val="000000"/>
                <w:lang w:eastAsia="en-AU"/>
              </w:rPr>
              <w:t>AAA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</w:t>
            </w:r>
            <w:r w:rsidR="00DE39FD">
              <w:rPr>
                <w:rFonts w:ascii="Calibri" w:eastAsia="Times New Roman" w:hAnsi="Calibri" w:cs="Calibri"/>
                <w:color w:val="000000"/>
                <w:lang w:eastAsia="en-AU"/>
              </w:rPr>
              <w:t>diameter</w:t>
            </w:r>
          </w:p>
        </w:tc>
        <w:tc>
          <w:tcPr>
            <w:tcW w:w="3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6B3E8" w14:textId="77777777" w:rsidR="00066516" w:rsidRPr="00F608CE" w:rsidRDefault="00066516" w:rsidP="00F608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608CE">
              <w:rPr>
                <w:rFonts w:ascii="Calibri" w:eastAsia="Times New Roman" w:hAnsi="Calibri" w:cs="Calibri"/>
                <w:color w:val="000000"/>
                <w:lang w:eastAsia="en-AU"/>
              </w:rPr>
              <w:t>-0.11</w:t>
            </w:r>
          </w:p>
        </w:tc>
      </w:tr>
      <w:tr w:rsidR="00066516" w:rsidRPr="00F608CE" w14:paraId="1C6F621B" w14:textId="77777777" w:rsidTr="00066516">
        <w:trPr>
          <w:trHeight w:val="305"/>
        </w:trPr>
        <w:tc>
          <w:tcPr>
            <w:tcW w:w="5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02F27" w14:textId="77777777" w:rsidR="00066516" w:rsidRPr="00F608CE" w:rsidRDefault="00066516" w:rsidP="00F60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608CE">
              <w:rPr>
                <w:rFonts w:ascii="Calibri" w:eastAsia="Times New Roman" w:hAnsi="Calibri" w:cs="Calibri"/>
                <w:color w:val="000000"/>
                <w:lang w:eastAsia="en-AU"/>
              </w:rPr>
              <w:t>BMI</w:t>
            </w:r>
            <w:bookmarkStart w:id="0" w:name="_GoBack"/>
            <w:bookmarkEnd w:id="0"/>
          </w:p>
        </w:tc>
        <w:tc>
          <w:tcPr>
            <w:tcW w:w="3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A538" w14:textId="77777777" w:rsidR="00066516" w:rsidRPr="00F608CE" w:rsidRDefault="00066516" w:rsidP="00F608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608CE">
              <w:rPr>
                <w:rFonts w:ascii="Calibri" w:eastAsia="Times New Roman" w:hAnsi="Calibri" w:cs="Calibri"/>
                <w:color w:val="000000"/>
                <w:lang w:eastAsia="en-AU"/>
              </w:rPr>
              <w:t>0.04</w:t>
            </w:r>
          </w:p>
        </w:tc>
      </w:tr>
      <w:tr w:rsidR="00066516" w:rsidRPr="00F608CE" w14:paraId="1DD9CD98" w14:textId="77777777" w:rsidTr="00066516">
        <w:trPr>
          <w:trHeight w:val="305"/>
        </w:trPr>
        <w:tc>
          <w:tcPr>
            <w:tcW w:w="5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35A08" w14:textId="77777777" w:rsidR="00066516" w:rsidRPr="00F608CE" w:rsidRDefault="00066516" w:rsidP="00F60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608CE">
              <w:rPr>
                <w:rFonts w:ascii="Calibri" w:eastAsia="Times New Roman" w:hAnsi="Calibri" w:cs="Calibri"/>
                <w:color w:val="000000"/>
                <w:lang w:eastAsia="en-AU"/>
              </w:rPr>
              <w:t>Stroke</w:t>
            </w:r>
          </w:p>
        </w:tc>
        <w:tc>
          <w:tcPr>
            <w:tcW w:w="3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5240D" w14:textId="77777777" w:rsidR="00066516" w:rsidRPr="00F608CE" w:rsidRDefault="00066516" w:rsidP="00F608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608CE">
              <w:rPr>
                <w:rFonts w:ascii="Calibri" w:eastAsia="Times New Roman" w:hAnsi="Calibri" w:cs="Calibri"/>
                <w:color w:val="000000"/>
                <w:lang w:eastAsia="en-AU"/>
              </w:rPr>
              <w:t>-0.12</w:t>
            </w:r>
          </w:p>
        </w:tc>
      </w:tr>
      <w:tr w:rsidR="00066516" w:rsidRPr="00F608CE" w14:paraId="3C0B8A48" w14:textId="77777777" w:rsidTr="00066516">
        <w:trPr>
          <w:trHeight w:val="305"/>
        </w:trPr>
        <w:tc>
          <w:tcPr>
            <w:tcW w:w="5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0F950" w14:textId="07F20F77" w:rsidR="00066516" w:rsidRPr="00F608CE" w:rsidRDefault="00066516" w:rsidP="00F60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ACEI</w:t>
            </w:r>
          </w:p>
        </w:tc>
        <w:tc>
          <w:tcPr>
            <w:tcW w:w="3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68D49" w14:textId="77777777" w:rsidR="00066516" w:rsidRPr="00F608CE" w:rsidRDefault="00066516" w:rsidP="00F608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608CE">
              <w:rPr>
                <w:rFonts w:ascii="Calibri" w:eastAsia="Times New Roman" w:hAnsi="Calibri" w:cs="Calibri"/>
                <w:color w:val="000000"/>
                <w:lang w:eastAsia="en-AU"/>
              </w:rPr>
              <w:t>0.09</w:t>
            </w:r>
          </w:p>
        </w:tc>
      </w:tr>
      <w:tr w:rsidR="00066516" w:rsidRPr="00F608CE" w14:paraId="12BD5193" w14:textId="77777777" w:rsidTr="00066516">
        <w:trPr>
          <w:trHeight w:val="305"/>
        </w:trPr>
        <w:tc>
          <w:tcPr>
            <w:tcW w:w="5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4CA1E" w14:textId="77777777" w:rsidR="00066516" w:rsidRPr="00F608CE" w:rsidRDefault="00066516" w:rsidP="00F60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608CE">
              <w:rPr>
                <w:rFonts w:ascii="Calibri" w:eastAsia="Times New Roman" w:hAnsi="Calibri" w:cs="Calibri"/>
                <w:color w:val="000000"/>
                <w:lang w:eastAsia="en-AU"/>
              </w:rPr>
              <w:t>ARB</w:t>
            </w:r>
          </w:p>
        </w:tc>
        <w:tc>
          <w:tcPr>
            <w:tcW w:w="3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68CBC" w14:textId="77777777" w:rsidR="00066516" w:rsidRPr="00F608CE" w:rsidRDefault="00066516" w:rsidP="00F608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608CE">
              <w:rPr>
                <w:rFonts w:ascii="Calibri" w:eastAsia="Times New Roman" w:hAnsi="Calibri" w:cs="Calibri"/>
                <w:color w:val="000000"/>
                <w:lang w:eastAsia="en-AU"/>
              </w:rPr>
              <w:t>-0.07</w:t>
            </w:r>
          </w:p>
        </w:tc>
      </w:tr>
      <w:tr w:rsidR="00066516" w:rsidRPr="00F608CE" w14:paraId="5E81A022" w14:textId="77777777" w:rsidTr="00066516">
        <w:trPr>
          <w:trHeight w:val="305"/>
        </w:trPr>
        <w:tc>
          <w:tcPr>
            <w:tcW w:w="5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EF20D7" w14:textId="77777777" w:rsidR="00066516" w:rsidRPr="00F608CE" w:rsidRDefault="00066516" w:rsidP="00F60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608CE">
              <w:rPr>
                <w:rFonts w:ascii="Calibri" w:eastAsia="Times New Roman" w:hAnsi="Calibri" w:cs="Calibri"/>
                <w:color w:val="000000"/>
                <w:lang w:eastAsia="en-AU"/>
              </w:rPr>
              <w:t>CCB</w:t>
            </w:r>
          </w:p>
        </w:tc>
        <w:tc>
          <w:tcPr>
            <w:tcW w:w="3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E57EF" w14:textId="77777777" w:rsidR="00066516" w:rsidRPr="00F608CE" w:rsidRDefault="00066516" w:rsidP="00F608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608CE">
              <w:rPr>
                <w:rFonts w:ascii="Calibri" w:eastAsia="Times New Roman" w:hAnsi="Calibri" w:cs="Calibri"/>
                <w:color w:val="000000"/>
                <w:lang w:eastAsia="en-AU"/>
              </w:rPr>
              <w:t>0.10</w:t>
            </w:r>
          </w:p>
        </w:tc>
      </w:tr>
    </w:tbl>
    <w:p w14:paraId="0A34AB0E" w14:textId="7ECE49D4" w:rsidR="003F7DCF" w:rsidRDefault="00F77544" w:rsidP="00F77544">
      <w:pPr>
        <w:jc w:val="both"/>
        <w:rPr>
          <w:rFonts w:eastAsia="Times New Roman" w:cstheme="minorHAnsi"/>
          <w:color w:val="000000"/>
          <w:sz w:val="24"/>
          <w:szCs w:val="24"/>
          <w:lang w:eastAsia="en-AU"/>
        </w:rPr>
      </w:pPr>
      <w:r w:rsidRPr="004673E5">
        <w:rPr>
          <w:rFonts w:eastAsia="Times New Roman" w:cstheme="minorHAnsi"/>
          <w:color w:val="000000"/>
          <w:sz w:val="24"/>
          <w:szCs w:val="24"/>
          <w:lang w:eastAsia="en-AU"/>
        </w:rPr>
        <w:t xml:space="preserve">AAA, Abdominal aortic aneurysm; </w:t>
      </w:r>
      <w:r>
        <w:rPr>
          <w:rFonts w:eastAsia="Times New Roman" w:cstheme="minorHAnsi"/>
          <w:color w:val="000000"/>
          <w:sz w:val="24"/>
          <w:szCs w:val="24"/>
          <w:lang w:eastAsia="en-AU"/>
        </w:rPr>
        <w:t xml:space="preserve">ACEI, Angiotensin converting enzyme inhibitor; </w:t>
      </w:r>
      <w:r w:rsidRPr="004673E5">
        <w:rPr>
          <w:rFonts w:eastAsia="Times New Roman" w:cstheme="minorHAnsi"/>
          <w:color w:val="000000"/>
          <w:sz w:val="24"/>
          <w:szCs w:val="24"/>
          <w:lang w:eastAsia="en-AU"/>
        </w:rPr>
        <w:t xml:space="preserve">ARB, Angiotensin receptor blockers; BMI, Body mass index; </w:t>
      </w:r>
      <w:r>
        <w:rPr>
          <w:rFonts w:eastAsia="Times New Roman" w:cstheme="minorHAnsi"/>
          <w:color w:val="000000"/>
          <w:sz w:val="24"/>
          <w:szCs w:val="24"/>
          <w:lang w:eastAsia="en-AU"/>
        </w:rPr>
        <w:t>CCB, Calcium channel blocker; SMD, Standardised mean difference.</w:t>
      </w:r>
    </w:p>
    <w:sectPr w:rsidR="003F7DCF" w:rsidSect="007730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A518C9"/>
    <w:rsid w:val="0000009F"/>
    <w:rsid w:val="00004DA8"/>
    <w:rsid w:val="00006A0E"/>
    <w:rsid w:val="000111CD"/>
    <w:rsid w:val="00012363"/>
    <w:rsid w:val="00012CA2"/>
    <w:rsid w:val="0003041E"/>
    <w:rsid w:val="000313DA"/>
    <w:rsid w:val="00031B81"/>
    <w:rsid w:val="00032D2B"/>
    <w:rsid w:val="000341AA"/>
    <w:rsid w:val="00041BD2"/>
    <w:rsid w:val="00045F63"/>
    <w:rsid w:val="000460FE"/>
    <w:rsid w:val="00054985"/>
    <w:rsid w:val="0006322E"/>
    <w:rsid w:val="00065A7C"/>
    <w:rsid w:val="00066516"/>
    <w:rsid w:val="00074FD9"/>
    <w:rsid w:val="00075E1D"/>
    <w:rsid w:val="0008179E"/>
    <w:rsid w:val="000822C6"/>
    <w:rsid w:val="00086240"/>
    <w:rsid w:val="0008729E"/>
    <w:rsid w:val="00094447"/>
    <w:rsid w:val="000973AF"/>
    <w:rsid w:val="000A1060"/>
    <w:rsid w:val="000A3113"/>
    <w:rsid w:val="000A7442"/>
    <w:rsid w:val="000C2BB3"/>
    <w:rsid w:val="000C3A63"/>
    <w:rsid w:val="000C4193"/>
    <w:rsid w:val="000C6C34"/>
    <w:rsid w:val="000D05FC"/>
    <w:rsid w:val="000D30B4"/>
    <w:rsid w:val="000D3969"/>
    <w:rsid w:val="000D48D8"/>
    <w:rsid w:val="000E340A"/>
    <w:rsid w:val="000E48FF"/>
    <w:rsid w:val="000E53BD"/>
    <w:rsid w:val="000E7C1F"/>
    <w:rsid w:val="000F1351"/>
    <w:rsid w:val="000F2DA2"/>
    <w:rsid w:val="000F65D0"/>
    <w:rsid w:val="00106376"/>
    <w:rsid w:val="00107243"/>
    <w:rsid w:val="00107B56"/>
    <w:rsid w:val="00111E3C"/>
    <w:rsid w:val="00121D4F"/>
    <w:rsid w:val="00124C81"/>
    <w:rsid w:val="00130C69"/>
    <w:rsid w:val="0013195D"/>
    <w:rsid w:val="001369C8"/>
    <w:rsid w:val="0013702E"/>
    <w:rsid w:val="00137C53"/>
    <w:rsid w:val="00140A41"/>
    <w:rsid w:val="00142BA7"/>
    <w:rsid w:val="001469AD"/>
    <w:rsid w:val="001477AB"/>
    <w:rsid w:val="00147BFD"/>
    <w:rsid w:val="00153565"/>
    <w:rsid w:val="001539BC"/>
    <w:rsid w:val="00154038"/>
    <w:rsid w:val="00161AF5"/>
    <w:rsid w:val="00162B66"/>
    <w:rsid w:val="00162C60"/>
    <w:rsid w:val="00171526"/>
    <w:rsid w:val="00174ABE"/>
    <w:rsid w:val="00177C3A"/>
    <w:rsid w:val="001805E9"/>
    <w:rsid w:val="00180843"/>
    <w:rsid w:val="001878DC"/>
    <w:rsid w:val="0019011D"/>
    <w:rsid w:val="00191375"/>
    <w:rsid w:val="00193B19"/>
    <w:rsid w:val="001941C6"/>
    <w:rsid w:val="00194DF3"/>
    <w:rsid w:val="00197331"/>
    <w:rsid w:val="001A1B63"/>
    <w:rsid w:val="001A2374"/>
    <w:rsid w:val="001A756F"/>
    <w:rsid w:val="001A7B61"/>
    <w:rsid w:val="001B047E"/>
    <w:rsid w:val="001B175A"/>
    <w:rsid w:val="001B20EB"/>
    <w:rsid w:val="001B26CE"/>
    <w:rsid w:val="001C21FA"/>
    <w:rsid w:val="001C2FA1"/>
    <w:rsid w:val="001C5E82"/>
    <w:rsid w:val="001E3D60"/>
    <w:rsid w:val="001F4007"/>
    <w:rsid w:val="001F5103"/>
    <w:rsid w:val="001F5209"/>
    <w:rsid w:val="001F63D3"/>
    <w:rsid w:val="0020411E"/>
    <w:rsid w:val="002066EF"/>
    <w:rsid w:val="00206D38"/>
    <w:rsid w:val="0021201D"/>
    <w:rsid w:val="002144ED"/>
    <w:rsid w:val="002178F5"/>
    <w:rsid w:val="00227F8D"/>
    <w:rsid w:val="002323C7"/>
    <w:rsid w:val="0023411B"/>
    <w:rsid w:val="002419B6"/>
    <w:rsid w:val="00245EC8"/>
    <w:rsid w:val="00253558"/>
    <w:rsid w:val="00260316"/>
    <w:rsid w:val="00261529"/>
    <w:rsid w:val="00262C27"/>
    <w:rsid w:val="002631B9"/>
    <w:rsid w:val="002647B1"/>
    <w:rsid w:val="00264BCC"/>
    <w:rsid w:val="00266D0A"/>
    <w:rsid w:val="00273028"/>
    <w:rsid w:val="002758F9"/>
    <w:rsid w:val="00276915"/>
    <w:rsid w:val="00276AA2"/>
    <w:rsid w:val="00276C35"/>
    <w:rsid w:val="0029306D"/>
    <w:rsid w:val="00297562"/>
    <w:rsid w:val="002A09FD"/>
    <w:rsid w:val="002A5729"/>
    <w:rsid w:val="002A59F0"/>
    <w:rsid w:val="002B02F7"/>
    <w:rsid w:val="002B0A08"/>
    <w:rsid w:val="002B2F28"/>
    <w:rsid w:val="002B5D22"/>
    <w:rsid w:val="002C2B88"/>
    <w:rsid w:val="002C6525"/>
    <w:rsid w:val="002D0317"/>
    <w:rsid w:val="002D5553"/>
    <w:rsid w:val="002D782B"/>
    <w:rsid w:val="002E46E7"/>
    <w:rsid w:val="002F1D07"/>
    <w:rsid w:val="002F42D2"/>
    <w:rsid w:val="002F7C4F"/>
    <w:rsid w:val="003036C3"/>
    <w:rsid w:val="00311105"/>
    <w:rsid w:val="00313830"/>
    <w:rsid w:val="00316EC8"/>
    <w:rsid w:val="0031785E"/>
    <w:rsid w:val="00322124"/>
    <w:rsid w:val="00323F9E"/>
    <w:rsid w:val="0032514C"/>
    <w:rsid w:val="00332DA0"/>
    <w:rsid w:val="003452C6"/>
    <w:rsid w:val="00347D2E"/>
    <w:rsid w:val="003525AB"/>
    <w:rsid w:val="00356952"/>
    <w:rsid w:val="00363D78"/>
    <w:rsid w:val="00367099"/>
    <w:rsid w:val="00380D47"/>
    <w:rsid w:val="00381A59"/>
    <w:rsid w:val="003834B7"/>
    <w:rsid w:val="0038655B"/>
    <w:rsid w:val="003934BB"/>
    <w:rsid w:val="003960DC"/>
    <w:rsid w:val="003967FE"/>
    <w:rsid w:val="003A4427"/>
    <w:rsid w:val="003A55A3"/>
    <w:rsid w:val="003B227C"/>
    <w:rsid w:val="003B3C0E"/>
    <w:rsid w:val="003B5EB0"/>
    <w:rsid w:val="003D6C45"/>
    <w:rsid w:val="003E2A64"/>
    <w:rsid w:val="003E5D30"/>
    <w:rsid w:val="003F0425"/>
    <w:rsid w:val="003F3630"/>
    <w:rsid w:val="003F587D"/>
    <w:rsid w:val="003F7DCF"/>
    <w:rsid w:val="00420516"/>
    <w:rsid w:val="00424604"/>
    <w:rsid w:val="00427BD8"/>
    <w:rsid w:val="004317D6"/>
    <w:rsid w:val="0043213C"/>
    <w:rsid w:val="00432408"/>
    <w:rsid w:val="00432C4E"/>
    <w:rsid w:val="004374D1"/>
    <w:rsid w:val="0044239B"/>
    <w:rsid w:val="00442E3D"/>
    <w:rsid w:val="004430C6"/>
    <w:rsid w:val="00443AC2"/>
    <w:rsid w:val="00444802"/>
    <w:rsid w:val="00447926"/>
    <w:rsid w:val="00450BD2"/>
    <w:rsid w:val="004673E5"/>
    <w:rsid w:val="00467463"/>
    <w:rsid w:val="00470D25"/>
    <w:rsid w:val="00473ADA"/>
    <w:rsid w:val="0047551A"/>
    <w:rsid w:val="00476C21"/>
    <w:rsid w:val="00476DCD"/>
    <w:rsid w:val="00482685"/>
    <w:rsid w:val="0048327D"/>
    <w:rsid w:val="00485640"/>
    <w:rsid w:val="00486E07"/>
    <w:rsid w:val="004A03D9"/>
    <w:rsid w:val="004A444C"/>
    <w:rsid w:val="004B0BF4"/>
    <w:rsid w:val="004B1172"/>
    <w:rsid w:val="004B44A0"/>
    <w:rsid w:val="004C0D11"/>
    <w:rsid w:val="004C704E"/>
    <w:rsid w:val="004C76AD"/>
    <w:rsid w:val="004D2982"/>
    <w:rsid w:val="004D3931"/>
    <w:rsid w:val="004E4526"/>
    <w:rsid w:val="004E50BB"/>
    <w:rsid w:val="004E568C"/>
    <w:rsid w:val="004F0CC8"/>
    <w:rsid w:val="00500BDD"/>
    <w:rsid w:val="00500EDE"/>
    <w:rsid w:val="00501B45"/>
    <w:rsid w:val="00521743"/>
    <w:rsid w:val="005253B8"/>
    <w:rsid w:val="00532752"/>
    <w:rsid w:val="00536C93"/>
    <w:rsid w:val="00540FEC"/>
    <w:rsid w:val="00543E95"/>
    <w:rsid w:val="00543F64"/>
    <w:rsid w:val="0055755A"/>
    <w:rsid w:val="0056114B"/>
    <w:rsid w:val="00561C29"/>
    <w:rsid w:val="0056210C"/>
    <w:rsid w:val="005658A0"/>
    <w:rsid w:val="0056621A"/>
    <w:rsid w:val="00573BA2"/>
    <w:rsid w:val="00576F47"/>
    <w:rsid w:val="00584B3D"/>
    <w:rsid w:val="005874DA"/>
    <w:rsid w:val="005912C7"/>
    <w:rsid w:val="00593DB2"/>
    <w:rsid w:val="005943A6"/>
    <w:rsid w:val="005948B9"/>
    <w:rsid w:val="00596892"/>
    <w:rsid w:val="00597D43"/>
    <w:rsid w:val="005A3E97"/>
    <w:rsid w:val="005A6652"/>
    <w:rsid w:val="005B0021"/>
    <w:rsid w:val="005B341D"/>
    <w:rsid w:val="005B5665"/>
    <w:rsid w:val="005C35D3"/>
    <w:rsid w:val="005C61AB"/>
    <w:rsid w:val="005C77EA"/>
    <w:rsid w:val="005C7BD8"/>
    <w:rsid w:val="005D0A14"/>
    <w:rsid w:val="005D1004"/>
    <w:rsid w:val="005D4D98"/>
    <w:rsid w:val="005E261F"/>
    <w:rsid w:val="005E3379"/>
    <w:rsid w:val="005E6ACA"/>
    <w:rsid w:val="005F5B21"/>
    <w:rsid w:val="005F5B51"/>
    <w:rsid w:val="00604A7E"/>
    <w:rsid w:val="00614C29"/>
    <w:rsid w:val="00615127"/>
    <w:rsid w:val="00615CD8"/>
    <w:rsid w:val="0062324D"/>
    <w:rsid w:val="00626A5E"/>
    <w:rsid w:val="00634EB1"/>
    <w:rsid w:val="00635DD9"/>
    <w:rsid w:val="00640DBC"/>
    <w:rsid w:val="00655D1F"/>
    <w:rsid w:val="00656778"/>
    <w:rsid w:val="00657AAE"/>
    <w:rsid w:val="00666A6B"/>
    <w:rsid w:val="0067278E"/>
    <w:rsid w:val="006777D7"/>
    <w:rsid w:val="00687F1C"/>
    <w:rsid w:val="00693D47"/>
    <w:rsid w:val="006A0728"/>
    <w:rsid w:val="006A3F0F"/>
    <w:rsid w:val="006A50FE"/>
    <w:rsid w:val="006A6046"/>
    <w:rsid w:val="006B4EAA"/>
    <w:rsid w:val="006C09F0"/>
    <w:rsid w:val="006C24AE"/>
    <w:rsid w:val="006D5536"/>
    <w:rsid w:val="006E038A"/>
    <w:rsid w:val="006E31AE"/>
    <w:rsid w:val="006F022C"/>
    <w:rsid w:val="006F08B8"/>
    <w:rsid w:val="006F4285"/>
    <w:rsid w:val="006F45C3"/>
    <w:rsid w:val="007017E4"/>
    <w:rsid w:val="00706BE9"/>
    <w:rsid w:val="00707CE0"/>
    <w:rsid w:val="007126D8"/>
    <w:rsid w:val="00721730"/>
    <w:rsid w:val="00735E15"/>
    <w:rsid w:val="007366E0"/>
    <w:rsid w:val="0074008E"/>
    <w:rsid w:val="00741135"/>
    <w:rsid w:val="007426A9"/>
    <w:rsid w:val="00744B0D"/>
    <w:rsid w:val="00745499"/>
    <w:rsid w:val="0075235B"/>
    <w:rsid w:val="00754FE0"/>
    <w:rsid w:val="007551B1"/>
    <w:rsid w:val="00756893"/>
    <w:rsid w:val="0076006E"/>
    <w:rsid w:val="00761F37"/>
    <w:rsid w:val="00763986"/>
    <w:rsid w:val="0076717D"/>
    <w:rsid w:val="007700EF"/>
    <w:rsid w:val="00773087"/>
    <w:rsid w:val="0077550F"/>
    <w:rsid w:val="007840C4"/>
    <w:rsid w:val="00784E88"/>
    <w:rsid w:val="0079219A"/>
    <w:rsid w:val="0079428E"/>
    <w:rsid w:val="00795932"/>
    <w:rsid w:val="007B3654"/>
    <w:rsid w:val="007B5C35"/>
    <w:rsid w:val="007B662F"/>
    <w:rsid w:val="007B7733"/>
    <w:rsid w:val="007C6637"/>
    <w:rsid w:val="007C690C"/>
    <w:rsid w:val="007D3840"/>
    <w:rsid w:val="007D497A"/>
    <w:rsid w:val="007E3FA0"/>
    <w:rsid w:val="007E6471"/>
    <w:rsid w:val="007F3EEB"/>
    <w:rsid w:val="007F75B5"/>
    <w:rsid w:val="00800892"/>
    <w:rsid w:val="00803596"/>
    <w:rsid w:val="008130FE"/>
    <w:rsid w:val="00821CF2"/>
    <w:rsid w:val="0082299A"/>
    <w:rsid w:val="0083701F"/>
    <w:rsid w:val="0085346C"/>
    <w:rsid w:val="00856264"/>
    <w:rsid w:val="008564AF"/>
    <w:rsid w:val="00856AB9"/>
    <w:rsid w:val="00861594"/>
    <w:rsid w:val="00861B07"/>
    <w:rsid w:val="00862332"/>
    <w:rsid w:val="008853D2"/>
    <w:rsid w:val="00892DB0"/>
    <w:rsid w:val="00896414"/>
    <w:rsid w:val="008A0D26"/>
    <w:rsid w:val="008A1F89"/>
    <w:rsid w:val="008A5940"/>
    <w:rsid w:val="008A62A4"/>
    <w:rsid w:val="008A67C6"/>
    <w:rsid w:val="008B4418"/>
    <w:rsid w:val="008B608E"/>
    <w:rsid w:val="008C120E"/>
    <w:rsid w:val="008C14E6"/>
    <w:rsid w:val="008C1B8A"/>
    <w:rsid w:val="008C55AE"/>
    <w:rsid w:val="008C669C"/>
    <w:rsid w:val="008C6ADE"/>
    <w:rsid w:val="008D3301"/>
    <w:rsid w:val="008D5CBC"/>
    <w:rsid w:val="008D6377"/>
    <w:rsid w:val="008E084C"/>
    <w:rsid w:val="009052F6"/>
    <w:rsid w:val="00905F45"/>
    <w:rsid w:val="00911C9E"/>
    <w:rsid w:val="00914998"/>
    <w:rsid w:val="00916E41"/>
    <w:rsid w:val="009178E0"/>
    <w:rsid w:val="00920DEA"/>
    <w:rsid w:val="009332C7"/>
    <w:rsid w:val="00933846"/>
    <w:rsid w:val="00940F1A"/>
    <w:rsid w:val="009506BE"/>
    <w:rsid w:val="009549F3"/>
    <w:rsid w:val="00965421"/>
    <w:rsid w:val="0098658C"/>
    <w:rsid w:val="00990D1B"/>
    <w:rsid w:val="00992E78"/>
    <w:rsid w:val="009944DE"/>
    <w:rsid w:val="009A081A"/>
    <w:rsid w:val="009A2C4B"/>
    <w:rsid w:val="009A405B"/>
    <w:rsid w:val="009A5406"/>
    <w:rsid w:val="009B4367"/>
    <w:rsid w:val="009C6A12"/>
    <w:rsid w:val="009C75AE"/>
    <w:rsid w:val="009D0046"/>
    <w:rsid w:val="009D32A8"/>
    <w:rsid w:val="009E0B5D"/>
    <w:rsid w:val="009E1703"/>
    <w:rsid w:val="009E708E"/>
    <w:rsid w:val="009F35C9"/>
    <w:rsid w:val="009F665B"/>
    <w:rsid w:val="009F7187"/>
    <w:rsid w:val="00A05FC4"/>
    <w:rsid w:val="00A14021"/>
    <w:rsid w:val="00A1492A"/>
    <w:rsid w:val="00A203FC"/>
    <w:rsid w:val="00A210C3"/>
    <w:rsid w:val="00A43F2F"/>
    <w:rsid w:val="00A479A7"/>
    <w:rsid w:val="00A518C9"/>
    <w:rsid w:val="00A52069"/>
    <w:rsid w:val="00A5299F"/>
    <w:rsid w:val="00A530E6"/>
    <w:rsid w:val="00A552EE"/>
    <w:rsid w:val="00A617C9"/>
    <w:rsid w:val="00A62A88"/>
    <w:rsid w:val="00A6376A"/>
    <w:rsid w:val="00A72F82"/>
    <w:rsid w:val="00A901DF"/>
    <w:rsid w:val="00A91BA9"/>
    <w:rsid w:val="00A920C7"/>
    <w:rsid w:val="00A957B9"/>
    <w:rsid w:val="00AA0D77"/>
    <w:rsid w:val="00AA2FF0"/>
    <w:rsid w:val="00AA54D6"/>
    <w:rsid w:val="00AB224C"/>
    <w:rsid w:val="00AB5007"/>
    <w:rsid w:val="00AB592A"/>
    <w:rsid w:val="00AC29E0"/>
    <w:rsid w:val="00AC40BA"/>
    <w:rsid w:val="00AD17EC"/>
    <w:rsid w:val="00AE2024"/>
    <w:rsid w:val="00AE4E49"/>
    <w:rsid w:val="00AE53B8"/>
    <w:rsid w:val="00AE5C69"/>
    <w:rsid w:val="00AF3474"/>
    <w:rsid w:val="00B03DCE"/>
    <w:rsid w:val="00B06512"/>
    <w:rsid w:val="00B1041E"/>
    <w:rsid w:val="00B117D8"/>
    <w:rsid w:val="00B13840"/>
    <w:rsid w:val="00B1710F"/>
    <w:rsid w:val="00B212BC"/>
    <w:rsid w:val="00B30785"/>
    <w:rsid w:val="00B30A23"/>
    <w:rsid w:val="00B42C3A"/>
    <w:rsid w:val="00B4407B"/>
    <w:rsid w:val="00B45FB6"/>
    <w:rsid w:val="00B54DE0"/>
    <w:rsid w:val="00B601A7"/>
    <w:rsid w:val="00B62A4A"/>
    <w:rsid w:val="00B712D6"/>
    <w:rsid w:val="00B7189C"/>
    <w:rsid w:val="00B7418D"/>
    <w:rsid w:val="00B7420B"/>
    <w:rsid w:val="00B8724F"/>
    <w:rsid w:val="00BA1CAD"/>
    <w:rsid w:val="00BA6127"/>
    <w:rsid w:val="00BA6954"/>
    <w:rsid w:val="00BA69E3"/>
    <w:rsid w:val="00BA6F85"/>
    <w:rsid w:val="00BB1174"/>
    <w:rsid w:val="00BB394D"/>
    <w:rsid w:val="00BB56BA"/>
    <w:rsid w:val="00BB7261"/>
    <w:rsid w:val="00BC0C6C"/>
    <w:rsid w:val="00BC2D23"/>
    <w:rsid w:val="00BD6AD2"/>
    <w:rsid w:val="00BD75D1"/>
    <w:rsid w:val="00BE0255"/>
    <w:rsid w:val="00BE1336"/>
    <w:rsid w:val="00BE642E"/>
    <w:rsid w:val="00BF38E5"/>
    <w:rsid w:val="00BF6AB2"/>
    <w:rsid w:val="00C16B0A"/>
    <w:rsid w:val="00C17C47"/>
    <w:rsid w:val="00C23ABC"/>
    <w:rsid w:val="00C25D82"/>
    <w:rsid w:val="00C3144F"/>
    <w:rsid w:val="00C32660"/>
    <w:rsid w:val="00C3620D"/>
    <w:rsid w:val="00C37698"/>
    <w:rsid w:val="00C40E6C"/>
    <w:rsid w:val="00C44742"/>
    <w:rsid w:val="00C44ED4"/>
    <w:rsid w:val="00C46D4B"/>
    <w:rsid w:val="00C47980"/>
    <w:rsid w:val="00C53EAC"/>
    <w:rsid w:val="00C64F2A"/>
    <w:rsid w:val="00C75998"/>
    <w:rsid w:val="00C80CFF"/>
    <w:rsid w:val="00C928D2"/>
    <w:rsid w:val="00CA138C"/>
    <w:rsid w:val="00CA2F18"/>
    <w:rsid w:val="00CA4454"/>
    <w:rsid w:val="00CA5B6A"/>
    <w:rsid w:val="00CB07BD"/>
    <w:rsid w:val="00CB2616"/>
    <w:rsid w:val="00CC18F6"/>
    <w:rsid w:val="00CC2056"/>
    <w:rsid w:val="00CC2C98"/>
    <w:rsid w:val="00CC601E"/>
    <w:rsid w:val="00CC6CF8"/>
    <w:rsid w:val="00CD5D93"/>
    <w:rsid w:val="00CD741F"/>
    <w:rsid w:val="00CE0FE5"/>
    <w:rsid w:val="00CE31D7"/>
    <w:rsid w:val="00CF7645"/>
    <w:rsid w:val="00CF7F20"/>
    <w:rsid w:val="00D0520B"/>
    <w:rsid w:val="00D0580B"/>
    <w:rsid w:val="00D1625D"/>
    <w:rsid w:val="00D22A63"/>
    <w:rsid w:val="00D2498F"/>
    <w:rsid w:val="00D3110C"/>
    <w:rsid w:val="00D330AC"/>
    <w:rsid w:val="00D34EA3"/>
    <w:rsid w:val="00D379F5"/>
    <w:rsid w:val="00D42ACE"/>
    <w:rsid w:val="00D44044"/>
    <w:rsid w:val="00D44315"/>
    <w:rsid w:val="00D45763"/>
    <w:rsid w:val="00D45908"/>
    <w:rsid w:val="00D52819"/>
    <w:rsid w:val="00D54F55"/>
    <w:rsid w:val="00D55689"/>
    <w:rsid w:val="00D565C6"/>
    <w:rsid w:val="00D6297E"/>
    <w:rsid w:val="00D66E32"/>
    <w:rsid w:val="00D71F23"/>
    <w:rsid w:val="00D737D1"/>
    <w:rsid w:val="00D7380E"/>
    <w:rsid w:val="00D8122F"/>
    <w:rsid w:val="00D82C79"/>
    <w:rsid w:val="00D90ECF"/>
    <w:rsid w:val="00D973F9"/>
    <w:rsid w:val="00D97AC9"/>
    <w:rsid w:val="00DA1480"/>
    <w:rsid w:val="00DA3217"/>
    <w:rsid w:val="00DA46BC"/>
    <w:rsid w:val="00DB6808"/>
    <w:rsid w:val="00DC4DA1"/>
    <w:rsid w:val="00DD1C97"/>
    <w:rsid w:val="00DD3331"/>
    <w:rsid w:val="00DE3335"/>
    <w:rsid w:val="00DE39FD"/>
    <w:rsid w:val="00DE6665"/>
    <w:rsid w:val="00DF7F5A"/>
    <w:rsid w:val="00E03A6F"/>
    <w:rsid w:val="00E052F4"/>
    <w:rsid w:val="00E11076"/>
    <w:rsid w:val="00E13FA6"/>
    <w:rsid w:val="00E15D91"/>
    <w:rsid w:val="00E214B2"/>
    <w:rsid w:val="00E21900"/>
    <w:rsid w:val="00E26E30"/>
    <w:rsid w:val="00E27782"/>
    <w:rsid w:val="00E350B0"/>
    <w:rsid w:val="00E359E5"/>
    <w:rsid w:val="00E40F15"/>
    <w:rsid w:val="00E42FBA"/>
    <w:rsid w:val="00E45A20"/>
    <w:rsid w:val="00E5199C"/>
    <w:rsid w:val="00E52786"/>
    <w:rsid w:val="00E552B4"/>
    <w:rsid w:val="00E56A31"/>
    <w:rsid w:val="00E57C67"/>
    <w:rsid w:val="00E655D2"/>
    <w:rsid w:val="00E70AD5"/>
    <w:rsid w:val="00E86230"/>
    <w:rsid w:val="00E868F1"/>
    <w:rsid w:val="00E87770"/>
    <w:rsid w:val="00E87E80"/>
    <w:rsid w:val="00EB324B"/>
    <w:rsid w:val="00EB682E"/>
    <w:rsid w:val="00EC1EE1"/>
    <w:rsid w:val="00EC2969"/>
    <w:rsid w:val="00EC65DF"/>
    <w:rsid w:val="00EC7DAA"/>
    <w:rsid w:val="00ED0DCB"/>
    <w:rsid w:val="00ED12DC"/>
    <w:rsid w:val="00EE10F0"/>
    <w:rsid w:val="00EF3942"/>
    <w:rsid w:val="00F0074B"/>
    <w:rsid w:val="00F017F3"/>
    <w:rsid w:val="00F0330D"/>
    <w:rsid w:val="00F048FA"/>
    <w:rsid w:val="00F547CB"/>
    <w:rsid w:val="00F559B9"/>
    <w:rsid w:val="00F55D32"/>
    <w:rsid w:val="00F56670"/>
    <w:rsid w:val="00F608CE"/>
    <w:rsid w:val="00F61655"/>
    <w:rsid w:val="00F62244"/>
    <w:rsid w:val="00F63503"/>
    <w:rsid w:val="00F66B27"/>
    <w:rsid w:val="00F70B4B"/>
    <w:rsid w:val="00F70E1F"/>
    <w:rsid w:val="00F72569"/>
    <w:rsid w:val="00F72F26"/>
    <w:rsid w:val="00F75BAF"/>
    <w:rsid w:val="00F76784"/>
    <w:rsid w:val="00F768D1"/>
    <w:rsid w:val="00F77139"/>
    <w:rsid w:val="00F77544"/>
    <w:rsid w:val="00F81103"/>
    <w:rsid w:val="00F912C0"/>
    <w:rsid w:val="00F923A7"/>
    <w:rsid w:val="00F92AD3"/>
    <w:rsid w:val="00F92F2E"/>
    <w:rsid w:val="00F93BCA"/>
    <w:rsid w:val="00F97BD1"/>
    <w:rsid w:val="00FB23C8"/>
    <w:rsid w:val="00FB286B"/>
    <w:rsid w:val="00FC61BA"/>
    <w:rsid w:val="00FD3C47"/>
    <w:rsid w:val="00FD4F20"/>
    <w:rsid w:val="00FE5F26"/>
    <w:rsid w:val="00FF7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C03F0"/>
  <w15:chartTrackingRefBased/>
  <w15:docId w15:val="{4E9F4AE2-0918-4EBB-A61F-D62072548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11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Info">
    <w:name w:val="Author Info"/>
    <w:basedOn w:val="Normal"/>
    <w:link w:val="AuthorInfoChar"/>
    <w:qFormat/>
    <w:rsid w:val="00311105"/>
    <w:pPr>
      <w:spacing w:line="480" w:lineRule="auto"/>
    </w:pPr>
    <w:rPr>
      <w:rFonts w:ascii="Times New Roman" w:eastAsia="Calibri" w:hAnsi="Times New Roman" w:cs="Times New Roman"/>
      <w:i/>
      <w:sz w:val="24"/>
      <w:lang w:val="en-US"/>
    </w:rPr>
  </w:style>
  <w:style w:type="character" w:customStyle="1" w:styleId="AuthorInfoChar">
    <w:name w:val="Author Info Char"/>
    <w:basedOn w:val="DefaultParagraphFont"/>
    <w:link w:val="AuthorInfo"/>
    <w:rsid w:val="00311105"/>
    <w:rPr>
      <w:rFonts w:ascii="Times New Roman" w:eastAsia="Calibri" w:hAnsi="Times New Roman" w:cs="Times New Roman"/>
      <w:i/>
      <w:sz w:val="24"/>
      <w:lang w:val="en-US"/>
    </w:rPr>
  </w:style>
  <w:style w:type="paragraph" w:customStyle="1" w:styleId="Authors">
    <w:name w:val="Authors"/>
    <w:basedOn w:val="Normal"/>
    <w:qFormat/>
    <w:rsid w:val="00311105"/>
    <w:pPr>
      <w:spacing w:line="480" w:lineRule="auto"/>
    </w:pPr>
    <w:rPr>
      <w:rFonts w:ascii="Times New Roman" w:eastAsia="Calibri" w:hAnsi="Times New Roman" w:cs="Times New Roman"/>
      <w:sz w:val="24"/>
      <w:lang w:val="en-US"/>
    </w:rPr>
  </w:style>
  <w:style w:type="character" w:styleId="Hyperlink">
    <w:name w:val="Hyperlink"/>
    <w:basedOn w:val="DefaultParagraphFont"/>
    <w:uiPriority w:val="99"/>
    <w:unhideWhenUsed/>
    <w:rsid w:val="00311105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311105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AuthorInfoChar"/>
    <w:link w:val="EndNoteBibliographyTitle"/>
    <w:rsid w:val="00311105"/>
    <w:rPr>
      <w:rFonts w:ascii="Calibri" w:eastAsia="Calibri" w:hAnsi="Calibri" w:cs="Calibri"/>
      <w:i w:val="0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11105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AuthorInfoChar"/>
    <w:link w:val="EndNoteBibliography"/>
    <w:rsid w:val="00311105"/>
    <w:rPr>
      <w:rFonts w:ascii="Calibri" w:eastAsia="Calibri" w:hAnsi="Calibri" w:cs="Calibri"/>
      <w:i w:val="0"/>
      <w:noProof/>
      <w:sz w:val="24"/>
      <w:lang w:val="en-US"/>
    </w:rPr>
  </w:style>
  <w:style w:type="character" w:customStyle="1" w:styleId="labs-docsum-authors">
    <w:name w:val="labs-docsum-authors"/>
    <w:basedOn w:val="DefaultParagraphFont"/>
    <w:rsid w:val="006A0728"/>
  </w:style>
  <w:style w:type="character" w:customStyle="1" w:styleId="labs-docsum-journal-citation">
    <w:name w:val="labs-docsum-journal-citation"/>
    <w:basedOn w:val="DefaultParagraphFont"/>
    <w:rsid w:val="006A0728"/>
  </w:style>
  <w:style w:type="character" w:styleId="CommentReference">
    <w:name w:val="annotation reference"/>
    <w:basedOn w:val="DefaultParagraphFont"/>
    <w:uiPriority w:val="99"/>
    <w:semiHidden/>
    <w:unhideWhenUsed/>
    <w:rsid w:val="00F725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725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256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25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256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25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569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8C120E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5D4D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80D4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Revision">
    <w:name w:val="Revision"/>
    <w:hidden/>
    <w:uiPriority w:val="99"/>
    <w:semiHidden/>
    <w:rsid w:val="0074008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6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37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3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3527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582840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7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3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74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9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517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963949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406910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38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223780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61600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874313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85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56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7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3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3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8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1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767823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73773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0652584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2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7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85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3F9F6989729C458E2C1FB41049E007" ma:contentTypeVersion="13" ma:contentTypeDescription="Create a new document." ma:contentTypeScope="" ma:versionID="688ef7affa19d5c2721cda5ded765754">
  <xsd:schema xmlns:xsd="http://www.w3.org/2001/XMLSchema" xmlns:xs="http://www.w3.org/2001/XMLSchema" xmlns:p="http://schemas.microsoft.com/office/2006/metadata/properties" xmlns:ns3="ffefbd23-4490-46ba-a327-b1feb72b8fec" xmlns:ns4="99e18776-a50a-407f-b4a5-0dca40b2391e" targetNamespace="http://schemas.microsoft.com/office/2006/metadata/properties" ma:root="true" ma:fieldsID="356df972cfc09b54e54aaf3e434173c4" ns3:_="" ns4:_="">
    <xsd:import namespace="ffefbd23-4490-46ba-a327-b1feb72b8fec"/>
    <xsd:import namespace="99e18776-a50a-407f-b4a5-0dca40b2391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efbd23-4490-46ba-a327-b1feb72b8f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e18776-a50a-407f-b4a5-0dca40b2391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9588A-49A0-4CF0-B440-5AED66156D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efbd23-4490-46ba-a327-b1feb72b8fec"/>
    <ds:schemaRef ds:uri="99e18776-a50a-407f-b4a5-0dca40b239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E017345-E8BD-41AF-A581-A42707AD96E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DEE7067-C142-43E6-85D1-8DFFF1FBDC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DFAE089-4EDB-40C5-88DB-710C1FD9B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James Cook University</Company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 Thanigaimani</dc:creator>
  <cp:keywords/>
  <dc:description/>
  <cp:lastModifiedBy>Shiv Thanigaimani</cp:lastModifiedBy>
  <cp:revision>14</cp:revision>
  <cp:lastPrinted>2020-06-07T23:06:00Z</cp:lastPrinted>
  <dcterms:created xsi:type="dcterms:W3CDTF">2021-04-20T08:02:00Z</dcterms:created>
  <dcterms:modified xsi:type="dcterms:W3CDTF">2021-06-21T04:42:00Z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0x010100843F9F6989729C458E2C1FB41049E007</vt:lpwstr>
  </property>
</Properties>
</file>