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DD183C" w14:textId="596D0821" w:rsidR="004D6308" w:rsidRPr="00B21177" w:rsidRDefault="004D6308" w:rsidP="00B21177">
      <w:pPr>
        <w:spacing w:line="480" w:lineRule="auto"/>
        <w:rPr>
          <w:rFonts w:ascii="Times New Roman" w:hAnsi="Times New Roman" w:cs="Times New Roman"/>
          <w:b/>
          <w:bCs/>
        </w:rPr>
      </w:pPr>
      <w:r w:rsidRPr="00B21177">
        <w:rPr>
          <w:rFonts w:ascii="Times New Roman" w:hAnsi="Times New Roman" w:cs="Times New Roman"/>
          <w:b/>
          <w:bCs/>
        </w:rPr>
        <w:t>Supplemental Figure</w:t>
      </w:r>
      <w:r w:rsidR="00731598">
        <w:rPr>
          <w:rFonts w:ascii="Times New Roman" w:hAnsi="Times New Roman" w:cs="Times New Roman"/>
          <w:b/>
          <w:bCs/>
        </w:rPr>
        <w:t>s:</w:t>
      </w:r>
    </w:p>
    <w:p w14:paraId="59CB137B" w14:textId="4ED46738" w:rsidR="00731598" w:rsidRPr="00731598" w:rsidRDefault="00731598" w:rsidP="00B21177">
      <w:pPr>
        <w:spacing w:line="48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4588A822" wp14:editId="6D95DEAD">
            <wp:extent cx="5943600" cy="7691755"/>
            <wp:effectExtent l="0" t="0" r="0" b="0"/>
            <wp:docPr id="2668931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93159" name="Picture 26689315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13F2A" w14:textId="3B35800A" w:rsidR="004D6308" w:rsidRPr="00B21177" w:rsidRDefault="00B71625" w:rsidP="00B21177">
      <w:pPr>
        <w:spacing w:line="480" w:lineRule="auto"/>
        <w:rPr>
          <w:rFonts w:ascii="Times New Roman" w:hAnsi="Times New Roman" w:cs="Times New Roman"/>
        </w:rPr>
      </w:pPr>
      <w:r w:rsidRPr="00B21177">
        <w:rPr>
          <w:rFonts w:ascii="Times New Roman" w:hAnsi="Times New Roman" w:cs="Times New Roman"/>
          <w:b/>
          <w:bCs/>
        </w:rPr>
        <w:lastRenderedPageBreak/>
        <w:t>Table 1. Scoring parameters</w:t>
      </w:r>
      <w:r w:rsidR="00B21177" w:rsidRPr="00B21177">
        <w:rPr>
          <w:rFonts w:ascii="Times New Roman" w:hAnsi="Times New Roman" w:cs="Times New Roman"/>
          <w:b/>
          <w:bCs/>
        </w:rPr>
        <w:t xml:space="preserve">. </w:t>
      </w:r>
      <w:r w:rsidRPr="00B21177">
        <w:rPr>
          <w:rFonts w:ascii="Times New Roman" w:hAnsi="Times New Roman" w:cs="Times New Roman"/>
        </w:rPr>
        <w:t xml:space="preserve"> </w:t>
      </w:r>
      <w:r w:rsidR="00B21177" w:rsidRPr="00B21177">
        <w:rPr>
          <w:rFonts w:ascii="Times New Roman" w:hAnsi="Times New Roman" w:cs="Times New Roman"/>
        </w:rPr>
        <w:t xml:space="preserve">The presented scoring sheet was approved by the IACUC and </w:t>
      </w:r>
      <w:r w:rsidR="00344076" w:rsidRPr="00B21177">
        <w:rPr>
          <w:rFonts w:ascii="Times New Roman" w:hAnsi="Times New Roman" w:cs="Times New Roman"/>
        </w:rPr>
        <w:t xml:space="preserve">used </w:t>
      </w:r>
      <w:r w:rsidRPr="00B21177">
        <w:rPr>
          <w:rFonts w:ascii="Times New Roman" w:hAnsi="Times New Roman" w:cs="Times New Roman"/>
        </w:rPr>
        <w:t xml:space="preserve">to assess health of </w:t>
      </w:r>
      <w:r w:rsidR="00344076" w:rsidRPr="00B21177">
        <w:rPr>
          <w:rFonts w:ascii="Times New Roman" w:hAnsi="Times New Roman" w:cs="Times New Roman"/>
        </w:rPr>
        <w:t>individual animals</w:t>
      </w:r>
      <w:r w:rsidR="00A15E6A">
        <w:rPr>
          <w:rFonts w:ascii="Times New Roman" w:hAnsi="Times New Roman" w:cs="Times New Roman"/>
        </w:rPr>
        <w:t xml:space="preserve"> by a study group blinded investigator.</w:t>
      </w:r>
    </w:p>
    <w:p w14:paraId="29DD3104" w14:textId="77777777" w:rsidR="00731598" w:rsidRDefault="00731598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27082463" w14:textId="77777777" w:rsidR="00731598" w:rsidRDefault="00731598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13241369" w14:textId="77777777" w:rsidR="00731598" w:rsidRDefault="00731598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028F2BF9" w14:textId="4F68F2C6" w:rsidR="00731598" w:rsidRDefault="00731598" w:rsidP="00B21177">
      <w:pPr>
        <w:spacing w:line="48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8366E0D" wp14:editId="03FF7A49">
            <wp:extent cx="5943574" cy="4432397"/>
            <wp:effectExtent l="0" t="0" r="0" b="0"/>
            <wp:docPr id="18608944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894454" name="Picture 1860894454"/>
                    <pic:cNvPicPr/>
                  </pic:nvPicPr>
                  <pic:blipFill rotWithShape="1">
                    <a:blip r:embed="rId5"/>
                    <a:srcRect b="42403"/>
                    <a:stretch/>
                  </pic:blipFill>
                  <pic:spPr bwMode="auto">
                    <a:xfrm>
                      <a:off x="0" y="0"/>
                      <a:ext cx="5943600" cy="4432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C3261" w14:textId="6A0951AC" w:rsidR="00625949" w:rsidRDefault="00625949" w:rsidP="00B21177">
      <w:pPr>
        <w:spacing w:line="480" w:lineRule="auto"/>
        <w:rPr>
          <w:rFonts w:ascii="Times New Roman" w:hAnsi="Times New Roman" w:cs="Times New Roman"/>
        </w:rPr>
      </w:pPr>
      <w:r w:rsidRPr="00B21177">
        <w:rPr>
          <w:rFonts w:ascii="Times New Roman" w:hAnsi="Times New Roman" w:cs="Times New Roman"/>
          <w:b/>
          <w:bCs/>
        </w:rPr>
        <w:t xml:space="preserve">Table 2. Tissue </w:t>
      </w:r>
      <w:r w:rsidR="00B21177" w:rsidRPr="00B21177">
        <w:rPr>
          <w:rFonts w:ascii="Times New Roman" w:hAnsi="Times New Roman" w:cs="Times New Roman"/>
          <w:b/>
          <w:bCs/>
        </w:rPr>
        <w:t>histopathology</w:t>
      </w:r>
      <w:r w:rsidR="00B21177" w:rsidRPr="00B21177">
        <w:rPr>
          <w:rFonts w:ascii="Times New Roman" w:hAnsi="Times New Roman" w:cs="Times New Roman"/>
        </w:rPr>
        <w:t xml:space="preserve">. The table provides an overview on tissue histopathology </w:t>
      </w:r>
      <w:r w:rsidRPr="00B21177">
        <w:rPr>
          <w:rFonts w:ascii="Times New Roman" w:hAnsi="Times New Roman" w:cs="Times New Roman"/>
        </w:rPr>
        <w:t xml:space="preserve">scores </w:t>
      </w:r>
      <w:r w:rsidR="00B21177" w:rsidRPr="00B21177">
        <w:rPr>
          <w:rFonts w:ascii="Times New Roman" w:hAnsi="Times New Roman" w:cs="Times New Roman"/>
        </w:rPr>
        <w:t xml:space="preserve">for </w:t>
      </w:r>
      <w:r w:rsidR="00B21177">
        <w:rPr>
          <w:rFonts w:ascii="Times New Roman" w:hAnsi="Times New Roman" w:cs="Times New Roman"/>
        </w:rPr>
        <w:t>h</w:t>
      </w:r>
      <w:r w:rsidR="00B21177" w:rsidRPr="00B21177">
        <w:rPr>
          <w:rFonts w:ascii="Times New Roman" w:hAnsi="Times New Roman" w:cs="Times New Roman"/>
        </w:rPr>
        <w:t xml:space="preserve">ematoxylin and </w:t>
      </w:r>
      <w:r w:rsidR="00B21177">
        <w:rPr>
          <w:rFonts w:ascii="Times New Roman" w:hAnsi="Times New Roman" w:cs="Times New Roman"/>
        </w:rPr>
        <w:t>e</w:t>
      </w:r>
      <w:r w:rsidR="00B21177" w:rsidRPr="00B21177">
        <w:rPr>
          <w:rFonts w:ascii="Times New Roman" w:hAnsi="Times New Roman" w:cs="Times New Roman"/>
        </w:rPr>
        <w:t>osin</w:t>
      </w:r>
      <w:r w:rsidR="00B21177">
        <w:rPr>
          <w:rFonts w:ascii="Times New Roman" w:hAnsi="Times New Roman" w:cs="Times New Roman"/>
        </w:rPr>
        <w:t xml:space="preserve"> (</w:t>
      </w:r>
      <w:r w:rsidRPr="00B21177">
        <w:rPr>
          <w:rFonts w:ascii="Times New Roman" w:hAnsi="Times New Roman" w:cs="Times New Roman"/>
        </w:rPr>
        <w:t>H</w:t>
      </w:r>
      <w:r w:rsidR="00B21177">
        <w:rPr>
          <w:rFonts w:ascii="Times New Roman" w:hAnsi="Times New Roman" w:cs="Times New Roman"/>
        </w:rPr>
        <w:t>&amp;</w:t>
      </w:r>
      <w:r w:rsidRPr="00B21177">
        <w:rPr>
          <w:rFonts w:ascii="Times New Roman" w:hAnsi="Times New Roman" w:cs="Times New Roman"/>
        </w:rPr>
        <w:t>E</w:t>
      </w:r>
      <w:r w:rsidR="00B21177">
        <w:rPr>
          <w:rFonts w:ascii="Times New Roman" w:hAnsi="Times New Roman" w:cs="Times New Roman"/>
        </w:rPr>
        <w:t>) stain and immunohistochemistry</w:t>
      </w:r>
      <w:r w:rsidRPr="00B21177">
        <w:rPr>
          <w:rFonts w:ascii="Times New Roman" w:hAnsi="Times New Roman" w:cs="Times New Roman"/>
        </w:rPr>
        <w:t xml:space="preserve"> </w:t>
      </w:r>
      <w:r w:rsidR="00B21177">
        <w:rPr>
          <w:rFonts w:ascii="Times New Roman" w:hAnsi="Times New Roman" w:cs="Times New Roman"/>
        </w:rPr>
        <w:t xml:space="preserve">performed with an </w:t>
      </w:r>
      <w:r w:rsidR="00B21177" w:rsidRPr="00B21177">
        <w:rPr>
          <w:rFonts w:ascii="Times New Roman" w:hAnsi="Times New Roman" w:cs="Times New Roman"/>
        </w:rPr>
        <w:t>Anti-Influenza A nucleoprotein antibody (Millipore Sigma</w:t>
      </w:r>
      <w:r w:rsidR="00B21177">
        <w:rPr>
          <w:rFonts w:ascii="Times New Roman" w:hAnsi="Times New Roman" w:cs="Times New Roman"/>
        </w:rPr>
        <w:t xml:space="preserve">; </w:t>
      </w:r>
      <w:r w:rsidR="00B21177" w:rsidRPr="00B21177">
        <w:rPr>
          <w:rFonts w:ascii="Times New Roman" w:hAnsi="Times New Roman" w:cs="Times New Roman"/>
        </w:rPr>
        <w:t>ABF1820-25UL) at a 1:12,000 dilution.</w:t>
      </w:r>
    </w:p>
    <w:p w14:paraId="2BA0CB54" w14:textId="77777777" w:rsidR="00731598" w:rsidRDefault="00731598" w:rsidP="00B21177">
      <w:pPr>
        <w:spacing w:line="480" w:lineRule="auto"/>
        <w:rPr>
          <w:rFonts w:ascii="Times New Roman" w:hAnsi="Times New Roman" w:cs="Times New Roman"/>
        </w:rPr>
      </w:pPr>
    </w:p>
    <w:p w14:paraId="24A69849" w14:textId="74034BE9" w:rsidR="00731598" w:rsidRPr="00731598" w:rsidRDefault="00731598" w:rsidP="00B21177">
      <w:pPr>
        <w:spacing w:line="480" w:lineRule="auto"/>
        <w:rPr>
          <w:rFonts w:ascii="Times New Roman" w:hAnsi="Times New Roman" w:cs="Times New Roman"/>
          <w:b/>
          <w:bCs/>
        </w:rPr>
      </w:pPr>
      <w:r w:rsidRPr="00731598">
        <w:rPr>
          <w:rFonts w:ascii="Times New Roman" w:hAnsi="Times New Roman" w:cs="Times New Roman"/>
          <w:b/>
          <w:bCs/>
        </w:rPr>
        <w:lastRenderedPageBreak/>
        <w:t>Supplemental Figure 1</w:t>
      </w:r>
    </w:p>
    <w:p w14:paraId="3A1A3B07" w14:textId="79E4F158" w:rsidR="00731598" w:rsidRDefault="00731598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  <w:noProof/>
        </w:rPr>
        <w:drawing>
          <wp:inline distT="0" distB="0" distL="0" distR="0" wp14:anchorId="5F0BC44A" wp14:editId="0C132F2E">
            <wp:extent cx="5943600" cy="3624580"/>
            <wp:effectExtent l="0" t="0" r="0" b="0"/>
            <wp:docPr id="37447697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476976" name="Picture 37447697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9D089" w14:textId="7B02EBBA" w:rsidR="00344076" w:rsidRDefault="00344076" w:rsidP="00B21177">
      <w:pPr>
        <w:spacing w:before="240" w:line="480" w:lineRule="auto"/>
        <w:rPr>
          <w:rFonts w:ascii="Times New Roman" w:eastAsia="Calibri" w:hAnsi="Times New Roman" w:cs="Times New Roman"/>
        </w:rPr>
      </w:pPr>
      <w:r w:rsidRPr="00B21177">
        <w:rPr>
          <w:rFonts w:ascii="Times New Roman" w:eastAsia="Calibri" w:hAnsi="Times New Roman" w:cs="Times New Roman"/>
          <w:b/>
          <w:bCs/>
        </w:rPr>
        <w:t xml:space="preserve">Supplemental Figure </w:t>
      </w:r>
      <w:r w:rsidR="00A7136C" w:rsidRPr="00B21177">
        <w:rPr>
          <w:rFonts w:ascii="Times New Roman" w:eastAsia="Calibri" w:hAnsi="Times New Roman" w:cs="Times New Roman"/>
          <w:b/>
          <w:bCs/>
        </w:rPr>
        <w:t>1</w:t>
      </w:r>
      <w:r w:rsidRPr="00B21177">
        <w:rPr>
          <w:rFonts w:ascii="Times New Roman" w:eastAsia="Calibri" w:hAnsi="Times New Roman" w:cs="Times New Roman"/>
          <w:b/>
          <w:bCs/>
        </w:rPr>
        <w:t xml:space="preserve">: Hematological changes in </w:t>
      </w:r>
      <w:r w:rsidR="00A7136C" w:rsidRPr="00B21177">
        <w:rPr>
          <w:rFonts w:ascii="Times New Roman" w:eastAsia="Calibri" w:hAnsi="Times New Roman" w:cs="Times New Roman"/>
          <w:b/>
          <w:bCs/>
        </w:rPr>
        <w:t xml:space="preserve">Sinclair </w:t>
      </w:r>
      <w:proofErr w:type="spellStart"/>
      <w:r w:rsidR="00A7136C" w:rsidRPr="00B21177">
        <w:rPr>
          <w:rFonts w:ascii="Times New Roman" w:eastAsia="Calibri" w:hAnsi="Times New Roman" w:cs="Times New Roman"/>
          <w:b/>
          <w:bCs/>
        </w:rPr>
        <w:t>nanopigs</w:t>
      </w:r>
      <w:proofErr w:type="spellEnd"/>
      <w:r w:rsidR="00A7136C" w:rsidRPr="00B21177">
        <w:rPr>
          <w:rFonts w:ascii="Times New Roman" w:eastAsia="Calibri" w:hAnsi="Times New Roman" w:cs="Times New Roman"/>
          <w:b/>
          <w:bCs/>
        </w:rPr>
        <w:t xml:space="preserve"> </w:t>
      </w:r>
      <w:r w:rsidRPr="00B21177">
        <w:rPr>
          <w:rFonts w:ascii="Times New Roman" w:eastAsia="Calibri" w:hAnsi="Times New Roman" w:cs="Times New Roman"/>
          <w:b/>
          <w:bCs/>
        </w:rPr>
        <w:t xml:space="preserve">inoculated with HPAIV H5N1.  </w:t>
      </w:r>
      <w:r w:rsidRPr="00B21177">
        <w:rPr>
          <w:rFonts w:ascii="Times New Roman" w:eastAsia="Calibri" w:hAnsi="Times New Roman" w:cs="Times New Roman"/>
        </w:rPr>
        <w:t>Whole blood was collected at each clinical exam</w:t>
      </w:r>
      <w:r w:rsidR="00807C6E">
        <w:rPr>
          <w:rFonts w:ascii="Times New Roman" w:eastAsia="Calibri" w:hAnsi="Times New Roman" w:cs="Times New Roman"/>
        </w:rPr>
        <w:t>ination</w:t>
      </w:r>
      <w:r w:rsidRPr="00B21177">
        <w:rPr>
          <w:rFonts w:ascii="Times New Roman" w:eastAsia="Calibri" w:hAnsi="Times New Roman" w:cs="Times New Roman"/>
        </w:rPr>
        <w:t xml:space="preserve"> and at the time of euthanasia to assess the effects of inoculation </w:t>
      </w:r>
      <w:r w:rsidR="00807C6E">
        <w:rPr>
          <w:rFonts w:ascii="Times New Roman" w:eastAsia="Calibri" w:hAnsi="Times New Roman" w:cs="Times New Roman"/>
        </w:rPr>
        <w:t xml:space="preserve">on hematological parameters </w:t>
      </w:r>
      <w:r w:rsidRPr="00B21177">
        <w:rPr>
          <w:rFonts w:ascii="Times New Roman" w:eastAsia="Calibri" w:hAnsi="Times New Roman" w:cs="Times New Roman"/>
        </w:rPr>
        <w:t xml:space="preserve">over the course of the study. Data represent </w:t>
      </w:r>
      <w:r w:rsidR="00A7136C" w:rsidRPr="00B21177">
        <w:rPr>
          <w:rFonts w:ascii="Times New Roman" w:eastAsia="Calibri" w:hAnsi="Times New Roman" w:cs="Times New Roman"/>
        </w:rPr>
        <w:t>4</w:t>
      </w:r>
      <w:r w:rsidRPr="00B21177">
        <w:rPr>
          <w:rFonts w:ascii="Times New Roman" w:eastAsia="Calibri" w:hAnsi="Times New Roman" w:cs="Times New Roman"/>
        </w:rPr>
        <w:t xml:space="preserve"> animals per </w:t>
      </w:r>
      <w:r w:rsidR="002C4F1C" w:rsidRPr="00B21177">
        <w:rPr>
          <w:rFonts w:ascii="Times New Roman" w:eastAsia="Calibri" w:hAnsi="Times New Roman" w:cs="Times New Roman"/>
        </w:rPr>
        <w:t>time point</w:t>
      </w:r>
      <w:r w:rsidRPr="00B21177">
        <w:rPr>
          <w:rFonts w:ascii="Times New Roman" w:eastAsia="Calibri" w:hAnsi="Times New Roman" w:cs="Times New Roman"/>
        </w:rPr>
        <w:t xml:space="preserve"> </w:t>
      </w:r>
    </w:p>
    <w:p w14:paraId="18013ADB" w14:textId="77777777" w:rsidR="00731598" w:rsidRDefault="00731598" w:rsidP="00B21177">
      <w:pPr>
        <w:spacing w:before="240" w:line="480" w:lineRule="auto"/>
        <w:rPr>
          <w:rFonts w:ascii="Times New Roman" w:eastAsia="Calibri" w:hAnsi="Times New Roman" w:cs="Times New Roman"/>
        </w:rPr>
      </w:pPr>
    </w:p>
    <w:p w14:paraId="1043B2A8" w14:textId="77777777" w:rsidR="00731598" w:rsidRDefault="00731598" w:rsidP="00B21177">
      <w:pPr>
        <w:spacing w:before="240" w:line="480" w:lineRule="auto"/>
        <w:rPr>
          <w:rFonts w:ascii="Times New Roman" w:eastAsia="Calibri" w:hAnsi="Times New Roman" w:cs="Times New Roman"/>
        </w:rPr>
      </w:pPr>
    </w:p>
    <w:p w14:paraId="25F2808C" w14:textId="77777777" w:rsidR="00731598" w:rsidRDefault="00731598" w:rsidP="00B21177">
      <w:pPr>
        <w:spacing w:before="240" w:line="480" w:lineRule="auto"/>
        <w:rPr>
          <w:rFonts w:ascii="Times New Roman" w:eastAsia="Calibri" w:hAnsi="Times New Roman" w:cs="Times New Roman"/>
        </w:rPr>
      </w:pPr>
    </w:p>
    <w:p w14:paraId="4A6F46A5" w14:textId="77777777" w:rsidR="00731598" w:rsidRDefault="00731598" w:rsidP="00B21177">
      <w:pPr>
        <w:spacing w:before="240" w:line="480" w:lineRule="auto"/>
        <w:rPr>
          <w:rFonts w:ascii="Times New Roman" w:eastAsia="Calibri" w:hAnsi="Times New Roman" w:cs="Times New Roman"/>
        </w:rPr>
      </w:pPr>
    </w:p>
    <w:p w14:paraId="603BA9F8" w14:textId="77777777" w:rsidR="00731598" w:rsidRDefault="00731598" w:rsidP="00B21177">
      <w:pPr>
        <w:spacing w:before="240" w:line="480" w:lineRule="auto"/>
        <w:rPr>
          <w:rFonts w:ascii="Times New Roman" w:eastAsia="Calibri" w:hAnsi="Times New Roman" w:cs="Times New Roman"/>
        </w:rPr>
      </w:pPr>
    </w:p>
    <w:p w14:paraId="1DE2A289" w14:textId="61D9BBEA" w:rsidR="00731598" w:rsidRPr="00731598" w:rsidRDefault="00731598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  <w:r w:rsidRPr="00731598">
        <w:rPr>
          <w:rFonts w:ascii="Times New Roman" w:eastAsia="Calibri" w:hAnsi="Times New Roman" w:cs="Times New Roman"/>
          <w:b/>
          <w:bCs/>
        </w:rPr>
        <w:lastRenderedPageBreak/>
        <w:t>Supplemental Figure 2</w:t>
      </w:r>
    </w:p>
    <w:p w14:paraId="421871B6" w14:textId="2AA560BF" w:rsidR="00731598" w:rsidRPr="00B21177" w:rsidRDefault="00731598" w:rsidP="00B21177">
      <w:pPr>
        <w:spacing w:before="240" w:line="48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</w:rPr>
        <w:drawing>
          <wp:inline distT="0" distB="0" distL="0" distR="0" wp14:anchorId="257D40CD" wp14:editId="011CC1F5">
            <wp:extent cx="5943600" cy="7598410"/>
            <wp:effectExtent l="0" t="0" r="0" b="0"/>
            <wp:docPr id="163963789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637890" name="Picture 163963789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7AD69" w14:textId="3F497BEE" w:rsidR="00344076" w:rsidRPr="00B21177" w:rsidRDefault="00344076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  <w:r w:rsidRPr="00B21177">
        <w:rPr>
          <w:rFonts w:ascii="Times New Roman" w:eastAsia="Calibri" w:hAnsi="Times New Roman" w:cs="Times New Roman"/>
          <w:b/>
          <w:bCs/>
        </w:rPr>
        <w:lastRenderedPageBreak/>
        <w:t xml:space="preserve">Supplemental Figure </w:t>
      </w:r>
      <w:r w:rsidR="002C4F1C" w:rsidRPr="00B21177">
        <w:rPr>
          <w:rFonts w:ascii="Times New Roman" w:eastAsia="Calibri" w:hAnsi="Times New Roman" w:cs="Times New Roman"/>
          <w:b/>
          <w:bCs/>
        </w:rPr>
        <w:t>2</w:t>
      </w:r>
      <w:r w:rsidRPr="00B21177">
        <w:rPr>
          <w:rFonts w:ascii="Times New Roman" w:eastAsia="Calibri" w:hAnsi="Times New Roman" w:cs="Times New Roman"/>
          <w:b/>
          <w:bCs/>
        </w:rPr>
        <w:t xml:space="preserve">: Blood Chemistries in </w:t>
      </w:r>
      <w:r w:rsidR="002C4F1C" w:rsidRPr="00B21177">
        <w:rPr>
          <w:rFonts w:ascii="Times New Roman" w:eastAsia="Calibri" w:hAnsi="Times New Roman" w:cs="Times New Roman"/>
          <w:b/>
          <w:bCs/>
        </w:rPr>
        <w:t xml:space="preserve">Sinclair </w:t>
      </w:r>
      <w:proofErr w:type="spellStart"/>
      <w:r w:rsidR="002C4F1C" w:rsidRPr="00B21177">
        <w:rPr>
          <w:rFonts w:ascii="Times New Roman" w:eastAsia="Calibri" w:hAnsi="Times New Roman" w:cs="Times New Roman"/>
          <w:b/>
          <w:bCs/>
        </w:rPr>
        <w:t>nanopigs</w:t>
      </w:r>
      <w:proofErr w:type="spellEnd"/>
      <w:r w:rsidRPr="00B21177">
        <w:rPr>
          <w:rFonts w:ascii="Times New Roman" w:eastAsia="Calibri" w:hAnsi="Times New Roman" w:cs="Times New Roman"/>
          <w:b/>
          <w:bCs/>
        </w:rPr>
        <w:t xml:space="preserve"> inoculated </w:t>
      </w:r>
      <w:bookmarkStart w:id="0" w:name="_Hlk195884947"/>
      <w:r w:rsidRPr="00B21177">
        <w:rPr>
          <w:rFonts w:ascii="Times New Roman" w:eastAsia="Calibri" w:hAnsi="Times New Roman" w:cs="Times New Roman"/>
          <w:b/>
          <w:bCs/>
        </w:rPr>
        <w:t>with HPAIV H5N1</w:t>
      </w:r>
      <w:bookmarkEnd w:id="0"/>
      <w:r w:rsidRPr="00B21177">
        <w:rPr>
          <w:rFonts w:ascii="Times New Roman" w:eastAsia="Calibri" w:hAnsi="Times New Roman" w:cs="Times New Roman"/>
          <w:b/>
          <w:bCs/>
        </w:rPr>
        <w:t xml:space="preserve">.  </w:t>
      </w:r>
      <w:r w:rsidRPr="00B21177">
        <w:rPr>
          <w:rFonts w:ascii="Times New Roman" w:eastAsia="Calibri" w:hAnsi="Times New Roman" w:cs="Times New Roman"/>
        </w:rPr>
        <w:t>Serum was collected at each clinical exam</w:t>
      </w:r>
      <w:r w:rsidR="00807C6E">
        <w:rPr>
          <w:rFonts w:ascii="Times New Roman" w:eastAsia="Calibri" w:hAnsi="Times New Roman" w:cs="Times New Roman"/>
        </w:rPr>
        <w:t>ination</w:t>
      </w:r>
      <w:r w:rsidRPr="00B21177">
        <w:rPr>
          <w:rFonts w:ascii="Times New Roman" w:eastAsia="Calibri" w:hAnsi="Times New Roman" w:cs="Times New Roman"/>
        </w:rPr>
        <w:t xml:space="preserve"> and at the time of euthanasia and blood chemistry analysis was performed to assess organ function over the course of the study. Data represent </w:t>
      </w:r>
      <w:r w:rsidR="002C4F1C" w:rsidRPr="00B21177">
        <w:rPr>
          <w:rFonts w:ascii="Times New Roman" w:eastAsia="Calibri" w:hAnsi="Times New Roman" w:cs="Times New Roman"/>
        </w:rPr>
        <w:t>4</w:t>
      </w:r>
      <w:r w:rsidRPr="00B21177">
        <w:rPr>
          <w:rFonts w:ascii="Times New Roman" w:eastAsia="Calibri" w:hAnsi="Times New Roman" w:cs="Times New Roman"/>
        </w:rPr>
        <w:t xml:space="preserve"> animals per </w:t>
      </w:r>
      <w:r w:rsidR="002C4F1C" w:rsidRPr="00B21177">
        <w:rPr>
          <w:rFonts w:ascii="Times New Roman" w:eastAsia="Calibri" w:hAnsi="Times New Roman" w:cs="Times New Roman"/>
        </w:rPr>
        <w:t>time point</w:t>
      </w:r>
      <w:r w:rsidRPr="00B21177">
        <w:rPr>
          <w:rFonts w:ascii="Times New Roman" w:eastAsia="Calibri" w:hAnsi="Times New Roman" w:cs="Times New Roman"/>
        </w:rPr>
        <w:t xml:space="preserve">.  </w:t>
      </w:r>
    </w:p>
    <w:p w14:paraId="4D20F433" w14:textId="77777777" w:rsidR="00731598" w:rsidRDefault="00731598" w:rsidP="00E36854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6CCB303B" w14:textId="77777777" w:rsidR="00731598" w:rsidRDefault="00731598" w:rsidP="00E36854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6A64F316" w14:textId="77777777" w:rsidR="00731598" w:rsidRDefault="00731598" w:rsidP="00E36854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3517C332" w14:textId="249B6340" w:rsidR="00731598" w:rsidRDefault="00731598" w:rsidP="00E36854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</w:rPr>
        <w:t>Supplemental Figure 3</w:t>
      </w:r>
    </w:p>
    <w:p w14:paraId="2D2BB608" w14:textId="3EB94264" w:rsidR="00731598" w:rsidRDefault="00731598" w:rsidP="00E36854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  <w:noProof/>
        </w:rPr>
        <w:drawing>
          <wp:inline distT="0" distB="0" distL="0" distR="0" wp14:anchorId="6434C7EC" wp14:editId="5539237C">
            <wp:extent cx="5943600" cy="3006725"/>
            <wp:effectExtent l="0" t="0" r="0" b="3175"/>
            <wp:docPr id="30323276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232763" name="Picture 30323276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9F7FE" w14:textId="6BA828A2" w:rsidR="00E36854" w:rsidRPr="00E36854" w:rsidRDefault="002C4F1C" w:rsidP="00E36854">
      <w:pPr>
        <w:spacing w:before="240" w:line="480" w:lineRule="auto"/>
        <w:rPr>
          <w:rFonts w:ascii="Times New Roman" w:eastAsia="Calibri" w:hAnsi="Times New Roman" w:cs="Times New Roman"/>
        </w:rPr>
      </w:pPr>
      <w:r w:rsidRPr="00B21177">
        <w:rPr>
          <w:rFonts w:ascii="Times New Roman" w:eastAsia="Calibri" w:hAnsi="Times New Roman" w:cs="Times New Roman"/>
          <w:b/>
          <w:bCs/>
        </w:rPr>
        <w:t>Supplemental Figure 3: Urogenital</w:t>
      </w:r>
      <w:r w:rsidR="00235A4D" w:rsidRPr="00B21177">
        <w:rPr>
          <w:rFonts w:ascii="Times New Roman" w:eastAsia="Calibri" w:hAnsi="Times New Roman" w:cs="Times New Roman"/>
          <w:b/>
          <w:bCs/>
        </w:rPr>
        <w:t xml:space="preserve"> and</w:t>
      </w:r>
      <w:r w:rsidRPr="00B21177">
        <w:rPr>
          <w:rFonts w:ascii="Times New Roman" w:eastAsia="Calibri" w:hAnsi="Times New Roman" w:cs="Times New Roman"/>
          <w:b/>
          <w:bCs/>
        </w:rPr>
        <w:t xml:space="preserve"> Rectal shedding </w:t>
      </w:r>
      <w:r w:rsidR="00235A4D" w:rsidRPr="00B21177">
        <w:rPr>
          <w:rFonts w:ascii="Times New Roman" w:eastAsia="Calibri" w:hAnsi="Times New Roman" w:cs="Times New Roman"/>
          <w:b/>
          <w:bCs/>
        </w:rPr>
        <w:t xml:space="preserve">and Viremia following </w:t>
      </w:r>
      <w:r w:rsidR="00807C6E">
        <w:rPr>
          <w:rFonts w:ascii="Times New Roman" w:eastAsia="Calibri" w:hAnsi="Times New Roman" w:cs="Times New Roman"/>
          <w:b/>
          <w:bCs/>
        </w:rPr>
        <w:t xml:space="preserve">HPAIV H5N1 </w:t>
      </w:r>
      <w:r w:rsidR="00235A4D" w:rsidRPr="00B21177">
        <w:rPr>
          <w:rFonts w:ascii="Times New Roman" w:eastAsia="Calibri" w:hAnsi="Times New Roman" w:cs="Times New Roman"/>
          <w:b/>
          <w:bCs/>
        </w:rPr>
        <w:t>i</w:t>
      </w:r>
      <w:r w:rsidRPr="00B21177">
        <w:rPr>
          <w:rFonts w:ascii="Times New Roman" w:eastAsia="Calibri" w:hAnsi="Times New Roman" w:cs="Times New Roman"/>
          <w:b/>
          <w:bCs/>
        </w:rPr>
        <w:t>noculat</w:t>
      </w:r>
      <w:r w:rsidR="00235A4D" w:rsidRPr="00B21177">
        <w:rPr>
          <w:rFonts w:ascii="Times New Roman" w:eastAsia="Calibri" w:hAnsi="Times New Roman" w:cs="Times New Roman"/>
          <w:b/>
          <w:bCs/>
        </w:rPr>
        <w:t>ion</w:t>
      </w:r>
      <w:r w:rsidRPr="00B21177">
        <w:rPr>
          <w:rFonts w:ascii="Times New Roman" w:eastAsia="Calibri" w:hAnsi="Times New Roman" w:cs="Times New Roman"/>
          <w:b/>
          <w:bCs/>
        </w:rPr>
        <w:t xml:space="preserve">. </w:t>
      </w:r>
      <w:r w:rsidR="00235A4D" w:rsidRPr="00B21177">
        <w:rPr>
          <w:rFonts w:ascii="Times New Roman" w:eastAsia="Calibri" w:hAnsi="Times New Roman" w:cs="Times New Roman"/>
        </w:rPr>
        <w:t>PCR was used to determine the viral load in</w:t>
      </w:r>
      <w:r w:rsidR="0075183E" w:rsidRPr="00B21177">
        <w:rPr>
          <w:rFonts w:ascii="Times New Roman" w:eastAsia="Calibri" w:hAnsi="Times New Roman" w:cs="Times New Roman"/>
        </w:rPr>
        <w:t xml:space="preserve"> (A)</w:t>
      </w:r>
      <w:r w:rsidR="00235A4D" w:rsidRPr="00B21177">
        <w:rPr>
          <w:rFonts w:ascii="Times New Roman" w:eastAsia="Calibri" w:hAnsi="Times New Roman" w:cs="Times New Roman"/>
        </w:rPr>
        <w:t xml:space="preserve"> </w:t>
      </w:r>
      <w:r w:rsidR="0075183E" w:rsidRPr="00B21177">
        <w:rPr>
          <w:rFonts w:ascii="Times New Roman" w:eastAsia="Calibri" w:hAnsi="Times New Roman" w:cs="Times New Roman"/>
        </w:rPr>
        <w:t xml:space="preserve">Urogenital swabs, (B) Rectal swabs, </w:t>
      </w:r>
      <w:r w:rsidR="00235A4D" w:rsidRPr="00B21177">
        <w:rPr>
          <w:rFonts w:ascii="Times New Roman" w:eastAsia="Calibri" w:hAnsi="Times New Roman" w:cs="Times New Roman"/>
        </w:rPr>
        <w:t xml:space="preserve">and </w:t>
      </w:r>
      <w:r w:rsidR="0075183E" w:rsidRPr="00B21177">
        <w:rPr>
          <w:rFonts w:ascii="Times New Roman" w:eastAsia="Calibri" w:hAnsi="Times New Roman" w:cs="Times New Roman"/>
        </w:rPr>
        <w:t xml:space="preserve">(C) </w:t>
      </w:r>
      <w:r w:rsidR="00807C6E">
        <w:rPr>
          <w:rFonts w:ascii="Times New Roman" w:eastAsia="Calibri" w:hAnsi="Times New Roman" w:cs="Times New Roman"/>
        </w:rPr>
        <w:t xml:space="preserve">Blood </w:t>
      </w:r>
      <w:r w:rsidRPr="00B21177">
        <w:rPr>
          <w:rFonts w:ascii="Times New Roman" w:eastAsia="Calibri" w:hAnsi="Times New Roman" w:cs="Times New Roman"/>
        </w:rPr>
        <w:t>collected at each clinical exam</w:t>
      </w:r>
      <w:r w:rsidR="00807C6E">
        <w:rPr>
          <w:rFonts w:ascii="Times New Roman" w:eastAsia="Calibri" w:hAnsi="Times New Roman" w:cs="Times New Roman"/>
        </w:rPr>
        <w:t>ination</w:t>
      </w:r>
      <w:r w:rsidRPr="00B21177">
        <w:rPr>
          <w:rFonts w:ascii="Times New Roman" w:eastAsia="Calibri" w:hAnsi="Times New Roman" w:cs="Times New Roman"/>
        </w:rPr>
        <w:t xml:space="preserve"> and at the time of euthanasia</w:t>
      </w:r>
      <w:r w:rsidR="00E36854">
        <w:rPr>
          <w:rFonts w:ascii="Times New Roman" w:eastAsia="Calibri" w:hAnsi="Times New Roman" w:cs="Times New Roman"/>
        </w:rPr>
        <w:t xml:space="preserve"> to establish viral shedding in the pathogenesis study</w:t>
      </w:r>
      <w:r w:rsidR="00235A4D" w:rsidRPr="00B21177">
        <w:rPr>
          <w:rFonts w:ascii="Times New Roman" w:eastAsia="Calibri" w:hAnsi="Times New Roman" w:cs="Times New Roman"/>
        </w:rPr>
        <w:t xml:space="preserve">. </w:t>
      </w:r>
      <w:r w:rsidR="00E36854" w:rsidRPr="00B21177">
        <w:rPr>
          <w:rFonts w:ascii="Times New Roman" w:eastAsia="Calibri" w:hAnsi="Times New Roman" w:cs="Times New Roman"/>
        </w:rPr>
        <w:t xml:space="preserve">Data represent 4 animals per time point.  </w:t>
      </w:r>
    </w:p>
    <w:p w14:paraId="07E85B5B" w14:textId="5240B691" w:rsidR="00E36854" w:rsidRPr="00E36854" w:rsidRDefault="002C4F1C" w:rsidP="00E36854">
      <w:pPr>
        <w:spacing w:before="240" w:line="480" w:lineRule="auto"/>
        <w:rPr>
          <w:rFonts w:ascii="Times New Roman" w:eastAsia="Calibri" w:hAnsi="Times New Roman" w:cs="Times New Roman"/>
        </w:rPr>
      </w:pPr>
      <w:r w:rsidRPr="00B21177">
        <w:rPr>
          <w:rFonts w:ascii="Times New Roman" w:eastAsia="Calibri" w:hAnsi="Times New Roman" w:cs="Times New Roman"/>
        </w:rPr>
        <w:lastRenderedPageBreak/>
        <w:t xml:space="preserve"> </w:t>
      </w:r>
      <w:r w:rsidR="00E36854" w:rsidRPr="00B21177">
        <w:rPr>
          <w:rFonts w:ascii="Times New Roman" w:eastAsia="Calibri" w:hAnsi="Times New Roman" w:cs="Times New Roman"/>
        </w:rPr>
        <w:t>PCR was used to determine the viral load in (</w:t>
      </w:r>
      <w:r w:rsidR="00E36854">
        <w:rPr>
          <w:rFonts w:ascii="Times New Roman" w:eastAsia="Calibri" w:hAnsi="Times New Roman" w:cs="Times New Roman"/>
        </w:rPr>
        <w:t>D</w:t>
      </w:r>
      <w:r w:rsidR="00E36854" w:rsidRPr="00B21177">
        <w:rPr>
          <w:rFonts w:ascii="Times New Roman" w:eastAsia="Calibri" w:hAnsi="Times New Roman" w:cs="Times New Roman"/>
        </w:rPr>
        <w:t>) Urogenital swabs, (</w:t>
      </w:r>
      <w:r w:rsidR="00E36854">
        <w:rPr>
          <w:rFonts w:ascii="Times New Roman" w:eastAsia="Calibri" w:hAnsi="Times New Roman" w:cs="Times New Roman"/>
        </w:rPr>
        <w:t>E</w:t>
      </w:r>
      <w:r w:rsidR="00E36854" w:rsidRPr="00B21177">
        <w:rPr>
          <w:rFonts w:ascii="Times New Roman" w:eastAsia="Calibri" w:hAnsi="Times New Roman" w:cs="Times New Roman"/>
        </w:rPr>
        <w:t>) Rectal swabs, and (</w:t>
      </w:r>
      <w:r w:rsidR="00E36854">
        <w:rPr>
          <w:rFonts w:ascii="Times New Roman" w:eastAsia="Calibri" w:hAnsi="Times New Roman" w:cs="Times New Roman"/>
        </w:rPr>
        <w:t>F</w:t>
      </w:r>
      <w:r w:rsidR="00E36854" w:rsidRPr="00B21177">
        <w:rPr>
          <w:rFonts w:ascii="Times New Roman" w:eastAsia="Calibri" w:hAnsi="Times New Roman" w:cs="Times New Roman"/>
        </w:rPr>
        <w:t xml:space="preserve">) </w:t>
      </w:r>
      <w:r w:rsidR="00E36854">
        <w:rPr>
          <w:rFonts w:ascii="Times New Roman" w:eastAsia="Calibri" w:hAnsi="Times New Roman" w:cs="Times New Roman"/>
        </w:rPr>
        <w:t xml:space="preserve">Blood </w:t>
      </w:r>
      <w:r w:rsidR="00E36854" w:rsidRPr="00B21177">
        <w:rPr>
          <w:rFonts w:ascii="Times New Roman" w:eastAsia="Calibri" w:hAnsi="Times New Roman" w:cs="Times New Roman"/>
        </w:rPr>
        <w:t>collected at each clinical exam</w:t>
      </w:r>
      <w:r w:rsidR="00E36854">
        <w:rPr>
          <w:rFonts w:ascii="Times New Roman" w:eastAsia="Calibri" w:hAnsi="Times New Roman" w:cs="Times New Roman"/>
        </w:rPr>
        <w:t>ination</w:t>
      </w:r>
      <w:r w:rsidR="00E36854" w:rsidRPr="00B21177">
        <w:rPr>
          <w:rFonts w:ascii="Times New Roman" w:eastAsia="Calibri" w:hAnsi="Times New Roman" w:cs="Times New Roman"/>
        </w:rPr>
        <w:t xml:space="preserve"> and at the time of euthanasia</w:t>
      </w:r>
      <w:r w:rsidR="00E36854">
        <w:rPr>
          <w:rFonts w:ascii="Times New Roman" w:eastAsia="Calibri" w:hAnsi="Times New Roman" w:cs="Times New Roman"/>
        </w:rPr>
        <w:t xml:space="preserve"> to establish viral shedding in the </w:t>
      </w:r>
      <w:r w:rsidR="00184041">
        <w:rPr>
          <w:rFonts w:ascii="Times New Roman" w:eastAsia="Calibri" w:hAnsi="Times New Roman" w:cs="Times New Roman"/>
        </w:rPr>
        <w:t xml:space="preserve">transmission </w:t>
      </w:r>
      <w:r w:rsidR="00E36854">
        <w:rPr>
          <w:rFonts w:ascii="Times New Roman" w:eastAsia="Calibri" w:hAnsi="Times New Roman" w:cs="Times New Roman"/>
        </w:rPr>
        <w:t>study</w:t>
      </w:r>
      <w:r w:rsidR="00E36854" w:rsidRPr="00B21177">
        <w:rPr>
          <w:rFonts w:ascii="Times New Roman" w:eastAsia="Calibri" w:hAnsi="Times New Roman" w:cs="Times New Roman"/>
        </w:rPr>
        <w:t>.</w:t>
      </w:r>
      <w:r w:rsidR="00E36854">
        <w:rPr>
          <w:rFonts w:ascii="Times New Roman" w:eastAsia="Calibri" w:hAnsi="Times New Roman" w:cs="Times New Roman"/>
        </w:rPr>
        <w:t xml:space="preserve"> </w:t>
      </w:r>
      <w:r w:rsidR="00E36854" w:rsidRPr="00B21177">
        <w:rPr>
          <w:rFonts w:ascii="Times New Roman" w:eastAsia="Calibri" w:hAnsi="Times New Roman" w:cs="Times New Roman"/>
        </w:rPr>
        <w:t xml:space="preserve">Data represent 4 animals per </w:t>
      </w:r>
      <w:r w:rsidR="00E36854">
        <w:rPr>
          <w:rFonts w:ascii="Times New Roman" w:eastAsia="Calibri" w:hAnsi="Times New Roman" w:cs="Times New Roman"/>
        </w:rPr>
        <w:t>group</w:t>
      </w:r>
      <w:r w:rsidR="00E36854" w:rsidRPr="00B21177">
        <w:rPr>
          <w:rFonts w:ascii="Times New Roman" w:eastAsia="Calibri" w:hAnsi="Times New Roman" w:cs="Times New Roman"/>
        </w:rPr>
        <w:t xml:space="preserve">.  </w:t>
      </w:r>
    </w:p>
    <w:p w14:paraId="20CBDAE0" w14:textId="78056FDF" w:rsidR="002C4F1C" w:rsidRDefault="002C4F1C" w:rsidP="00B21177">
      <w:pPr>
        <w:spacing w:before="240" w:line="480" w:lineRule="auto"/>
        <w:rPr>
          <w:rFonts w:ascii="Times New Roman" w:eastAsia="Calibri" w:hAnsi="Times New Roman" w:cs="Times New Roman"/>
        </w:rPr>
      </w:pPr>
    </w:p>
    <w:p w14:paraId="5F6BFA69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5DA42DDA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0EAEA051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79A46603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6A1B643B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52BE901F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21FB4132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205714F9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040A20D3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16910F24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24E5AE19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4265077A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4337A44B" w14:textId="77777777" w:rsidR="00F9121D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658ABB74" w14:textId="058B11D4" w:rsidR="00731598" w:rsidRDefault="00731598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  <w:r w:rsidRPr="00731598">
        <w:rPr>
          <w:rFonts w:ascii="Times New Roman" w:eastAsia="Calibri" w:hAnsi="Times New Roman" w:cs="Times New Roman"/>
          <w:b/>
          <w:bCs/>
        </w:rPr>
        <w:lastRenderedPageBreak/>
        <w:t>Supplemental Figure 4</w:t>
      </w:r>
    </w:p>
    <w:p w14:paraId="5E88FE7C" w14:textId="1157703D" w:rsidR="00731598" w:rsidRPr="00731598" w:rsidRDefault="00F9121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  <w:noProof/>
        </w:rPr>
        <w:drawing>
          <wp:inline distT="0" distB="0" distL="0" distR="0" wp14:anchorId="62799559" wp14:editId="165614D9">
            <wp:extent cx="5905500" cy="3352800"/>
            <wp:effectExtent l="0" t="0" r="0" b="0"/>
            <wp:docPr id="9027041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704184" name="Picture 90270418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7B87C" w14:textId="5634BCD7" w:rsidR="00235A4D" w:rsidRPr="00B21177" w:rsidRDefault="00235A4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  <w:r w:rsidRPr="00B21177">
        <w:rPr>
          <w:rFonts w:ascii="Times New Roman" w:eastAsia="Calibri" w:hAnsi="Times New Roman" w:cs="Times New Roman"/>
          <w:b/>
          <w:bCs/>
        </w:rPr>
        <w:t xml:space="preserve">Supplemental Figure </w:t>
      </w:r>
      <w:r w:rsidR="000D0269" w:rsidRPr="00B21177">
        <w:rPr>
          <w:rFonts w:ascii="Times New Roman" w:eastAsia="Calibri" w:hAnsi="Times New Roman" w:cs="Times New Roman"/>
          <w:b/>
          <w:bCs/>
        </w:rPr>
        <w:t>4</w:t>
      </w:r>
      <w:r w:rsidRPr="00B21177">
        <w:rPr>
          <w:rFonts w:ascii="Times New Roman" w:eastAsia="Calibri" w:hAnsi="Times New Roman" w:cs="Times New Roman"/>
          <w:b/>
          <w:bCs/>
        </w:rPr>
        <w:t xml:space="preserve">: Viral loads in tissues collected at D5 and D21. </w:t>
      </w:r>
      <w:r w:rsidRPr="00B21177">
        <w:rPr>
          <w:rFonts w:ascii="Times New Roman" w:eastAsia="Calibri" w:hAnsi="Times New Roman" w:cs="Times New Roman"/>
        </w:rPr>
        <w:t xml:space="preserve">PCR was used to determine the viral load in tissues collected at the time of euthanasia.  Data represent 4 animals per time point.  </w:t>
      </w:r>
    </w:p>
    <w:p w14:paraId="048D20EE" w14:textId="77777777" w:rsidR="00C237FD" w:rsidRDefault="00235A4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  <w:r w:rsidRPr="00B21177">
        <w:rPr>
          <w:rFonts w:ascii="Times New Roman" w:eastAsia="Calibri" w:hAnsi="Times New Roman" w:cs="Times New Roman"/>
          <w:b/>
          <w:bCs/>
        </w:rPr>
        <w:t xml:space="preserve"> </w:t>
      </w:r>
    </w:p>
    <w:p w14:paraId="35F8944D" w14:textId="77777777" w:rsidR="00F9121D" w:rsidRDefault="00F9121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</w:p>
    <w:p w14:paraId="5F6A136D" w14:textId="77777777" w:rsidR="00F9121D" w:rsidRDefault="00F9121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</w:p>
    <w:p w14:paraId="3C4EE48E" w14:textId="77777777" w:rsidR="00F9121D" w:rsidRDefault="00F9121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</w:p>
    <w:p w14:paraId="390AA6A9" w14:textId="77777777" w:rsidR="00F9121D" w:rsidRDefault="00F9121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</w:p>
    <w:p w14:paraId="23E28F15" w14:textId="77777777" w:rsidR="00F9121D" w:rsidRDefault="00F9121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</w:p>
    <w:p w14:paraId="6CABCBE6" w14:textId="77777777" w:rsidR="00F9121D" w:rsidRDefault="00F9121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</w:p>
    <w:p w14:paraId="4C1E7BF2" w14:textId="4597D3F9" w:rsidR="00C237FD" w:rsidRDefault="00C237F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</w:rPr>
        <w:lastRenderedPageBreak/>
        <w:t>Supplemental Figure 5</w:t>
      </w:r>
    </w:p>
    <w:p w14:paraId="52294179" w14:textId="34D6BC93" w:rsidR="00C237FD" w:rsidRDefault="00C237F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  <w:noProof/>
        </w:rPr>
        <w:drawing>
          <wp:inline distT="0" distB="0" distL="0" distR="0" wp14:anchorId="7EE031BC" wp14:editId="7AF3009B">
            <wp:extent cx="5943600" cy="1855470"/>
            <wp:effectExtent l="0" t="0" r="0" b="0"/>
            <wp:docPr id="123228572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285727" name="Picture 123228572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74C73" w14:textId="4885DAD7" w:rsidR="000D0269" w:rsidRPr="00B21177" w:rsidRDefault="000D0269" w:rsidP="00B21177">
      <w:pPr>
        <w:spacing w:line="480" w:lineRule="auto"/>
        <w:rPr>
          <w:rFonts w:ascii="Times New Roman" w:hAnsi="Times New Roman" w:cs="Times New Roman"/>
        </w:rPr>
      </w:pPr>
      <w:r w:rsidRPr="00B21177">
        <w:rPr>
          <w:rFonts w:ascii="Times New Roman" w:eastAsia="Calibri" w:hAnsi="Times New Roman" w:cs="Times New Roman"/>
          <w:b/>
          <w:bCs/>
        </w:rPr>
        <w:t>Supplemental Figure 5: Histopathology at D21</w:t>
      </w:r>
      <w:r w:rsidR="00A15E6A">
        <w:rPr>
          <w:rFonts w:ascii="Times New Roman" w:eastAsia="Calibri" w:hAnsi="Times New Roman" w:cs="Times New Roman"/>
          <w:b/>
          <w:bCs/>
        </w:rPr>
        <w:t xml:space="preserve"> of </w:t>
      </w:r>
      <w:r w:rsidR="00A15E6A" w:rsidRPr="00A15E6A">
        <w:rPr>
          <w:rFonts w:ascii="Times New Roman" w:eastAsia="Calibri" w:hAnsi="Times New Roman" w:cs="Times New Roman"/>
          <w:b/>
          <w:bCs/>
        </w:rPr>
        <w:t>HPAIV H5N1</w:t>
      </w:r>
      <w:r w:rsidR="00A15E6A">
        <w:rPr>
          <w:rFonts w:ascii="Times New Roman" w:eastAsia="Calibri" w:hAnsi="Times New Roman" w:cs="Times New Roman"/>
          <w:b/>
          <w:bCs/>
        </w:rPr>
        <w:t xml:space="preserve"> infected Sinclair </w:t>
      </w:r>
      <w:proofErr w:type="spellStart"/>
      <w:r w:rsidR="00A15E6A">
        <w:rPr>
          <w:rFonts w:ascii="Times New Roman" w:eastAsia="Calibri" w:hAnsi="Times New Roman" w:cs="Times New Roman"/>
          <w:b/>
          <w:bCs/>
        </w:rPr>
        <w:t>nanopigs</w:t>
      </w:r>
      <w:proofErr w:type="spellEnd"/>
      <w:r w:rsidRPr="00B21177">
        <w:rPr>
          <w:rFonts w:ascii="Times New Roman" w:eastAsia="Calibri" w:hAnsi="Times New Roman" w:cs="Times New Roman"/>
          <w:b/>
          <w:bCs/>
        </w:rPr>
        <w:t>. (</w:t>
      </w:r>
      <w:r w:rsidRPr="00B21177">
        <w:rPr>
          <w:rFonts w:ascii="Times New Roman" w:hAnsi="Times New Roman" w:cs="Times New Roman"/>
        </w:rPr>
        <w:t>A, E) Turbinal epithelium (200x); (B, F) Pharyngeal tonsil (200x); (C, G) Trachea (400x); (D, H) Lung (400x)</w:t>
      </w:r>
      <w:r w:rsidR="00A15E6A">
        <w:rPr>
          <w:rFonts w:ascii="Times New Roman" w:hAnsi="Times New Roman" w:cs="Times New Roman"/>
        </w:rPr>
        <w:t>. H</w:t>
      </w:r>
      <w:r w:rsidR="00A15E6A" w:rsidRPr="00A15E6A">
        <w:rPr>
          <w:rFonts w:ascii="Times New Roman" w:hAnsi="Times New Roman" w:cs="Times New Roman"/>
        </w:rPr>
        <w:t>ematoxylin and eosin (H&amp;E) stain</w:t>
      </w:r>
      <w:r w:rsidR="00A15E6A">
        <w:rPr>
          <w:rFonts w:ascii="Times New Roman" w:hAnsi="Times New Roman" w:cs="Times New Roman"/>
        </w:rPr>
        <w:t xml:space="preserve">s are shown in A-D); </w:t>
      </w:r>
      <w:r w:rsidR="00A15E6A" w:rsidRPr="00A15E6A">
        <w:rPr>
          <w:rFonts w:ascii="Times New Roman" w:hAnsi="Times New Roman" w:cs="Times New Roman"/>
        </w:rPr>
        <w:t xml:space="preserve">immunohistochemistry </w:t>
      </w:r>
      <w:r w:rsidR="00A15E6A">
        <w:rPr>
          <w:rFonts w:ascii="Times New Roman" w:hAnsi="Times New Roman" w:cs="Times New Roman"/>
        </w:rPr>
        <w:t xml:space="preserve">(IHC) stains are shown in E-H and were </w:t>
      </w:r>
      <w:r w:rsidR="00A15E6A" w:rsidRPr="00A15E6A">
        <w:rPr>
          <w:rFonts w:ascii="Times New Roman" w:hAnsi="Times New Roman" w:cs="Times New Roman"/>
        </w:rPr>
        <w:t>performed with an Anti-Influenza A nucleoprotein antibody (Millipore Sigma; ABF1820-25UL) at a 1:12,000 dilution</w:t>
      </w:r>
      <w:r w:rsidR="00A15E6A">
        <w:rPr>
          <w:rFonts w:ascii="Times New Roman" w:hAnsi="Times New Roman" w:cs="Times New Roman"/>
        </w:rPr>
        <w:t>.</w:t>
      </w:r>
      <w:r w:rsidRPr="00B21177">
        <w:rPr>
          <w:rFonts w:ascii="Times New Roman" w:hAnsi="Times New Roman" w:cs="Times New Roman"/>
        </w:rPr>
        <w:t xml:space="preserve"> At 21 days post infection there is minimal mixed inflammation noted in the sub-mucosa and mucosa of the turbinal epithelium and trachea (</w:t>
      </w:r>
      <w:proofErr w:type="gramStart"/>
      <w:r w:rsidRPr="00B21177">
        <w:rPr>
          <w:rFonts w:ascii="Times New Roman" w:hAnsi="Times New Roman" w:cs="Times New Roman"/>
        </w:rPr>
        <w:t>A,C</w:t>
      </w:r>
      <w:proofErr w:type="gramEnd"/>
      <w:r w:rsidRPr="00B21177">
        <w:rPr>
          <w:rFonts w:ascii="Times New Roman" w:hAnsi="Times New Roman" w:cs="Times New Roman"/>
        </w:rPr>
        <w:t>) with sparse single cell immunoreactivity and non-specific staining within small caliber veins (*) and capillaries (E, G).  The pharyngeal tonsil appears normal (B) with rare single cell immunoreactivity (&gt;) (F). The lungs appear normal and there is non-specific staining within small caliber veins (*) and septal capillaries (H)</w:t>
      </w:r>
    </w:p>
    <w:p w14:paraId="6DCCB259" w14:textId="77777777" w:rsidR="00C237FD" w:rsidRDefault="00C237F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</w:p>
    <w:p w14:paraId="35FDDEF1" w14:textId="77777777" w:rsidR="00F9121D" w:rsidRDefault="00F9121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</w:p>
    <w:p w14:paraId="2FB845D1" w14:textId="77777777" w:rsidR="00F9121D" w:rsidRDefault="00F9121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</w:p>
    <w:p w14:paraId="057F0528" w14:textId="77777777" w:rsidR="00F9121D" w:rsidRDefault="00F9121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</w:p>
    <w:p w14:paraId="08E67E74" w14:textId="77777777" w:rsidR="00F9121D" w:rsidRDefault="00F9121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</w:p>
    <w:p w14:paraId="23F4B92C" w14:textId="74F57DC2" w:rsidR="00C237FD" w:rsidRDefault="00C237F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</w:rPr>
        <w:lastRenderedPageBreak/>
        <w:t>Supplemental Figure 6</w:t>
      </w:r>
    </w:p>
    <w:p w14:paraId="64FC893C" w14:textId="57D83D8E" w:rsidR="00C237FD" w:rsidRDefault="00C237FD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  <w:noProof/>
        </w:rPr>
        <w:drawing>
          <wp:inline distT="0" distB="0" distL="0" distR="0" wp14:anchorId="306C3DC2" wp14:editId="2925BEAB">
            <wp:extent cx="5943600" cy="1738058"/>
            <wp:effectExtent l="0" t="0" r="0" b="0"/>
            <wp:docPr id="15656050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60505" name="Picture 156560505"/>
                    <pic:cNvPicPr/>
                  </pic:nvPicPr>
                  <pic:blipFill rotWithShape="1">
                    <a:blip r:embed="rId11"/>
                    <a:srcRect b="27952"/>
                    <a:stretch/>
                  </pic:blipFill>
                  <pic:spPr bwMode="auto">
                    <a:xfrm>
                      <a:off x="0" y="0"/>
                      <a:ext cx="5943600" cy="1738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3A3AF4" w14:textId="5DDF924D" w:rsidR="00235A4D" w:rsidRDefault="00BD085F" w:rsidP="00B21177">
      <w:pPr>
        <w:spacing w:line="480" w:lineRule="auto"/>
        <w:rPr>
          <w:rFonts w:ascii="Times New Roman" w:hAnsi="Times New Roman" w:cs="Times New Roman"/>
        </w:rPr>
      </w:pPr>
      <w:r w:rsidRPr="00B21177">
        <w:rPr>
          <w:rFonts w:ascii="Times New Roman" w:eastAsia="Calibri" w:hAnsi="Times New Roman" w:cs="Times New Roman"/>
          <w:b/>
          <w:bCs/>
        </w:rPr>
        <w:t>Supplemental Figure 6: Weight and Temperature change</w:t>
      </w:r>
      <w:r w:rsidR="0075183E" w:rsidRPr="00B21177">
        <w:rPr>
          <w:rFonts w:ascii="Times New Roman" w:eastAsia="Calibri" w:hAnsi="Times New Roman" w:cs="Times New Roman"/>
          <w:b/>
          <w:bCs/>
        </w:rPr>
        <w:t xml:space="preserve"> following inoculation </w:t>
      </w:r>
      <w:r w:rsidR="00A15E6A" w:rsidRPr="00A15E6A">
        <w:rPr>
          <w:rFonts w:ascii="Times New Roman" w:eastAsia="Calibri" w:hAnsi="Times New Roman" w:cs="Times New Roman"/>
          <w:b/>
          <w:bCs/>
        </w:rPr>
        <w:t>with HPAIV H5N1</w:t>
      </w:r>
      <w:r w:rsidR="00A15E6A">
        <w:rPr>
          <w:rFonts w:ascii="Times New Roman" w:eastAsia="Calibri" w:hAnsi="Times New Roman" w:cs="Times New Roman"/>
          <w:b/>
          <w:bCs/>
        </w:rPr>
        <w:t xml:space="preserve"> </w:t>
      </w:r>
      <w:r w:rsidR="0075183E" w:rsidRPr="00B21177">
        <w:rPr>
          <w:rFonts w:ascii="Times New Roman" w:eastAsia="Calibri" w:hAnsi="Times New Roman" w:cs="Times New Roman"/>
          <w:b/>
          <w:bCs/>
        </w:rPr>
        <w:t>and co-housing.</w:t>
      </w:r>
      <w:r w:rsidRPr="00B21177">
        <w:rPr>
          <w:rFonts w:ascii="Times New Roman" w:eastAsia="Calibri" w:hAnsi="Times New Roman" w:cs="Times New Roman"/>
          <w:b/>
          <w:bCs/>
        </w:rPr>
        <w:t xml:space="preserve"> </w:t>
      </w:r>
      <w:r w:rsidRPr="00B21177">
        <w:rPr>
          <w:rFonts w:ascii="Times New Roman" w:hAnsi="Times New Roman" w:cs="Times New Roman"/>
        </w:rPr>
        <w:t xml:space="preserve">(A) Weight and (B) Temperature changes over the course of the study for inoculated (red) and naïve (blue) animals. </w:t>
      </w:r>
    </w:p>
    <w:p w14:paraId="1752885C" w14:textId="77777777" w:rsidR="00C237FD" w:rsidRDefault="00C237FD" w:rsidP="00B21177">
      <w:pPr>
        <w:spacing w:line="480" w:lineRule="auto"/>
        <w:rPr>
          <w:rFonts w:ascii="Times New Roman" w:hAnsi="Times New Roman" w:cs="Times New Roman"/>
        </w:rPr>
      </w:pPr>
    </w:p>
    <w:p w14:paraId="1B65D72A" w14:textId="77777777" w:rsidR="00C237FD" w:rsidRDefault="00C237FD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60205FB3" w14:textId="77777777" w:rsidR="00C237FD" w:rsidRDefault="00C237FD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1C934A7D" w14:textId="77777777" w:rsidR="00C237FD" w:rsidRDefault="00C237FD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191A6C73" w14:textId="77777777" w:rsidR="00F9121D" w:rsidRDefault="00F9121D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32416A68" w14:textId="77777777" w:rsidR="00F9121D" w:rsidRDefault="00F9121D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023841F5" w14:textId="77777777" w:rsidR="00F9121D" w:rsidRDefault="00F9121D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16449361" w14:textId="77777777" w:rsidR="00F9121D" w:rsidRDefault="00F9121D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49C084BA" w14:textId="77777777" w:rsidR="00F9121D" w:rsidRDefault="00F9121D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0BF62FEE" w14:textId="77777777" w:rsidR="00F9121D" w:rsidRDefault="00F9121D" w:rsidP="00B21177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1906563F" w14:textId="79B0BAAB" w:rsidR="00C237FD" w:rsidRDefault="00C237FD" w:rsidP="00B21177">
      <w:pPr>
        <w:spacing w:line="480" w:lineRule="auto"/>
        <w:rPr>
          <w:rFonts w:ascii="Times New Roman" w:hAnsi="Times New Roman" w:cs="Times New Roman"/>
          <w:b/>
          <w:bCs/>
        </w:rPr>
      </w:pPr>
      <w:r w:rsidRPr="00C237FD">
        <w:rPr>
          <w:rFonts w:ascii="Times New Roman" w:hAnsi="Times New Roman" w:cs="Times New Roman"/>
          <w:b/>
          <w:bCs/>
        </w:rPr>
        <w:lastRenderedPageBreak/>
        <w:t>Supplemental Figure 7</w:t>
      </w:r>
    </w:p>
    <w:p w14:paraId="1B2EF396" w14:textId="304BEDE2" w:rsidR="00C237FD" w:rsidRPr="00C237FD" w:rsidRDefault="00C237FD" w:rsidP="00B21177">
      <w:pPr>
        <w:spacing w:line="48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6BF1BFDB" wp14:editId="2227356C">
            <wp:extent cx="5943600" cy="3216275"/>
            <wp:effectExtent l="0" t="0" r="0" b="0"/>
            <wp:docPr id="16566807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680732" name="Picture 165668073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C50DF" w14:textId="1C68C8AF" w:rsidR="00BD085F" w:rsidRPr="00B21177" w:rsidRDefault="00BD085F" w:rsidP="00B21177">
      <w:pPr>
        <w:spacing w:before="240" w:line="480" w:lineRule="auto"/>
        <w:rPr>
          <w:rFonts w:ascii="Times New Roman" w:eastAsia="Calibri" w:hAnsi="Times New Roman" w:cs="Times New Roman"/>
        </w:rPr>
      </w:pPr>
      <w:r w:rsidRPr="00B21177">
        <w:rPr>
          <w:rFonts w:ascii="Times New Roman" w:eastAsia="Calibri" w:hAnsi="Times New Roman" w:cs="Times New Roman"/>
          <w:b/>
          <w:bCs/>
        </w:rPr>
        <w:t xml:space="preserve">Supplemental Figure 7: Hematological changes in Sinclair </w:t>
      </w:r>
      <w:proofErr w:type="spellStart"/>
      <w:r w:rsidRPr="00B21177">
        <w:rPr>
          <w:rFonts w:ascii="Times New Roman" w:eastAsia="Calibri" w:hAnsi="Times New Roman" w:cs="Times New Roman"/>
          <w:b/>
          <w:bCs/>
        </w:rPr>
        <w:t>nanopigs</w:t>
      </w:r>
      <w:proofErr w:type="spellEnd"/>
      <w:r w:rsidRPr="00B21177">
        <w:rPr>
          <w:rFonts w:ascii="Times New Roman" w:eastAsia="Calibri" w:hAnsi="Times New Roman" w:cs="Times New Roman"/>
          <w:b/>
          <w:bCs/>
        </w:rPr>
        <w:t xml:space="preserve"> </w:t>
      </w:r>
      <w:r w:rsidR="0075183E" w:rsidRPr="00B21177">
        <w:rPr>
          <w:rFonts w:ascii="Times New Roman" w:eastAsia="Calibri" w:hAnsi="Times New Roman" w:cs="Times New Roman"/>
          <w:b/>
          <w:bCs/>
        </w:rPr>
        <w:t xml:space="preserve">following inoculation </w:t>
      </w:r>
      <w:r w:rsidR="00A15E6A">
        <w:rPr>
          <w:rFonts w:ascii="Times New Roman" w:eastAsia="Calibri" w:hAnsi="Times New Roman" w:cs="Times New Roman"/>
          <w:b/>
          <w:bCs/>
        </w:rPr>
        <w:t xml:space="preserve">with HPAIV H5N1 and </w:t>
      </w:r>
      <w:r w:rsidR="0075183E" w:rsidRPr="00B21177">
        <w:rPr>
          <w:rFonts w:ascii="Times New Roman" w:eastAsia="Calibri" w:hAnsi="Times New Roman" w:cs="Times New Roman"/>
          <w:b/>
          <w:bCs/>
        </w:rPr>
        <w:t>co-housing</w:t>
      </w:r>
      <w:r w:rsidR="00A15E6A">
        <w:rPr>
          <w:rFonts w:ascii="Times New Roman" w:eastAsia="Calibri" w:hAnsi="Times New Roman" w:cs="Times New Roman"/>
          <w:b/>
          <w:bCs/>
        </w:rPr>
        <w:t xml:space="preserve"> with naïve sentinel pigs</w:t>
      </w:r>
      <w:r w:rsidRPr="00B21177">
        <w:rPr>
          <w:rFonts w:ascii="Times New Roman" w:eastAsia="Calibri" w:hAnsi="Times New Roman" w:cs="Times New Roman"/>
          <w:b/>
          <w:bCs/>
        </w:rPr>
        <w:t xml:space="preserve">.  </w:t>
      </w:r>
      <w:r w:rsidRPr="00B21177">
        <w:rPr>
          <w:rFonts w:ascii="Times New Roman" w:eastAsia="Calibri" w:hAnsi="Times New Roman" w:cs="Times New Roman"/>
        </w:rPr>
        <w:t>Whole blood was collected at each clinical exam</w:t>
      </w:r>
      <w:r w:rsidR="00A15E6A">
        <w:rPr>
          <w:rFonts w:ascii="Times New Roman" w:eastAsia="Calibri" w:hAnsi="Times New Roman" w:cs="Times New Roman"/>
        </w:rPr>
        <w:t>ination</w:t>
      </w:r>
      <w:r w:rsidRPr="00B21177">
        <w:rPr>
          <w:rFonts w:ascii="Times New Roman" w:eastAsia="Calibri" w:hAnsi="Times New Roman" w:cs="Times New Roman"/>
        </w:rPr>
        <w:t xml:space="preserve"> and at the time of euthanasia to assess the effects of inoculation </w:t>
      </w:r>
      <w:r w:rsidR="00A15E6A">
        <w:rPr>
          <w:rFonts w:ascii="Times New Roman" w:eastAsia="Calibri" w:hAnsi="Times New Roman" w:cs="Times New Roman"/>
        </w:rPr>
        <w:t xml:space="preserve">on hematological parameters </w:t>
      </w:r>
      <w:r w:rsidRPr="00B21177">
        <w:rPr>
          <w:rFonts w:ascii="Times New Roman" w:eastAsia="Calibri" w:hAnsi="Times New Roman" w:cs="Times New Roman"/>
        </w:rPr>
        <w:t xml:space="preserve">over the course of the study. Data represent 4 animals per time point </w:t>
      </w:r>
    </w:p>
    <w:p w14:paraId="02F2C91D" w14:textId="77777777" w:rsidR="00C237FD" w:rsidRDefault="00C237FD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52D3DDF3" w14:textId="77777777" w:rsidR="001E6C01" w:rsidRDefault="001E6C01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20DB71B8" w14:textId="77777777" w:rsidR="001E6C01" w:rsidRDefault="001E6C01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152FB06A" w14:textId="77777777" w:rsidR="001E6C01" w:rsidRDefault="001E6C01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5C782AAC" w14:textId="77777777" w:rsidR="001E6C01" w:rsidRDefault="001E6C01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</w:p>
    <w:p w14:paraId="00AEF360" w14:textId="618F95F1" w:rsidR="00C237FD" w:rsidRDefault="001E6C01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</w:rPr>
        <w:lastRenderedPageBreak/>
        <w:t>Supplemental Figure 8</w:t>
      </w:r>
    </w:p>
    <w:p w14:paraId="7E2F18F2" w14:textId="5F1D8042" w:rsidR="001E6C01" w:rsidRDefault="001E6C01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  <w:noProof/>
        </w:rPr>
        <w:drawing>
          <wp:inline distT="0" distB="0" distL="0" distR="0" wp14:anchorId="09CE3C05" wp14:editId="15BA2B98">
            <wp:extent cx="5943600" cy="7437755"/>
            <wp:effectExtent l="0" t="0" r="0" b="4445"/>
            <wp:docPr id="84914009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140099" name="Picture 84914009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7499C" w14:textId="371A229F" w:rsidR="00BD085F" w:rsidRPr="00B21177" w:rsidRDefault="00BD085F" w:rsidP="00B21177">
      <w:pPr>
        <w:spacing w:before="240" w:line="480" w:lineRule="auto"/>
        <w:rPr>
          <w:rFonts w:ascii="Times New Roman" w:eastAsia="Calibri" w:hAnsi="Times New Roman" w:cs="Times New Roman"/>
          <w:b/>
          <w:bCs/>
        </w:rPr>
      </w:pPr>
      <w:r w:rsidRPr="00B21177">
        <w:rPr>
          <w:rFonts w:ascii="Times New Roman" w:eastAsia="Calibri" w:hAnsi="Times New Roman" w:cs="Times New Roman"/>
          <w:b/>
          <w:bCs/>
        </w:rPr>
        <w:lastRenderedPageBreak/>
        <w:t xml:space="preserve">Supplemental Figure 8: Blood Chemistries in Sinclair </w:t>
      </w:r>
      <w:proofErr w:type="spellStart"/>
      <w:r w:rsidRPr="00B21177">
        <w:rPr>
          <w:rFonts w:ascii="Times New Roman" w:eastAsia="Calibri" w:hAnsi="Times New Roman" w:cs="Times New Roman"/>
          <w:b/>
          <w:bCs/>
        </w:rPr>
        <w:t>nanopigs</w:t>
      </w:r>
      <w:proofErr w:type="spellEnd"/>
      <w:r w:rsidR="0075183E" w:rsidRPr="00B21177">
        <w:rPr>
          <w:rFonts w:ascii="Times New Roman" w:eastAsia="Calibri" w:hAnsi="Times New Roman" w:cs="Times New Roman"/>
          <w:b/>
          <w:bCs/>
        </w:rPr>
        <w:t xml:space="preserve"> following inoculation </w:t>
      </w:r>
      <w:r w:rsidR="00A15E6A">
        <w:rPr>
          <w:rFonts w:ascii="Times New Roman" w:eastAsia="Calibri" w:hAnsi="Times New Roman" w:cs="Times New Roman"/>
          <w:b/>
          <w:bCs/>
        </w:rPr>
        <w:t xml:space="preserve">with HPAIV H5N1 </w:t>
      </w:r>
      <w:r w:rsidR="0075183E" w:rsidRPr="00B21177">
        <w:rPr>
          <w:rFonts w:ascii="Times New Roman" w:eastAsia="Calibri" w:hAnsi="Times New Roman" w:cs="Times New Roman"/>
          <w:b/>
          <w:bCs/>
        </w:rPr>
        <w:t>and co-housing</w:t>
      </w:r>
      <w:r w:rsidR="00A15E6A">
        <w:rPr>
          <w:rFonts w:ascii="Times New Roman" w:eastAsia="Calibri" w:hAnsi="Times New Roman" w:cs="Times New Roman"/>
          <w:b/>
          <w:bCs/>
        </w:rPr>
        <w:t xml:space="preserve"> with naïve sentinel pigs</w:t>
      </w:r>
      <w:r w:rsidRPr="00B21177">
        <w:rPr>
          <w:rFonts w:ascii="Times New Roman" w:eastAsia="Calibri" w:hAnsi="Times New Roman" w:cs="Times New Roman"/>
          <w:b/>
          <w:bCs/>
        </w:rPr>
        <w:t xml:space="preserve">.  </w:t>
      </w:r>
      <w:r w:rsidRPr="00B21177">
        <w:rPr>
          <w:rFonts w:ascii="Times New Roman" w:eastAsia="Calibri" w:hAnsi="Times New Roman" w:cs="Times New Roman"/>
        </w:rPr>
        <w:t>Serum was collected at each clinical exam</w:t>
      </w:r>
      <w:r w:rsidR="00A15E6A">
        <w:rPr>
          <w:rFonts w:ascii="Times New Roman" w:eastAsia="Calibri" w:hAnsi="Times New Roman" w:cs="Times New Roman"/>
        </w:rPr>
        <w:t>ination</w:t>
      </w:r>
      <w:r w:rsidRPr="00B21177">
        <w:rPr>
          <w:rFonts w:ascii="Times New Roman" w:eastAsia="Calibri" w:hAnsi="Times New Roman" w:cs="Times New Roman"/>
        </w:rPr>
        <w:t xml:space="preserve"> and at the time of euthanasia and blood chemistry analysis was performed to assess organ function over the course of the study. Data represent 4 animals per time point.  </w:t>
      </w:r>
    </w:p>
    <w:p w14:paraId="6C088180" w14:textId="7EBCD00F" w:rsidR="00184041" w:rsidRDefault="00184041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</w:rPr>
        <w:t>Supplemental Figure 9</w:t>
      </w:r>
    </w:p>
    <w:p w14:paraId="15D6074C" w14:textId="159C4BA3" w:rsidR="00184041" w:rsidRDefault="00184041" w:rsidP="00B21177">
      <w:pPr>
        <w:spacing w:line="48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  <w:noProof/>
        </w:rPr>
        <w:drawing>
          <wp:inline distT="0" distB="0" distL="0" distR="0" wp14:anchorId="280E6D1B" wp14:editId="17A8B36B">
            <wp:extent cx="5943600" cy="1858645"/>
            <wp:effectExtent l="0" t="0" r="0" b="0"/>
            <wp:docPr id="138400573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005739" name="Picture 138400573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6BB7B" w14:textId="15718C2E" w:rsidR="00BD085F" w:rsidRPr="00B21177" w:rsidRDefault="00BD085F" w:rsidP="00B21177">
      <w:pPr>
        <w:spacing w:line="480" w:lineRule="auto"/>
        <w:rPr>
          <w:rFonts w:ascii="Times New Roman" w:hAnsi="Times New Roman" w:cs="Times New Roman"/>
        </w:rPr>
      </w:pPr>
      <w:r w:rsidRPr="00B21177">
        <w:rPr>
          <w:rFonts w:ascii="Times New Roman" w:eastAsia="Calibri" w:hAnsi="Times New Roman" w:cs="Times New Roman"/>
          <w:b/>
          <w:bCs/>
        </w:rPr>
        <w:t xml:space="preserve">Supplemental Figure </w:t>
      </w:r>
      <w:r w:rsidR="00184041">
        <w:rPr>
          <w:rFonts w:ascii="Times New Roman" w:eastAsia="Calibri" w:hAnsi="Times New Roman" w:cs="Times New Roman"/>
          <w:b/>
          <w:bCs/>
        </w:rPr>
        <w:t>9</w:t>
      </w:r>
      <w:r w:rsidRPr="00B21177">
        <w:rPr>
          <w:rFonts w:ascii="Times New Roman" w:eastAsia="Calibri" w:hAnsi="Times New Roman" w:cs="Times New Roman"/>
          <w:b/>
          <w:bCs/>
        </w:rPr>
        <w:t xml:space="preserve">: </w:t>
      </w:r>
      <w:r w:rsidR="0059305A" w:rsidRPr="0059305A">
        <w:rPr>
          <w:rFonts w:ascii="Times New Roman" w:eastAsia="Calibri" w:hAnsi="Times New Roman" w:cs="Times New Roman"/>
          <w:b/>
          <w:bCs/>
        </w:rPr>
        <w:t>Histopathology at D2</w:t>
      </w:r>
      <w:r w:rsidR="0059305A">
        <w:rPr>
          <w:rFonts w:ascii="Times New Roman" w:eastAsia="Calibri" w:hAnsi="Times New Roman" w:cs="Times New Roman"/>
          <w:b/>
          <w:bCs/>
        </w:rPr>
        <w:t>8</w:t>
      </w:r>
      <w:r w:rsidR="0059305A" w:rsidRPr="0059305A">
        <w:rPr>
          <w:rFonts w:ascii="Times New Roman" w:eastAsia="Calibri" w:hAnsi="Times New Roman" w:cs="Times New Roman"/>
          <w:b/>
          <w:bCs/>
        </w:rPr>
        <w:t xml:space="preserve"> of </w:t>
      </w:r>
      <w:r w:rsidR="0059305A">
        <w:rPr>
          <w:rFonts w:ascii="Times New Roman" w:eastAsia="Calibri" w:hAnsi="Times New Roman" w:cs="Times New Roman"/>
          <w:b/>
          <w:bCs/>
        </w:rPr>
        <w:t xml:space="preserve">naïve sentinel Sinclair </w:t>
      </w:r>
      <w:proofErr w:type="spellStart"/>
      <w:r w:rsidR="0059305A">
        <w:rPr>
          <w:rFonts w:ascii="Times New Roman" w:eastAsia="Calibri" w:hAnsi="Times New Roman" w:cs="Times New Roman"/>
          <w:b/>
          <w:bCs/>
        </w:rPr>
        <w:t>nanopigs</w:t>
      </w:r>
      <w:proofErr w:type="spellEnd"/>
      <w:r w:rsidR="0059305A">
        <w:rPr>
          <w:rFonts w:ascii="Times New Roman" w:eastAsia="Calibri" w:hAnsi="Times New Roman" w:cs="Times New Roman"/>
          <w:b/>
          <w:bCs/>
        </w:rPr>
        <w:t xml:space="preserve"> co-housed with </w:t>
      </w:r>
      <w:r w:rsidR="0059305A" w:rsidRPr="0059305A">
        <w:rPr>
          <w:rFonts w:ascii="Times New Roman" w:eastAsia="Calibri" w:hAnsi="Times New Roman" w:cs="Times New Roman"/>
          <w:b/>
          <w:bCs/>
        </w:rPr>
        <w:t xml:space="preserve">HPAIV H5N1 infected pigs. </w:t>
      </w:r>
      <w:r w:rsidRPr="00B21177">
        <w:rPr>
          <w:rFonts w:ascii="Times New Roman" w:eastAsia="Calibri" w:hAnsi="Times New Roman" w:cs="Times New Roman"/>
          <w:b/>
          <w:bCs/>
        </w:rPr>
        <w:t>(</w:t>
      </w:r>
      <w:r w:rsidRPr="00B21177">
        <w:rPr>
          <w:rFonts w:ascii="Times New Roman" w:hAnsi="Times New Roman" w:cs="Times New Roman"/>
        </w:rPr>
        <w:t>A, E) Turbinal epithelium (200x); (B, F) Pharyngeal tonsil (200x); (C, G) Trachea (400x); (D, H) Lung (400x)</w:t>
      </w:r>
      <w:r w:rsidR="0059305A">
        <w:rPr>
          <w:rFonts w:ascii="Times New Roman" w:hAnsi="Times New Roman" w:cs="Times New Roman"/>
        </w:rPr>
        <w:t>.</w:t>
      </w:r>
      <w:r w:rsidR="0059305A" w:rsidRPr="0059305A">
        <w:t xml:space="preserve"> </w:t>
      </w:r>
      <w:r w:rsidR="0059305A" w:rsidRPr="0059305A">
        <w:rPr>
          <w:rFonts w:ascii="Times New Roman" w:hAnsi="Times New Roman" w:cs="Times New Roman"/>
        </w:rPr>
        <w:t xml:space="preserve">Hematoxylin and eosin (H&amp;E) stains are shown in A-D); immunohistochemistry (IHC) stains are shown in E-H and were performed with an Anti-Influenza A nucleoprotein antibody (Millipore Sigma; ABF1820-25UL) at a 1:12,000 dilution. </w:t>
      </w:r>
      <w:r w:rsidRPr="00B21177">
        <w:rPr>
          <w:rFonts w:ascii="Times New Roman" w:hAnsi="Times New Roman" w:cs="Times New Roman"/>
        </w:rPr>
        <w:t xml:space="preserve"> At 28 days post infection there is minimal mixed inflammation noted in the sub-mucosa and mucosa of the turbinal epithelium and trachea (</w:t>
      </w:r>
      <w:proofErr w:type="gramStart"/>
      <w:r w:rsidRPr="00B21177">
        <w:rPr>
          <w:rFonts w:ascii="Times New Roman" w:hAnsi="Times New Roman" w:cs="Times New Roman"/>
        </w:rPr>
        <w:t>A,C</w:t>
      </w:r>
      <w:proofErr w:type="gramEnd"/>
      <w:r w:rsidRPr="00B21177">
        <w:rPr>
          <w:rFonts w:ascii="Times New Roman" w:hAnsi="Times New Roman" w:cs="Times New Roman"/>
        </w:rPr>
        <w:t>) with sparse single cell immunoreactivity and non-specific staining within small caliber veins (*) and capillaries (E, G).  The pharyngeal tonsil appears normal (B) with rare single cell immunoreactivity (</w:t>
      </w:r>
      <w:proofErr w:type="gramStart"/>
      <w:r w:rsidRPr="00B21177">
        <w:rPr>
          <w:rFonts w:ascii="Times New Roman" w:hAnsi="Times New Roman" w:cs="Times New Roman"/>
        </w:rPr>
        <w:t>&gt;)(</w:t>
      </w:r>
      <w:proofErr w:type="gramEnd"/>
      <w:r w:rsidRPr="00B21177">
        <w:rPr>
          <w:rFonts w:ascii="Times New Roman" w:hAnsi="Times New Roman" w:cs="Times New Roman"/>
        </w:rPr>
        <w:t xml:space="preserve">F). The lungs appear normal and there is non-specific staining within small caliber veins (*) and septal capillaries (H).  </w:t>
      </w:r>
    </w:p>
    <w:p w14:paraId="567ABDDC" w14:textId="77777777" w:rsidR="00BD085F" w:rsidRPr="00B21177" w:rsidRDefault="00BD085F" w:rsidP="00B21177">
      <w:pPr>
        <w:spacing w:line="480" w:lineRule="auto"/>
        <w:rPr>
          <w:rFonts w:ascii="Times New Roman" w:hAnsi="Times New Roman" w:cs="Times New Roman"/>
        </w:rPr>
      </w:pPr>
    </w:p>
    <w:sectPr w:rsidR="00BD085F" w:rsidRPr="00B2117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6308"/>
    <w:rsid w:val="00006CDB"/>
    <w:rsid w:val="000111B6"/>
    <w:rsid w:val="0003631C"/>
    <w:rsid w:val="0005646F"/>
    <w:rsid w:val="00063E2A"/>
    <w:rsid w:val="00065121"/>
    <w:rsid w:val="00086507"/>
    <w:rsid w:val="000A207C"/>
    <w:rsid w:val="000B6A1C"/>
    <w:rsid w:val="000D0269"/>
    <w:rsid w:val="0010085B"/>
    <w:rsid w:val="00113944"/>
    <w:rsid w:val="00116BE0"/>
    <w:rsid w:val="001345D0"/>
    <w:rsid w:val="00143DE4"/>
    <w:rsid w:val="00151766"/>
    <w:rsid w:val="001809BF"/>
    <w:rsid w:val="00184041"/>
    <w:rsid w:val="001A6CC9"/>
    <w:rsid w:val="001B37D6"/>
    <w:rsid w:val="001E2552"/>
    <w:rsid w:val="001E37E5"/>
    <w:rsid w:val="001E6C01"/>
    <w:rsid w:val="00207AEE"/>
    <w:rsid w:val="00235A4D"/>
    <w:rsid w:val="002671E0"/>
    <w:rsid w:val="00267561"/>
    <w:rsid w:val="00296DB5"/>
    <w:rsid w:val="002C4F1C"/>
    <w:rsid w:val="00344076"/>
    <w:rsid w:val="003758EC"/>
    <w:rsid w:val="003C034C"/>
    <w:rsid w:val="003F663F"/>
    <w:rsid w:val="004304B6"/>
    <w:rsid w:val="00431A15"/>
    <w:rsid w:val="00446691"/>
    <w:rsid w:val="0046038F"/>
    <w:rsid w:val="004B44AF"/>
    <w:rsid w:val="004C514B"/>
    <w:rsid w:val="004C7501"/>
    <w:rsid w:val="004D6308"/>
    <w:rsid w:val="00510BB3"/>
    <w:rsid w:val="0051587C"/>
    <w:rsid w:val="00557D52"/>
    <w:rsid w:val="005729B0"/>
    <w:rsid w:val="0059305A"/>
    <w:rsid w:val="005B2A78"/>
    <w:rsid w:val="005C436B"/>
    <w:rsid w:val="005D633F"/>
    <w:rsid w:val="005E1099"/>
    <w:rsid w:val="005F39D7"/>
    <w:rsid w:val="00625949"/>
    <w:rsid w:val="00635C2C"/>
    <w:rsid w:val="00643D78"/>
    <w:rsid w:val="00647598"/>
    <w:rsid w:val="00667400"/>
    <w:rsid w:val="006B13AC"/>
    <w:rsid w:val="006D3F49"/>
    <w:rsid w:val="006D6ACC"/>
    <w:rsid w:val="006F0CBF"/>
    <w:rsid w:val="00701E3C"/>
    <w:rsid w:val="00710D1B"/>
    <w:rsid w:val="00727B87"/>
    <w:rsid w:val="00731598"/>
    <w:rsid w:val="0075183E"/>
    <w:rsid w:val="007630CB"/>
    <w:rsid w:val="007830A0"/>
    <w:rsid w:val="007B4C68"/>
    <w:rsid w:val="007D52A8"/>
    <w:rsid w:val="007E3034"/>
    <w:rsid w:val="007F4CB5"/>
    <w:rsid w:val="00802EBC"/>
    <w:rsid w:val="00807C6E"/>
    <w:rsid w:val="00813F1E"/>
    <w:rsid w:val="00853F74"/>
    <w:rsid w:val="00871149"/>
    <w:rsid w:val="00892F6A"/>
    <w:rsid w:val="008944AC"/>
    <w:rsid w:val="008B5386"/>
    <w:rsid w:val="008C5823"/>
    <w:rsid w:val="008D0D44"/>
    <w:rsid w:val="008D2C43"/>
    <w:rsid w:val="008E0CB8"/>
    <w:rsid w:val="00926EFC"/>
    <w:rsid w:val="00932E0D"/>
    <w:rsid w:val="00940381"/>
    <w:rsid w:val="00940AEA"/>
    <w:rsid w:val="009506AF"/>
    <w:rsid w:val="00975D4E"/>
    <w:rsid w:val="009A0758"/>
    <w:rsid w:val="009C3342"/>
    <w:rsid w:val="009D4A34"/>
    <w:rsid w:val="009E7E3D"/>
    <w:rsid w:val="009F2368"/>
    <w:rsid w:val="00A15E6A"/>
    <w:rsid w:val="00A7136C"/>
    <w:rsid w:val="00AD3607"/>
    <w:rsid w:val="00AD47BF"/>
    <w:rsid w:val="00B21177"/>
    <w:rsid w:val="00B516FF"/>
    <w:rsid w:val="00B54018"/>
    <w:rsid w:val="00B66E94"/>
    <w:rsid w:val="00B700AA"/>
    <w:rsid w:val="00B71625"/>
    <w:rsid w:val="00B76A65"/>
    <w:rsid w:val="00B903F1"/>
    <w:rsid w:val="00BD085F"/>
    <w:rsid w:val="00BE40B6"/>
    <w:rsid w:val="00BE55F1"/>
    <w:rsid w:val="00C217F7"/>
    <w:rsid w:val="00C237FD"/>
    <w:rsid w:val="00CD3044"/>
    <w:rsid w:val="00CD604E"/>
    <w:rsid w:val="00D06AB2"/>
    <w:rsid w:val="00D3253B"/>
    <w:rsid w:val="00D93F30"/>
    <w:rsid w:val="00E36854"/>
    <w:rsid w:val="00E40CD5"/>
    <w:rsid w:val="00EE26EF"/>
    <w:rsid w:val="00EF4CC7"/>
    <w:rsid w:val="00F335D0"/>
    <w:rsid w:val="00F4629D"/>
    <w:rsid w:val="00F534BB"/>
    <w:rsid w:val="00F9121D"/>
    <w:rsid w:val="00F924ED"/>
    <w:rsid w:val="00FE1359"/>
    <w:rsid w:val="00FE5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8AFF3C"/>
  <w15:chartTrackingRefBased/>
  <w15:docId w15:val="{191C247C-37B6-7947-B822-DAC107B099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D085F"/>
  </w:style>
  <w:style w:type="paragraph" w:styleId="Heading1">
    <w:name w:val="heading 1"/>
    <w:basedOn w:val="Normal"/>
    <w:next w:val="Normal"/>
    <w:link w:val="Heading1Char"/>
    <w:uiPriority w:val="9"/>
    <w:qFormat/>
    <w:rsid w:val="004D630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D630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D630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D630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D630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D630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D630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D630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D630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D630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D630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D630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D630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D630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D630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D630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D630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D630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D630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D630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D630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D630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D630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D630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D630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D630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D630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D630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D6308"/>
    <w:rPr>
      <w:b/>
      <w:bCs/>
      <w:smallCaps/>
      <w:color w:val="0F4761" w:themeColor="accent1" w:themeShade="BF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A15E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15E6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15E6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15E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15E6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3846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13" Type="http://schemas.openxmlformats.org/officeDocument/2006/relationships/image" Target="media/image10.ti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486</TotalTime>
  <Pages>12</Pages>
  <Words>743</Words>
  <Characters>4238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Rosenke, Kyle (NIH/NIAID) [F]</dc:creator>
  <cp:keywords/>
  <dc:description/>
  <cp:lastModifiedBy>Rosenke, Kyle (NIH/NIAID) [F]</cp:lastModifiedBy>
  <cp:revision>12</cp:revision>
  <dcterms:created xsi:type="dcterms:W3CDTF">2025-04-10T14:27:00Z</dcterms:created>
  <dcterms:modified xsi:type="dcterms:W3CDTF">2025-04-30T16:14:00Z</dcterms:modified>
</cp:coreProperties>
</file>