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E77EDC" w14:textId="32C7E269" w:rsidR="00A127DA" w:rsidRPr="00A127DA" w:rsidRDefault="00A127DA" w:rsidP="00A127DA">
      <w:pPr>
        <w:jc w:val="center"/>
        <w:rPr>
          <w:rFonts w:ascii="Calibri" w:eastAsia="Calibri" w:hAnsi="Calibri" w:cs="Calibri"/>
          <w:b/>
          <w:bCs/>
          <w:sz w:val="32"/>
          <w:szCs w:val="32"/>
          <w:lang w:val="en-US"/>
        </w:rPr>
      </w:pPr>
      <w:r w:rsidRPr="00A127DA">
        <w:rPr>
          <w:rFonts w:ascii="Calibri" w:eastAsia="Calibri" w:hAnsi="Calibri" w:cs="Calibri"/>
          <w:b/>
          <w:bCs/>
          <w:sz w:val="32"/>
          <w:szCs w:val="32"/>
          <w:lang w:val="en-US"/>
        </w:rPr>
        <w:t xml:space="preserve">Establishment of a three-dimensional </w:t>
      </w:r>
      <w:r w:rsidRPr="00A127DA">
        <w:rPr>
          <w:rFonts w:ascii="Calibri" w:eastAsia="Calibri" w:hAnsi="Calibri" w:cs="Calibri"/>
          <w:b/>
          <w:bCs/>
          <w:i/>
          <w:iCs/>
          <w:sz w:val="32"/>
          <w:szCs w:val="32"/>
          <w:lang w:val="en-US"/>
        </w:rPr>
        <w:t>in vitro</w:t>
      </w:r>
      <w:r w:rsidRPr="00A127DA">
        <w:rPr>
          <w:rFonts w:ascii="Calibri" w:eastAsia="Calibri" w:hAnsi="Calibri" w:cs="Calibri"/>
          <w:b/>
          <w:bCs/>
          <w:sz w:val="32"/>
          <w:szCs w:val="32"/>
          <w:lang w:val="en-US"/>
        </w:rPr>
        <w:t xml:space="preserve"> peri-implant bone-mucosa composite model</w:t>
      </w:r>
    </w:p>
    <w:p w14:paraId="43665854" w14:textId="77777777" w:rsidR="00A127DA" w:rsidRPr="00A127DA" w:rsidRDefault="00A127DA" w:rsidP="00A127DA">
      <w:pPr>
        <w:rPr>
          <w:rFonts w:ascii="Calibri" w:eastAsia="Calibri" w:hAnsi="Calibri" w:cs="Calibri"/>
          <w:sz w:val="24"/>
          <w:szCs w:val="24"/>
          <w:lang w:val="en-US"/>
        </w:rPr>
      </w:pPr>
      <w:bookmarkStart w:id="0" w:name="_Hlk192584159"/>
      <w:r w:rsidRPr="00A127DA">
        <w:rPr>
          <w:rFonts w:ascii="Calibri" w:eastAsia="Calibri" w:hAnsi="Calibri" w:cs="Calibri"/>
          <w:sz w:val="24"/>
          <w:szCs w:val="24"/>
          <w:lang w:val="en-US"/>
        </w:rPr>
        <w:t xml:space="preserve">Behnaz Malekahmadi </w:t>
      </w:r>
      <w:r w:rsidRPr="00A127DA">
        <w:rPr>
          <w:rFonts w:ascii="Calibri" w:eastAsia="Calibri" w:hAnsi="Calibri" w:cs="Calibri"/>
          <w:sz w:val="24"/>
          <w:szCs w:val="24"/>
          <w:vertAlign w:val="superscript"/>
          <w:lang w:val="en-US"/>
        </w:rPr>
        <w:t>1,2 #</w:t>
      </w:r>
      <w:r w:rsidRPr="00A127DA">
        <w:rPr>
          <w:rFonts w:ascii="Calibri" w:eastAsia="Calibri" w:hAnsi="Calibri" w:cs="Calibri"/>
          <w:sz w:val="24"/>
          <w:szCs w:val="24"/>
          <w:lang w:val="en-US"/>
        </w:rPr>
        <w:t xml:space="preserve">, Marjan Kheirmand-Parizi </w:t>
      </w:r>
      <w:r w:rsidRPr="00A127DA">
        <w:rPr>
          <w:rFonts w:ascii="Calibri" w:eastAsia="Calibri" w:hAnsi="Calibri" w:cs="Calibri"/>
          <w:sz w:val="24"/>
          <w:szCs w:val="24"/>
          <w:vertAlign w:val="superscript"/>
          <w:lang w:val="en-US"/>
        </w:rPr>
        <w:t>1,2 #</w:t>
      </w:r>
      <w:r w:rsidRPr="00A127DA">
        <w:rPr>
          <w:rFonts w:ascii="Calibri" w:eastAsia="Calibri" w:hAnsi="Calibri" w:cs="Calibri"/>
          <w:sz w:val="24"/>
          <w:szCs w:val="24"/>
          <w:lang w:val="en-US"/>
        </w:rPr>
        <w:t xml:space="preserve">, Carina Mikolai </w:t>
      </w:r>
      <w:r w:rsidRPr="00A127DA">
        <w:rPr>
          <w:rFonts w:ascii="Calibri" w:eastAsia="Calibri" w:hAnsi="Calibri" w:cs="Calibri"/>
          <w:sz w:val="24"/>
          <w:szCs w:val="24"/>
          <w:vertAlign w:val="superscript"/>
          <w:lang w:val="en-US"/>
        </w:rPr>
        <w:t>1,2 *</w:t>
      </w:r>
      <w:r w:rsidRPr="00A127DA">
        <w:rPr>
          <w:rFonts w:ascii="Calibri" w:eastAsia="Calibri" w:hAnsi="Calibri" w:cs="Calibri"/>
          <w:sz w:val="24"/>
          <w:szCs w:val="24"/>
          <w:lang w:val="en-US"/>
        </w:rPr>
        <w:t xml:space="preserve">, Andreas Winkel </w:t>
      </w:r>
      <w:r w:rsidRPr="00A127DA">
        <w:rPr>
          <w:rFonts w:ascii="Calibri" w:eastAsia="Calibri" w:hAnsi="Calibri" w:cs="Calibri"/>
          <w:sz w:val="24"/>
          <w:szCs w:val="24"/>
          <w:vertAlign w:val="superscript"/>
          <w:lang w:val="en-US"/>
        </w:rPr>
        <w:t>1,</w:t>
      </w:r>
      <w:proofErr w:type="gramStart"/>
      <w:r w:rsidRPr="00A127DA">
        <w:rPr>
          <w:rFonts w:ascii="Calibri" w:eastAsia="Calibri" w:hAnsi="Calibri" w:cs="Calibri"/>
          <w:sz w:val="24"/>
          <w:szCs w:val="24"/>
          <w:vertAlign w:val="superscript"/>
          <w:lang w:val="en-US"/>
        </w:rPr>
        <w:t xml:space="preserve">2 </w:t>
      </w:r>
      <w:r w:rsidRPr="00A127DA">
        <w:rPr>
          <w:rFonts w:ascii="Calibri" w:eastAsia="Calibri" w:hAnsi="Calibri" w:cs="Calibri"/>
          <w:sz w:val="24"/>
          <w:szCs w:val="24"/>
          <w:lang w:val="en-US"/>
        </w:rPr>
        <w:t>,</w:t>
      </w:r>
      <w:proofErr w:type="gramEnd"/>
      <w:r w:rsidRPr="00A127DA">
        <w:rPr>
          <w:rFonts w:ascii="Calibri" w:eastAsia="Calibri" w:hAnsi="Calibri" w:cs="Calibri"/>
          <w:sz w:val="24"/>
          <w:szCs w:val="24"/>
          <w:lang w:val="en-US"/>
        </w:rPr>
        <w:t xml:space="preserve"> Muhammad Imran Rahim </w:t>
      </w:r>
      <w:r w:rsidRPr="00A127DA">
        <w:rPr>
          <w:rFonts w:ascii="Calibri" w:eastAsia="Calibri" w:hAnsi="Calibri" w:cs="Calibri"/>
          <w:sz w:val="24"/>
          <w:szCs w:val="24"/>
          <w:vertAlign w:val="superscript"/>
          <w:lang w:val="en-US"/>
        </w:rPr>
        <w:t>1,2</w:t>
      </w:r>
      <w:r w:rsidRPr="00A127DA">
        <w:rPr>
          <w:rFonts w:ascii="Calibri" w:eastAsia="Calibri" w:hAnsi="Calibri" w:cs="Calibri"/>
          <w:sz w:val="24"/>
          <w:szCs w:val="24"/>
          <w:lang w:val="en-US"/>
        </w:rPr>
        <w:t>, Katharina Doll-</w:t>
      </w:r>
      <w:proofErr w:type="spellStart"/>
      <w:r w:rsidRPr="00A127DA">
        <w:rPr>
          <w:rFonts w:ascii="Calibri" w:eastAsia="Calibri" w:hAnsi="Calibri" w:cs="Calibri"/>
          <w:sz w:val="24"/>
          <w:szCs w:val="24"/>
          <w:lang w:val="en-US"/>
        </w:rPr>
        <w:t>Nikutta</w:t>
      </w:r>
      <w:proofErr w:type="spellEnd"/>
      <w:r w:rsidRPr="00A127DA">
        <w:rPr>
          <w:rFonts w:ascii="Calibri" w:eastAsia="Calibri" w:hAnsi="Calibri" w:cs="Calibri"/>
          <w:sz w:val="24"/>
          <w:szCs w:val="24"/>
          <w:lang w:val="en-US"/>
        </w:rPr>
        <w:t xml:space="preserve"> </w:t>
      </w:r>
      <w:r w:rsidRPr="00A127DA">
        <w:rPr>
          <w:rFonts w:ascii="Calibri" w:eastAsia="Calibri" w:hAnsi="Calibri" w:cs="Calibri"/>
          <w:sz w:val="24"/>
          <w:szCs w:val="24"/>
          <w:vertAlign w:val="superscript"/>
          <w:lang w:val="en-US"/>
        </w:rPr>
        <w:t>1,2</w:t>
      </w:r>
      <w:r w:rsidRPr="00A127DA">
        <w:rPr>
          <w:rFonts w:ascii="Calibri" w:eastAsia="Calibri" w:hAnsi="Calibri" w:cs="Calibri"/>
          <w:sz w:val="24"/>
          <w:szCs w:val="24"/>
          <w:lang w:val="en-US"/>
        </w:rPr>
        <w:t xml:space="preserve">, Andreas Kampmann </w:t>
      </w:r>
      <w:r w:rsidRPr="00A127DA">
        <w:rPr>
          <w:rFonts w:ascii="Calibri" w:eastAsia="Calibri" w:hAnsi="Calibri" w:cs="Calibri"/>
          <w:sz w:val="24"/>
          <w:szCs w:val="24"/>
          <w:vertAlign w:val="superscript"/>
          <w:lang w:val="en-US"/>
        </w:rPr>
        <w:t>3</w:t>
      </w:r>
      <w:r w:rsidRPr="00A127DA">
        <w:rPr>
          <w:rFonts w:ascii="Calibri" w:eastAsia="Calibri" w:hAnsi="Calibri" w:cs="Calibri"/>
          <w:sz w:val="24"/>
          <w:szCs w:val="24"/>
          <w:lang w:val="en-US"/>
        </w:rPr>
        <w:t xml:space="preserve">, Nils-Claudius Gellrich </w:t>
      </w:r>
      <w:r w:rsidRPr="00A127DA">
        <w:rPr>
          <w:rFonts w:ascii="Calibri" w:eastAsia="Calibri" w:hAnsi="Calibri" w:cs="Calibri"/>
          <w:sz w:val="24"/>
          <w:szCs w:val="24"/>
          <w:vertAlign w:val="superscript"/>
          <w:lang w:val="en-US"/>
        </w:rPr>
        <w:t>3</w:t>
      </w:r>
      <w:r w:rsidRPr="00A127DA">
        <w:rPr>
          <w:rFonts w:ascii="Calibri" w:eastAsia="Calibri" w:hAnsi="Calibri" w:cs="Calibri"/>
          <w:sz w:val="24"/>
          <w:szCs w:val="24"/>
          <w:lang w:val="en-US"/>
        </w:rPr>
        <w:t xml:space="preserve">, Dagmar Wirth </w:t>
      </w:r>
      <w:r w:rsidRPr="00A127DA">
        <w:rPr>
          <w:rFonts w:ascii="Calibri" w:eastAsia="Calibri" w:hAnsi="Calibri" w:cs="Calibri"/>
          <w:sz w:val="24"/>
          <w:szCs w:val="24"/>
          <w:vertAlign w:val="superscript"/>
          <w:lang w:val="en-US"/>
        </w:rPr>
        <w:t>4,5</w:t>
      </w:r>
      <w:r w:rsidRPr="00A127DA">
        <w:rPr>
          <w:rFonts w:ascii="Calibri" w:eastAsia="Calibri" w:hAnsi="Calibri" w:cs="Calibri"/>
          <w:sz w:val="24"/>
          <w:szCs w:val="24"/>
          <w:lang w:val="en-US"/>
        </w:rPr>
        <w:t xml:space="preserve">, Henning Menzel </w:t>
      </w:r>
      <w:r w:rsidRPr="00A127DA">
        <w:rPr>
          <w:rFonts w:ascii="Calibri" w:eastAsia="Calibri" w:hAnsi="Calibri" w:cs="Calibri"/>
          <w:sz w:val="24"/>
          <w:szCs w:val="24"/>
          <w:vertAlign w:val="superscript"/>
          <w:lang w:val="en-US"/>
        </w:rPr>
        <w:t>6</w:t>
      </w:r>
      <w:r w:rsidRPr="00A127DA">
        <w:rPr>
          <w:rFonts w:ascii="Calibri" w:eastAsia="Calibri" w:hAnsi="Calibri" w:cs="Calibri"/>
          <w:sz w:val="24"/>
          <w:szCs w:val="24"/>
          <w:lang w:val="en-US"/>
        </w:rPr>
        <w:t>, Meike Stiesch</w:t>
      </w:r>
      <w:r w:rsidRPr="00A127DA">
        <w:rPr>
          <w:rFonts w:ascii="Calibri" w:eastAsia="Calibri" w:hAnsi="Calibri" w:cs="Calibri"/>
          <w:sz w:val="24"/>
          <w:szCs w:val="24"/>
          <w:vertAlign w:val="superscript"/>
          <w:lang w:val="en-US"/>
        </w:rPr>
        <w:t>1,2 *</w:t>
      </w:r>
    </w:p>
    <w:p w14:paraId="485775EB" w14:textId="77777777" w:rsidR="00A127DA" w:rsidRPr="00A127DA" w:rsidRDefault="00A127DA" w:rsidP="00A127DA">
      <w:pPr>
        <w:numPr>
          <w:ilvl w:val="0"/>
          <w:numId w:val="1"/>
        </w:numPr>
        <w:contextualSpacing/>
        <w:rPr>
          <w:rFonts w:ascii="Calibri" w:eastAsia="Calibri" w:hAnsi="Calibri" w:cs="Calibri"/>
          <w:sz w:val="24"/>
          <w:szCs w:val="24"/>
          <w:lang w:val="en-US"/>
        </w:rPr>
      </w:pPr>
      <w:r w:rsidRPr="00A127DA">
        <w:rPr>
          <w:rFonts w:ascii="Calibri" w:eastAsia="Calibri" w:hAnsi="Calibri" w:cs="Calibri"/>
          <w:sz w:val="24"/>
          <w:szCs w:val="24"/>
          <w:lang w:val="en-US"/>
        </w:rPr>
        <w:t>Department of Prosthetic Dentistry and Biomedical Materials Science, Hannover Medical School, Carl-Neuberg-Str. 1, 30625 Hannover, Germany.</w:t>
      </w:r>
    </w:p>
    <w:p w14:paraId="5E538552" w14:textId="77777777" w:rsidR="00A127DA" w:rsidRPr="00A127DA" w:rsidRDefault="00A127DA" w:rsidP="00A127DA">
      <w:pPr>
        <w:numPr>
          <w:ilvl w:val="0"/>
          <w:numId w:val="1"/>
        </w:numPr>
        <w:contextualSpacing/>
        <w:rPr>
          <w:rFonts w:ascii="Calibri" w:eastAsia="Calibri" w:hAnsi="Calibri" w:cs="Calibri"/>
          <w:sz w:val="24"/>
          <w:szCs w:val="24"/>
          <w:lang w:val="en-US"/>
        </w:rPr>
      </w:pPr>
      <w:r w:rsidRPr="00A127DA">
        <w:rPr>
          <w:rFonts w:ascii="Calibri" w:eastAsia="Calibri" w:hAnsi="Calibri" w:cs="Calibri"/>
          <w:sz w:val="24"/>
          <w:szCs w:val="24"/>
          <w:lang w:val="en-US"/>
        </w:rPr>
        <w:t xml:space="preserve">Lower Saxony Centre for Biomedical Engineering, Implant Research and Development (NIFE), </w:t>
      </w:r>
      <w:proofErr w:type="spellStart"/>
      <w:r w:rsidRPr="00A127DA">
        <w:rPr>
          <w:rFonts w:ascii="Calibri" w:eastAsia="Calibri" w:hAnsi="Calibri" w:cs="Calibri"/>
          <w:sz w:val="24"/>
          <w:szCs w:val="24"/>
          <w:lang w:val="en-US"/>
        </w:rPr>
        <w:t>Stadtfelddamm</w:t>
      </w:r>
      <w:proofErr w:type="spellEnd"/>
      <w:r w:rsidRPr="00A127DA">
        <w:rPr>
          <w:rFonts w:ascii="Calibri" w:eastAsia="Calibri" w:hAnsi="Calibri" w:cs="Calibri"/>
          <w:sz w:val="24"/>
          <w:szCs w:val="24"/>
          <w:lang w:val="en-US"/>
        </w:rPr>
        <w:t xml:space="preserve"> 34, 30625 Hannover, Germany.</w:t>
      </w:r>
    </w:p>
    <w:p w14:paraId="452E8988" w14:textId="77777777" w:rsidR="00A127DA" w:rsidRPr="00A127DA" w:rsidRDefault="00A127DA" w:rsidP="00A127DA">
      <w:pPr>
        <w:numPr>
          <w:ilvl w:val="0"/>
          <w:numId w:val="1"/>
        </w:numPr>
        <w:contextualSpacing/>
        <w:rPr>
          <w:rFonts w:ascii="Calibri" w:eastAsia="Calibri" w:hAnsi="Calibri" w:cs="Calibri"/>
          <w:sz w:val="24"/>
          <w:szCs w:val="24"/>
          <w:lang w:val="en-US"/>
        </w:rPr>
      </w:pPr>
      <w:r w:rsidRPr="00A127DA">
        <w:rPr>
          <w:rFonts w:ascii="Calibri" w:eastAsia="Calibri" w:hAnsi="Calibri" w:cs="Calibri"/>
          <w:sz w:val="24"/>
          <w:szCs w:val="24"/>
          <w:lang w:val="en-US"/>
        </w:rPr>
        <w:t>Department of Oral and Maxillofacial Surgery, Hannover Medical School, Carl-Neuberg-Strasse 1, 30625 Hannover, Germany.</w:t>
      </w:r>
    </w:p>
    <w:p w14:paraId="255F1215" w14:textId="77777777" w:rsidR="00A127DA" w:rsidRPr="00A127DA" w:rsidRDefault="00A127DA" w:rsidP="00A127DA">
      <w:pPr>
        <w:numPr>
          <w:ilvl w:val="0"/>
          <w:numId w:val="1"/>
        </w:numPr>
        <w:contextualSpacing/>
        <w:rPr>
          <w:rFonts w:ascii="Calibri" w:eastAsia="Calibri" w:hAnsi="Calibri" w:cs="Calibri"/>
          <w:sz w:val="24"/>
          <w:szCs w:val="24"/>
          <w:lang w:val="en-US"/>
        </w:rPr>
      </w:pPr>
      <w:r w:rsidRPr="00A127DA">
        <w:rPr>
          <w:rFonts w:ascii="Calibri" w:eastAsia="Calibri" w:hAnsi="Calibri" w:cs="Calibri"/>
          <w:sz w:val="24"/>
          <w:szCs w:val="24"/>
          <w:lang w:val="en-US"/>
        </w:rPr>
        <w:t xml:space="preserve">Model Systems for Infection and Immunity, Helmholtz Centre for Infection Research, </w:t>
      </w:r>
      <w:proofErr w:type="spellStart"/>
      <w:r w:rsidRPr="00A127DA">
        <w:rPr>
          <w:rFonts w:ascii="Calibri" w:eastAsia="Calibri" w:hAnsi="Calibri" w:cs="Calibri"/>
          <w:sz w:val="24"/>
          <w:szCs w:val="24"/>
          <w:lang w:val="en-US"/>
        </w:rPr>
        <w:t>Inhoffenstraße</w:t>
      </w:r>
      <w:proofErr w:type="spellEnd"/>
      <w:r w:rsidRPr="00A127DA">
        <w:rPr>
          <w:rFonts w:ascii="Calibri" w:eastAsia="Calibri" w:hAnsi="Calibri" w:cs="Calibri"/>
          <w:sz w:val="24"/>
          <w:szCs w:val="24"/>
          <w:lang w:val="en-US"/>
        </w:rPr>
        <w:t xml:space="preserve"> 7, 38124 Braunschweig, Germany.</w:t>
      </w:r>
    </w:p>
    <w:p w14:paraId="4B4563C7" w14:textId="77777777" w:rsidR="00A127DA" w:rsidRPr="00A127DA" w:rsidRDefault="00A127DA" w:rsidP="00A127DA">
      <w:pPr>
        <w:numPr>
          <w:ilvl w:val="0"/>
          <w:numId w:val="1"/>
        </w:numPr>
        <w:contextualSpacing/>
        <w:rPr>
          <w:rFonts w:ascii="Calibri" w:eastAsia="Calibri" w:hAnsi="Calibri" w:cs="Calibri"/>
          <w:sz w:val="24"/>
          <w:szCs w:val="24"/>
          <w:lang w:val="en-US"/>
        </w:rPr>
      </w:pPr>
      <w:r w:rsidRPr="00A127DA">
        <w:rPr>
          <w:rFonts w:ascii="Calibri" w:eastAsia="Calibri" w:hAnsi="Calibri" w:cs="Calibri"/>
          <w:sz w:val="24"/>
          <w:szCs w:val="24"/>
          <w:lang w:val="en-US"/>
        </w:rPr>
        <w:t>Institute of Experimental Medicine, Hannover Medical School, Carl-Neuberg-Str. 1, 30625 Hannover, Germany.</w:t>
      </w:r>
    </w:p>
    <w:p w14:paraId="4011B351" w14:textId="77777777" w:rsidR="00A127DA" w:rsidRPr="00A127DA" w:rsidRDefault="00A127DA" w:rsidP="00A127DA">
      <w:pPr>
        <w:numPr>
          <w:ilvl w:val="0"/>
          <w:numId w:val="1"/>
        </w:numPr>
        <w:contextualSpacing/>
        <w:rPr>
          <w:rFonts w:ascii="Calibri" w:eastAsia="Calibri" w:hAnsi="Calibri" w:cs="Calibri"/>
          <w:sz w:val="24"/>
          <w:szCs w:val="24"/>
          <w:lang w:val="en-US"/>
        </w:rPr>
      </w:pPr>
      <w:r w:rsidRPr="00A127DA">
        <w:rPr>
          <w:rFonts w:ascii="Calibri" w:eastAsia="Calibri" w:hAnsi="Calibri" w:cs="Calibri"/>
          <w:sz w:val="24"/>
          <w:szCs w:val="24"/>
          <w:lang w:val="en-US"/>
        </w:rPr>
        <w:t xml:space="preserve">Institute for Technical Chemistry, Braunschweig University of Technology, </w:t>
      </w:r>
      <w:proofErr w:type="spellStart"/>
      <w:r w:rsidRPr="00A127DA">
        <w:rPr>
          <w:rFonts w:ascii="Calibri" w:eastAsia="Calibri" w:hAnsi="Calibri" w:cs="Calibri"/>
          <w:sz w:val="24"/>
          <w:szCs w:val="24"/>
          <w:lang w:val="en-US"/>
        </w:rPr>
        <w:t>Hagenring</w:t>
      </w:r>
      <w:proofErr w:type="spellEnd"/>
      <w:r w:rsidRPr="00A127DA">
        <w:rPr>
          <w:rFonts w:ascii="Calibri" w:eastAsia="Calibri" w:hAnsi="Calibri" w:cs="Calibri"/>
          <w:sz w:val="24"/>
          <w:szCs w:val="24"/>
          <w:lang w:val="en-US"/>
        </w:rPr>
        <w:t xml:space="preserve"> 30, 38106 Braunschweig, Germany.</w:t>
      </w:r>
    </w:p>
    <w:p w14:paraId="02190518" w14:textId="77777777" w:rsidR="00A127DA" w:rsidRPr="00A127DA" w:rsidRDefault="00A127DA" w:rsidP="00A127DA">
      <w:pPr>
        <w:ind w:left="720"/>
        <w:contextualSpacing/>
        <w:rPr>
          <w:rFonts w:ascii="Calibri" w:eastAsia="Calibri" w:hAnsi="Calibri" w:cs="Calibri"/>
          <w:sz w:val="24"/>
          <w:szCs w:val="24"/>
          <w:lang w:val="en-US"/>
        </w:rPr>
      </w:pPr>
    </w:p>
    <w:bookmarkEnd w:id="0"/>
    <w:p w14:paraId="14E514F5" w14:textId="77777777" w:rsidR="00A127DA" w:rsidRPr="00A127DA" w:rsidRDefault="00A127DA" w:rsidP="00A127DA">
      <w:pPr>
        <w:rPr>
          <w:rFonts w:ascii="Calibri" w:eastAsia="Calibri" w:hAnsi="Calibri" w:cs="Calibri"/>
          <w:sz w:val="24"/>
          <w:szCs w:val="24"/>
          <w:lang w:val="en-US"/>
        </w:rPr>
      </w:pPr>
      <w:r w:rsidRPr="00A127DA">
        <w:rPr>
          <w:rFonts w:ascii="Calibri" w:eastAsia="Calibri" w:hAnsi="Calibri" w:cs="Calibri"/>
          <w:sz w:val="24"/>
          <w:szCs w:val="24"/>
          <w:lang w:val="en-US"/>
        </w:rPr>
        <w:t># These authors contributed equally to this work.</w:t>
      </w:r>
    </w:p>
    <w:p w14:paraId="392875A0" w14:textId="3361A711" w:rsidR="00A127DA" w:rsidRPr="00A127DA" w:rsidRDefault="00A127DA" w:rsidP="00A127DA">
      <w:pPr>
        <w:jc w:val="center"/>
        <w:rPr>
          <w:rFonts w:ascii="Calibri" w:hAnsi="Calibri" w:cs="Calibri"/>
          <w:b/>
          <w:bCs/>
          <w:sz w:val="28"/>
          <w:szCs w:val="28"/>
          <w:lang w:val="en-US"/>
        </w:rPr>
      </w:pPr>
      <w:r w:rsidRPr="00A127DA">
        <w:rPr>
          <w:rFonts w:ascii="Calibri" w:eastAsia="Calibri" w:hAnsi="Calibri" w:cs="Calibri"/>
          <w:sz w:val="24"/>
          <w:szCs w:val="24"/>
          <w:lang w:val="en-US"/>
        </w:rPr>
        <w:t>Corresponding authors: Mikolai.Carina@mh-hannover.de, Stiesch.Meike@mh-hannover.de</w:t>
      </w:r>
    </w:p>
    <w:p w14:paraId="1505A55A" w14:textId="77777777" w:rsidR="00A127DA" w:rsidRDefault="00A127DA" w:rsidP="00A127DA">
      <w:pPr>
        <w:jc w:val="center"/>
        <w:rPr>
          <w:rFonts w:ascii="Calibri" w:hAnsi="Calibri" w:cs="Calibri"/>
          <w:b/>
          <w:bCs/>
          <w:sz w:val="28"/>
          <w:szCs w:val="28"/>
        </w:rPr>
      </w:pPr>
    </w:p>
    <w:p w14:paraId="41A84647" w14:textId="684E0AEA" w:rsidR="00A127DA" w:rsidRPr="00A127DA" w:rsidRDefault="00A127DA" w:rsidP="00A127DA">
      <w:pPr>
        <w:jc w:val="center"/>
        <w:rPr>
          <w:rFonts w:ascii="Calibri" w:hAnsi="Calibri" w:cs="Calibri"/>
          <w:b/>
          <w:bCs/>
          <w:sz w:val="28"/>
          <w:szCs w:val="28"/>
        </w:rPr>
      </w:pPr>
      <w:proofErr w:type="spellStart"/>
      <w:r w:rsidRPr="000273F2">
        <w:rPr>
          <w:rFonts w:ascii="Calibri" w:hAnsi="Calibri" w:cs="Calibri"/>
          <w:b/>
          <w:bCs/>
          <w:sz w:val="28"/>
          <w:szCs w:val="28"/>
        </w:rPr>
        <w:t>Supplementary</w:t>
      </w:r>
      <w:proofErr w:type="spellEnd"/>
      <w:r w:rsidRPr="000273F2">
        <w:rPr>
          <w:rFonts w:ascii="Calibri" w:hAnsi="Calibri" w:cs="Calibri"/>
          <w:b/>
          <w:bCs/>
          <w:sz w:val="28"/>
          <w:szCs w:val="28"/>
        </w:rPr>
        <w:t xml:space="preserve"> Information</w:t>
      </w:r>
    </w:p>
    <w:p w14:paraId="14E991E7" w14:textId="77777777" w:rsidR="00A127DA" w:rsidRDefault="00A127DA" w:rsidP="00A127DA">
      <w:pPr>
        <w:keepNext/>
        <w:jc w:val="center"/>
      </w:pPr>
      <w:r>
        <w:rPr>
          <w:rFonts w:ascii="Calibri" w:hAnsi="Calibri" w:cs="Calibri"/>
          <w:b/>
          <w:bCs/>
          <w:noProof/>
          <w:sz w:val="28"/>
          <w:szCs w:val="28"/>
          <w:lang w:val="en-US"/>
        </w:rPr>
        <w:drawing>
          <wp:inline distT="0" distB="0" distL="0" distR="0" wp14:anchorId="6DC343E4" wp14:editId="77107A89">
            <wp:extent cx="5760720" cy="2865093"/>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S1.tiff"/>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60720" cy="2865093"/>
                    </a:xfrm>
                    <a:prstGeom prst="rect">
                      <a:avLst/>
                    </a:prstGeom>
                  </pic:spPr>
                </pic:pic>
              </a:graphicData>
            </a:graphic>
          </wp:inline>
        </w:drawing>
      </w:r>
    </w:p>
    <w:p w14:paraId="5F8EF58D" w14:textId="77777777" w:rsidR="00A127DA" w:rsidRPr="00924F13" w:rsidRDefault="00A127DA" w:rsidP="00A127DA">
      <w:pPr>
        <w:pStyle w:val="Caption"/>
        <w:jc w:val="both"/>
        <w:rPr>
          <w:rFonts w:ascii="Calibri" w:hAnsi="Calibri" w:cs="Calibri"/>
          <w:b/>
          <w:bCs/>
          <w:color w:val="auto"/>
          <w:sz w:val="28"/>
          <w:szCs w:val="28"/>
          <w:lang w:val="en-US"/>
        </w:rPr>
      </w:pPr>
      <w:r w:rsidRPr="00924F13">
        <w:rPr>
          <w:rFonts w:ascii="Calibri" w:hAnsi="Calibri" w:cs="Calibri"/>
          <w:b/>
          <w:bCs/>
          <w:i w:val="0"/>
          <w:iCs w:val="0"/>
          <w:color w:val="auto"/>
          <w:sz w:val="22"/>
          <w:szCs w:val="22"/>
          <w:lang w:val="en-US"/>
        </w:rPr>
        <w:t xml:space="preserve">Figure S1. Live/dead images of </w:t>
      </w:r>
      <w:proofErr w:type="spellStart"/>
      <w:r w:rsidRPr="00924F13">
        <w:rPr>
          <w:rFonts w:ascii="Calibri" w:hAnsi="Calibri" w:cs="Calibri"/>
          <w:b/>
          <w:bCs/>
          <w:i w:val="0"/>
          <w:iCs w:val="0"/>
          <w:color w:val="auto"/>
          <w:sz w:val="22"/>
          <w:szCs w:val="22"/>
          <w:lang w:val="en-US"/>
        </w:rPr>
        <w:t>NHOst</w:t>
      </w:r>
      <w:proofErr w:type="spellEnd"/>
      <w:r w:rsidRPr="00924F13">
        <w:rPr>
          <w:rFonts w:ascii="Calibri" w:hAnsi="Calibri" w:cs="Calibri"/>
          <w:b/>
          <w:bCs/>
          <w:i w:val="0"/>
          <w:iCs w:val="0"/>
          <w:color w:val="auto"/>
          <w:sz w:val="22"/>
          <w:szCs w:val="22"/>
          <w:lang w:val="en-US"/>
        </w:rPr>
        <w:t xml:space="preserve"> cells on </w:t>
      </w:r>
      <w:proofErr w:type="gramStart"/>
      <w:r w:rsidRPr="00924F13">
        <w:rPr>
          <w:rFonts w:ascii="Calibri" w:hAnsi="Calibri" w:cs="Calibri"/>
          <w:b/>
          <w:bCs/>
          <w:i w:val="0"/>
          <w:iCs w:val="0"/>
          <w:color w:val="auto"/>
          <w:sz w:val="22"/>
          <w:szCs w:val="22"/>
          <w:lang w:val="en-US"/>
        </w:rPr>
        <w:t>10×2</w:t>
      </w:r>
      <w:proofErr w:type="gramEnd"/>
      <w:r w:rsidRPr="00924F13">
        <w:rPr>
          <w:rFonts w:ascii="Calibri" w:hAnsi="Calibri" w:cs="Calibri"/>
          <w:b/>
          <w:bCs/>
          <w:i w:val="0"/>
          <w:iCs w:val="0"/>
          <w:color w:val="auto"/>
          <w:sz w:val="22"/>
          <w:szCs w:val="22"/>
          <w:lang w:val="en-US"/>
        </w:rPr>
        <w:t>mm HA/TCP scaffolds (without holes) after 17 days cultivation.</w:t>
      </w:r>
      <w:r w:rsidRPr="00924F13">
        <w:rPr>
          <w:rFonts w:ascii="Calibri" w:hAnsi="Calibri" w:cs="Calibri"/>
          <w:i w:val="0"/>
          <w:iCs w:val="0"/>
          <w:color w:val="auto"/>
          <w:sz w:val="22"/>
          <w:szCs w:val="22"/>
          <w:lang w:val="en-US"/>
        </w:rPr>
        <w:t xml:space="preserve"> Data shown are representative of n=2 independent experiments. Scale bars on the top surface represent 150 µm and those on the middle surface represent 200 µm</w:t>
      </w:r>
      <w:r w:rsidRPr="00924F13">
        <w:rPr>
          <w:rFonts w:ascii="Calibri" w:hAnsi="Calibri" w:cs="Calibri"/>
          <w:i w:val="0"/>
          <w:iCs w:val="0"/>
          <w:color w:val="auto"/>
          <w:lang w:val="en-US"/>
        </w:rPr>
        <w:t>.</w:t>
      </w:r>
    </w:p>
    <w:p w14:paraId="0A6F09A1" w14:textId="77777777" w:rsidR="00A127DA" w:rsidRPr="00755116" w:rsidRDefault="00A127DA" w:rsidP="00A127DA">
      <w:pPr>
        <w:jc w:val="center"/>
        <w:rPr>
          <w:rFonts w:ascii="Calibri" w:hAnsi="Calibri" w:cs="Calibri"/>
          <w:b/>
          <w:bCs/>
          <w:sz w:val="28"/>
          <w:szCs w:val="28"/>
          <w:lang w:val="en-US"/>
        </w:rPr>
      </w:pPr>
    </w:p>
    <w:p w14:paraId="60D10C13" w14:textId="77777777" w:rsidR="00A127DA" w:rsidRPr="00755116" w:rsidRDefault="00A127DA" w:rsidP="00A127DA">
      <w:pPr>
        <w:rPr>
          <w:rFonts w:ascii="Calibri" w:hAnsi="Calibri" w:cs="Calibri"/>
          <w:b/>
          <w:bCs/>
          <w:sz w:val="28"/>
          <w:szCs w:val="28"/>
          <w:lang w:val="en-US"/>
        </w:rPr>
      </w:pPr>
    </w:p>
    <w:p w14:paraId="4EC923A5" w14:textId="77777777" w:rsidR="00A127DA" w:rsidRPr="000273F2" w:rsidRDefault="00A127DA" w:rsidP="00A127DA">
      <w:pPr>
        <w:keepNext/>
        <w:rPr>
          <w:rFonts w:ascii="Calibri" w:hAnsi="Calibri" w:cs="Calibri"/>
        </w:rPr>
      </w:pPr>
      <w:r w:rsidRPr="000273F2">
        <w:rPr>
          <w:rFonts w:ascii="Calibri" w:hAnsi="Calibri" w:cs="Calibri"/>
          <w:b/>
          <w:bCs/>
          <w:noProof/>
          <w:sz w:val="28"/>
          <w:szCs w:val="28"/>
          <w:lang w:val="en-US"/>
        </w:rPr>
        <w:drawing>
          <wp:inline distT="0" distB="0" distL="0" distR="0" wp14:anchorId="4E39CB96" wp14:editId="1A441009">
            <wp:extent cx="5760720" cy="234791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p1.tiff"/>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60720" cy="2347910"/>
                    </a:xfrm>
                    <a:prstGeom prst="rect">
                      <a:avLst/>
                    </a:prstGeom>
                  </pic:spPr>
                </pic:pic>
              </a:graphicData>
            </a:graphic>
          </wp:inline>
        </w:drawing>
      </w:r>
    </w:p>
    <w:p w14:paraId="15695C9E" w14:textId="77777777" w:rsidR="00A127DA" w:rsidRPr="000273F2" w:rsidRDefault="00A127DA" w:rsidP="00A127DA">
      <w:pPr>
        <w:pStyle w:val="Caption"/>
        <w:jc w:val="both"/>
        <w:rPr>
          <w:rFonts w:ascii="Calibri" w:hAnsi="Calibri" w:cs="Calibri"/>
          <w:i w:val="0"/>
          <w:iCs w:val="0"/>
          <w:color w:val="auto"/>
          <w:sz w:val="22"/>
          <w:szCs w:val="22"/>
          <w:lang w:val="en-US"/>
        </w:rPr>
      </w:pPr>
      <w:r w:rsidRPr="000273F2">
        <w:rPr>
          <w:rFonts w:ascii="Calibri" w:hAnsi="Calibri" w:cs="Calibri"/>
          <w:b/>
          <w:bCs/>
          <w:i w:val="0"/>
          <w:iCs w:val="0"/>
          <w:color w:val="auto"/>
          <w:sz w:val="22"/>
          <w:szCs w:val="22"/>
          <w:lang w:val="en-US"/>
        </w:rPr>
        <w:t>Figure S</w:t>
      </w:r>
      <w:r>
        <w:rPr>
          <w:rFonts w:ascii="Calibri" w:hAnsi="Calibri" w:cs="Calibri"/>
          <w:b/>
          <w:bCs/>
          <w:i w:val="0"/>
          <w:iCs w:val="0"/>
          <w:color w:val="auto"/>
          <w:sz w:val="22"/>
          <w:szCs w:val="22"/>
          <w:lang w:val="en-US"/>
        </w:rPr>
        <w:t>2</w:t>
      </w:r>
      <w:r w:rsidRPr="000273F2">
        <w:rPr>
          <w:rFonts w:ascii="Calibri" w:hAnsi="Calibri" w:cs="Calibri"/>
          <w:b/>
          <w:bCs/>
          <w:i w:val="0"/>
          <w:iCs w:val="0"/>
          <w:color w:val="auto"/>
          <w:sz w:val="22"/>
          <w:szCs w:val="22"/>
          <w:lang w:val="en-US"/>
        </w:rPr>
        <w:t xml:space="preserve">. Cell growth and viability on scaffolds after 23 days of cultivation in 3D </w:t>
      </w:r>
      <w:r w:rsidRPr="000273F2">
        <w:rPr>
          <w:rFonts w:ascii="Calibri" w:hAnsi="Calibri" w:cs="Calibri"/>
          <w:b/>
          <w:bCs/>
          <w:color w:val="auto"/>
          <w:sz w:val="22"/>
          <w:szCs w:val="22"/>
          <w:lang w:val="en-US"/>
        </w:rPr>
        <w:t>in vitro</w:t>
      </w:r>
      <w:r w:rsidRPr="000273F2">
        <w:rPr>
          <w:rFonts w:ascii="Calibri" w:hAnsi="Calibri" w:cs="Calibri"/>
          <w:b/>
          <w:bCs/>
          <w:i w:val="0"/>
          <w:iCs w:val="0"/>
          <w:color w:val="auto"/>
          <w:sz w:val="22"/>
          <w:szCs w:val="22"/>
          <w:lang w:val="en-US"/>
        </w:rPr>
        <w:t xml:space="preserve"> bone model. </w:t>
      </w:r>
      <w:r w:rsidRPr="000273F2">
        <w:rPr>
          <w:rFonts w:ascii="Calibri" w:hAnsi="Calibri" w:cs="Calibri"/>
          <w:i w:val="0"/>
          <w:iCs w:val="0"/>
          <w:color w:val="auto"/>
          <w:sz w:val="22"/>
          <w:szCs w:val="22"/>
          <w:lang w:val="en-US"/>
        </w:rPr>
        <w:t xml:space="preserve">Live/dead images of </w:t>
      </w:r>
      <w:proofErr w:type="spellStart"/>
      <w:r w:rsidRPr="000273F2">
        <w:rPr>
          <w:rFonts w:ascii="Calibri" w:hAnsi="Calibri" w:cs="Calibri"/>
          <w:i w:val="0"/>
          <w:iCs w:val="0"/>
          <w:color w:val="auto"/>
          <w:sz w:val="22"/>
          <w:szCs w:val="22"/>
          <w:lang w:val="en-US"/>
        </w:rPr>
        <w:t>NHOst</w:t>
      </w:r>
      <w:proofErr w:type="spellEnd"/>
      <w:r w:rsidRPr="000273F2">
        <w:rPr>
          <w:rFonts w:ascii="Calibri" w:hAnsi="Calibri" w:cs="Calibri"/>
          <w:i w:val="0"/>
          <w:iCs w:val="0"/>
          <w:color w:val="auto"/>
          <w:sz w:val="22"/>
          <w:szCs w:val="22"/>
          <w:lang w:val="en-US"/>
        </w:rPr>
        <w:t xml:space="preserve"> cells on HA/TCP scaffolds </w:t>
      </w:r>
      <w:proofErr w:type="gramStart"/>
      <w:r w:rsidRPr="000273F2">
        <w:rPr>
          <w:rFonts w:ascii="Calibri" w:hAnsi="Calibri" w:cs="Calibri"/>
          <w:i w:val="0"/>
          <w:iCs w:val="0"/>
          <w:color w:val="auto"/>
          <w:sz w:val="22"/>
          <w:szCs w:val="22"/>
          <w:lang w:val="en-US"/>
        </w:rPr>
        <w:t>at</w:t>
      </w:r>
      <w:proofErr w:type="gramEnd"/>
      <w:r w:rsidRPr="000273F2">
        <w:rPr>
          <w:rFonts w:ascii="Calibri" w:hAnsi="Calibri" w:cs="Calibri"/>
          <w:i w:val="0"/>
          <w:iCs w:val="0"/>
          <w:color w:val="auto"/>
          <w:sz w:val="22"/>
          <w:szCs w:val="22"/>
          <w:lang w:val="en-US"/>
        </w:rPr>
        <w:t xml:space="preserve"> day 23 after seeding. Images were taken on the top of the scaffold and in the middle by cutting the scaffolds perpendicularly. Scaffold surface was visualized using reflection in CLSM. Live cells, green; Dead cells, red; scaffold surface, grey. Data shown are representative of n=4 samples from a single experiment. Scale bars represent 100 µm.</w:t>
      </w:r>
    </w:p>
    <w:p w14:paraId="0612CD8D" w14:textId="77777777" w:rsidR="00A127DA" w:rsidRPr="000273F2" w:rsidRDefault="00A127DA" w:rsidP="00A127DA">
      <w:pPr>
        <w:rPr>
          <w:rFonts w:ascii="Calibri" w:hAnsi="Calibri" w:cs="Calibri"/>
          <w:lang w:val="en-US"/>
        </w:rPr>
      </w:pPr>
    </w:p>
    <w:p w14:paraId="1A645DE3" w14:textId="77777777" w:rsidR="00A127DA" w:rsidRPr="000273F2" w:rsidRDefault="00A127DA" w:rsidP="00A127DA">
      <w:pPr>
        <w:rPr>
          <w:rFonts w:ascii="Calibri" w:hAnsi="Calibri" w:cs="Calibri"/>
          <w:lang w:val="en-US"/>
        </w:rPr>
      </w:pPr>
    </w:p>
    <w:p w14:paraId="177281C5" w14:textId="77777777" w:rsidR="00A127DA" w:rsidRPr="000273F2" w:rsidRDefault="00A127DA" w:rsidP="00A127DA">
      <w:pPr>
        <w:keepNext/>
        <w:rPr>
          <w:rFonts w:ascii="Calibri" w:hAnsi="Calibri" w:cs="Calibri"/>
        </w:rPr>
      </w:pPr>
      <w:r w:rsidRPr="000273F2">
        <w:rPr>
          <w:rFonts w:ascii="Calibri" w:hAnsi="Calibri" w:cs="Calibri"/>
          <w:noProof/>
          <w:lang w:val="en-US"/>
        </w:rPr>
        <w:drawing>
          <wp:inline distT="0" distB="0" distL="0" distR="0" wp14:anchorId="4027FB3E" wp14:editId="58DE486C">
            <wp:extent cx="5760720" cy="2319655"/>
            <wp:effectExtent l="0" t="0" r="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upp2.tiff"/>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60720" cy="2319655"/>
                    </a:xfrm>
                    <a:prstGeom prst="rect">
                      <a:avLst/>
                    </a:prstGeom>
                  </pic:spPr>
                </pic:pic>
              </a:graphicData>
            </a:graphic>
          </wp:inline>
        </w:drawing>
      </w:r>
    </w:p>
    <w:p w14:paraId="1EE90DCD" w14:textId="77777777" w:rsidR="00A127DA" w:rsidRPr="000273F2" w:rsidRDefault="00A127DA" w:rsidP="00A127DA">
      <w:pPr>
        <w:pStyle w:val="Caption"/>
        <w:jc w:val="both"/>
        <w:rPr>
          <w:rFonts w:ascii="Calibri" w:hAnsi="Calibri" w:cs="Calibri"/>
          <w:i w:val="0"/>
          <w:iCs w:val="0"/>
          <w:color w:val="auto"/>
          <w:sz w:val="22"/>
          <w:szCs w:val="22"/>
          <w:lang w:val="en-US"/>
        </w:rPr>
      </w:pPr>
      <w:r w:rsidRPr="000273F2">
        <w:rPr>
          <w:rFonts w:ascii="Calibri" w:hAnsi="Calibri" w:cs="Calibri"/>
          <w:b/>
          <w:bCs/>
          <w:i w:val="0"/>
          <w:iCs w:val="0"/>
          <w:color w:val="auto"/>
          <w:sz w:val="22"/>
          <w:szCs w:val="22"/>
          <w:lang w:val="en-US"/>
        </w:rPr>
        <w:t>Figure S</w:t>
      </w:r>
      <w:r>
        <w:rPr>
          <w:rFonts w:ascii="Calibri" w:hAnsi="Calibri" w:cs="Calibri"/>
          <w:b/>
          <w:bCs/>
          <w:i w:val="0"/>
          <w:iCs w:val="0"/>
          <w:color w:val="auto"/>
          <w:sz w:val="22"/>
          <w:szCs w:val="22"/>
          <w:lang w:val="en-US"/>
        </w:rPr>
        <w:t>3</w:t>
      </w:r>
      <w:r w:rsidRPr="000273F2">
        <w:rPr>
          <w:rFonts w:ascii="Calibri" w:hAnsi="Calibri" w:cs="Calibri"/>
          <w:b/>
          <w:bCs/>
          <w:i w:val="0"/>
          <w:iCs w:val="0"/>
          <w:color w:val="auto"/>
          <w:sz w:val="22"/>
          <w:szCs w:val="22"/>
          <w:lang w:val="en-US"/>
        </w:rPr>
        <w:t xml:space="preserve">. </w:t>
      </w:r>
      <w:r w:rsidRPr="00225B1C">
        <w:rPr>
          <w:rFonts w:ascii="Calibri" w:hAnsi="Calibri" w:cs="Calibri"/>
          <w:b/>
          <w:bCs/>
          <w:i w:val="0"/>
          <w:iCs w:val="0"/>
          <w:color w:val="auto"/>
          <w:sz w:val="22"/>
          <w:szCs w:val="22"/>
          <w:lang w:val="en-US"/>
        </w:rPr>
        <w:t xml:space="preserve">Evaluation of osteoblastic phenotype </w:t>
      </w:r>
      <w:r w:rsidRPr="000273F2">
        <w:rPr>
          <w:rFonts w:ascii="Calibri" w:hAnsi="Calibri" w:cs="Calibri"/>
          <w:b/>
          <w:bCs/>
          <w:i w:val="0"/>
          <w:iCs w:val="0"/>
          <w:color w:val="auto"/>
          <w:sz w:val="22"/>
          <w:szCs w:val="22"/>
          <w:lang w:val="en-US"/>
        </w:rPr>
        <w:t xml:space="preserve">on </w:t>
      </w:r>
      <w:r>
        <w:rPr>
          <w:rFonts w:ascii="Calibri" w:hAnsi="Calibri" w:cs="Calibri"/>
          <w:b/>
          <w:bCs/>
          <w:i w:val="0"/>
          <w:iCs w:val="0"/>
          <w:color w:val="auto"/>
          <w:sz w:val="22"/>
          <w:szCs w:val="22"/>
          <w:lang w:val="en-US"/>
        </w:rPr>
        <w:t xml:space="preserve">seeded </w:t>
      </w:r>
      <w:r w:rsidRPr="000273F2">
        <w:rPr>
          <w:rFonts w:ascii="Calibri" w:hAnsi="Calibri" w:cs="Calibri"/>
          <w:b/>
          <w:bCs/>
          <w:i w:val="0"/>
          <w:iCs w:val="0"/>
          <w:color w:val="auto"/>
          <w:sz w:val="22"/>
          <w:szCs w:val="22"/>
          <w:lang w:val="en-US"/>
        </w:rPr>
        <w:t xml:space="preserve">scaffolds after 23 days of cultivation in 3D </w:t>
      </w:r>
      <w:r w:rsidRPr="000273F2">
        <w:rPr>
          <w:rFonts w:ascii="Calibri" w:hAnsi="Calibri" w:cs="Calibri"/>
          <w:b/>
          <w:bCs/>
          <w:color w:val="auto"/>
          <w:sz w:val="22"/>
          <w:szCs w:val="22"/>
          <w:lang w:val="en-US"/>
        </w:rPr>
        <w:t>in vitro</w:t>
      </w:r>
      <w:r w:rsidRPr="000273F2">
        <w:rPr>
          <w:rFonts w:ascii="Calibri" w:hAnsi="Calibri" w:cs="Calibri"/>
          <w:b/>
          <w:bCs/>
          <w:i w:val="0"/>
          <w:iCs w:val="0"/>
          <w:color w:val="auto"/>
          <w:sz w:val="22"/>
          <w:szCs w:val="22"/>
          <w:lang w:val="en-US"/>
        </w:rPr>
        <w:t xml:space="preserve"> bone model.</w:t>
      </w:r>
      <w:r w:rsidRPr="000273F2">
        <w:rPr>
          <w:rFonts w:ascii="Calibri" w:hAnsi="Calibri" w:cs="Calibri"/>
          <w:i w:val="0"/>
          <w:iCs w:val="0"/>
          <w:color w:val="auto"/>
          <w:sz w:val="22"/>
          <w:szCs w:val="22"/>
          <w:lang w:val="en-US"/>
        </w:rPr>
        <w:t xml:space="preserve"> Immunofluorescence images for collagen type 1 formation and cell cytoskeleton. Col 1, green; F-actin, red; scaffold surface, grey. Images were taken on the top of the scaffold and in the middle by cutting the scaffolds perpendicularly. Scaffold surface was visualized using reflection in CLSM. Data shown are representative of n=4 samples from a single experiment. Scale bars represent 100 µm. </w:t>
      </w:r>
    </w:p>
    <w:p w14:paraId="55F9CC42" w14:textId="77777777" w:rsidR="004A2F21" w:rsidRDefault="004A2F21"/>
    <w:sectPr w:rsidR="004A2F21" w:rsidSect="00A265BA">
      <w:pgSz w:w="11906" w:h="16838"/>
      <w:pgMar w:top="1417" w:right="1417" w:bottom="1134" w:left="141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E974A3C"/>
    <w:multiLevelType w:val="hybridMultilevel"/>
    <w:tmpl w:val="329C13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602787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27DA"/>
    <w:rsid w:val="001B3D37"/>
    <w:rsid w:val="002C5676"/>
    <w:rsid w:val="004A2F21"/>
    <w:rsid w:val="00697C84"/>
    <w:rsid w:val="00880F8E"/>
    <w:rsid w:val="00A127DA"/>
    <w:rsid w:val="00A265BA"/>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4AEBD1"/>
  <w15:chartTrackingRefBased/>
  <w15:docId w15:val="{6872FFC5-0CD2-4012-B20E-8D1B96E86B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27DA"/>
    <w:pPr>
      <w:spacing w:line="259" w:lineRule="auto"/>
    </w:pPr>
    <w:rPr>
      <w:kern w:val="0"/>
      <w:sz w:val="22"/>
      <w:szCs w:val="22"/>
      <w:lang w:val="de-DE"/>
      <w14:ligatures w14:val="none"/>
    </w:rPr>
  </w:style>
  <w:style w:type="paragraph" w:styleId="Heading1">
    <w:name w:val="heading 1"/>
    <w:basedOn w:val="Normal"/>
    <w:next w:val="Normal"/>
    <w:link w:val="Heading1Char"/>
    <w:uiPriority w:val="9"/>
    <w:qFormat/>
    <w:rsid w:val="00A127D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127D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127D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127D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127D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127D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127D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127D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127D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27D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127D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127D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127D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127D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127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27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27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27DA"/>
    <w:rPr>
      <w:rFonts w:eastAsiaTheme="majorEastAsia" w:cstheme="majorBidi"/>
      <w:color w:val="272727" w:themeColor="text1" w:themeTint="D8"/>
    </w:rPr>
  </w:style>
  <w:style w:type="paragraph" w:styleId="Title">
    <w:name w:val="Title"/>
    <w:basedOn w:val="Normal"/>
    <w:next w:val="Normal"/>
    <w:link w:val="TitleChar"/>
    <w:uiPriority w:val="10"/>
    <w:qFormat/>
    <w:rsid w:val="00A127D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27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127D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127D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127DA"/>
    <w:pPr>
      <w:spacing w:before="160"/>
      <w:jc w:val="center"/>
    </w:pPr>
    <w:rPr>
      <w:i/>
      <w:iCs/>
      <w:color w:val="404040" w:themeColor="text1" w:themeTint="BF"/>
    </w:rPr>
  </w:style>
  <w:style w:type="character" w:customStyle="1" w:styleId="QuoteChar">
    <w:name w:val="Quote Char"/>
    <w:basedOn w:val="DefaultParagraphFont"/>
    <w:link w:val="Quote"/>
    <w:uiPriority w:val="29"/>
    <w:rsid w:val="00A127DA"/>
    <w:rPr>
      <w:i/>
      <w:iCs/>
      <w:color w:val="404040" w:themeColor="text1" w:themeTint="BF"/>
    </w:rPr>
  </w:style>
  <w:style w:type="paragraph" w:styleId="ListParagraph">
    <w:name w:val="List Paragraph"/>
    <w:basedOn w:val="Normal"/>
    <w:uiPriority w:val="34"/>
    <w:qFormat/>
    <w:rsid w:val="00A127DA"/>
    <w:pPr>
      <w:ind w:left="720"/>
      <w:contextualSpacing/>
    </w:pPr>
  </w:style>
  <w:style w:type="character" w:styleId="IntenseEmphasis">
    <w:name w:val="Intense Emphasis"/>
    <w:basedOn w:val="DefaultParagraphFont"/>
    <w:uiPriority w:val="21"/>
    <w:qFormat/>
    <w:rsid w:val="00A127DA"/>
    <w:rPr>
      <w:i/>
      <w:iCs/>
      <w:color w:val="2F5496" w:themeColor="accent1" w:themeShade="BF"/>
    </w:rPr>
  </w:style>
  <w:style w:type="paragraph" w:styleId="IntenseQuote">
    <w:name w:val="Intense Quote"/>
    <w:basedOn w:val="Normal"/>
    <w:next w:val="Normal"/>
    <w:link w:val="IntenseQuoteChar"/>
    <w:uiPriority w:val="30"/>
    <w:qFormat/>
    <w:rsid w:val="00A127D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127DA"/>
    <w:rPr>
      <w:i/>
      <w:iCs/>
      <w:color w:val="2F5496" w:themeColor="accent1" w:themeShade="BF"/>
    </w:rPr>
  </w:style>
  <w:style w:type="character" w:styleId="IntenseReference">
    <w:name w:val="Intense Reference"/>
    <w:basedOn w:val="DefaultParagraphFont"/>
    <w:uiPriority w:val="32"/>
    <w:qFormat/>
    <w:rsid w:val="00A127DA"/>
    <w:rPr>
      <w:b/>
      <w:bCs/>
      <w:smallCaps/>
      <w:color w:val="2F5496" w:themeColor="accent1" w:themeShade="BF"/>
      <w:spacing w:val="5"/>
    </w:rPr>
  </w:style>
  <w:style w:type="paragraph" w:styleId="Caption">
    <w:name w:val="caption"/>
    <w:basedOn w:val="Normal"/>
    <w:next w:val="Normal"/>
    <w:uiPriority w:val="35"/>
    <w:unhideWhenUsed/>
    <w:qFormat/>
    <w:rsid w:val="00A127DA"/>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tiff"/><Relationship Id="rId5" Type="http://schemas.openxmlformats.org/officeDocument/2006/relationships/image" Target="media/image1.tif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381</Words>
  <Characters>2176</Characters>
  <Application>Microsoft Office Word</Application>
  <DocSecurity>0</DocSecurity>
  <Lines>18</Lines>
  <Paragraphs>5</Paragraphs>
  <ScaleCrop>false</ScaleCrop>
  <Company/>
  <LinksUpToDate>false</LinksUpToDate>
  <CharactersWithSpaces>2552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Marjan Kheirmand Parizi</dc:creator>
  <cp:keywords/>
  <dc:description/>
  <cp:lastModifiedBy>Marjan Kheirmand Parizi</cp:lastModifiedBy>
  <cp:revision>2</cp:revision>
  <dcterms:created xsi:type="dcterms:W3CDTF">2025-04-30T09:17:00Z</dcterms:created>
  <dcterms:modified xsi:type="dcterms:W3CDTF">2025-04-30T09:17:00Z</dcterms:modified>
</cp:coreProperties>
</file>