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6B293" w14:textId="77777777" w:rsidR="00A62CD2" w:rsidRDefault="00A62CD2" w:rsidP="00A62CD2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14:ligatures w14:val="none"/>
        </w:rPr>
      </w:pPr>
      <w:r>
        <w:rPr>
          <w:rFonts w:ascii="Times New Roman" w:eastAsia="SimSun" w:hAnsi="Times New Roman" w:cs="Times New Roman" w:hint="eastAsia"/>
          <w:sz w:val="24"/>
          <w14:ligatures w14:val="none"/>
        </w:rPr>
        <w:t xml:space="preserve">Table 1: Comparative Analysis of Differences between Training Set and Validation Set; </w:t>
      </w:r>
    </w:p>
    <w:p w14:paraId="688D6B3F" w14:textId="77777777" w:rsidR="00A62CD2" w:rsidRDefault="00A62CD2" w:rsidP="00A62CD2">
      <w:pPr>
        <w:spacing w:line="480" w:lineRule="auto"/>
        <w:ind w:firstLineChars="200" w:firstLine="400"/>
        <w:rPr>
          <w:rFonts w:ascii="Times New Roman" w:eastAsia="SimSun" w:hAnsi="Times New Roman" w:cs="Times New Roman"/>
          <w:sz w:val="20"/>
          <w:szCs w:val="18"/>
          <w14:ligatures w14:val="none"/>
        </w:rPr>
      </w:pP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Note: BMI: Body mass index; HC: Hip circumference; WC: Waist circumference; WHR: Waist-to-hip ratio; FBG: F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asting blood glucose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VAT: Visceral adipose tissue; SAT: Subcutaneous adipose tissue; TAT: Total adipose tissue;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T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otal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TG: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Total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; HDL-c: High-density lipoprotein cholesterol; LDL-c: L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ow-density lipoprotein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HbA1C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H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emoglobin A1c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UA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: Uric acid;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Tyg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: triglyceride-glucose index;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OSAS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Obstructive sleep apnea syndrome;</w:t>
      </w:r>
    </w:p>
    <w:p w14:paraId="1458326C" w14:textId="77777777" w:rsidR="00A62CD2" w:rsidRDefault="00A62CD2" w:rsidP="00A62CD2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14:ligatures w14:val="none"/>
        </w:rPr>
      </w:pPr>
      <w:r>
        <w:rPr>
          <w:rFonts w:ascii="Times New Roman" w:eastAsia="SimSun" w:hAnsi="Times New Roman" w:cs="Times New Roman" w:hint="eastAsia"/>
          <w:sz w:val="24"/>
          <w14:ligatures w14:val="none"/>
        </w:rPr>
        <w:t>Table 2: Comparative Analysis of Differences between High-Change Group and Low-Change Group in the Training Set</w:t>
      </w:r>
    </w:p>
    <w:p w14:paraId="1693073E" w14:textId="77777777" w:rsidR="00A62CD2" w:rsidRDefault="00A62CD2" w:rsidP="00A62CD2">
      <w:pPr>
        <w:spacing w:line="480" w:lineRule="auto"/>
        <w:ind w:firstLineChars="200" w:firstLine="400"/>
        <w:rPr>
          <w:rFonts w:ascii="Times New Roman" w:eastAsia="SimSun" w:hAnsi="Times New Roman" w:cs="Times New Roman"/>
          <w:sz w:val="20"/>
          <w:szCs w:val="18"/>
          <w14:ligatures w14:val="none"/>
        </w:rPr>
      </w:pP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Note: BMI: Body mass index; HC: Hip circumference; WC: Waist circumference; WHR: Waist-to-hip ratio; FBG: F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asting blood glucose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VAT: Visceral adipose tissue; SAT: Subcutaneous adipose tissue; TAT: Total adipose tissue;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T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otal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TG: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Total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; HDL-c: High-density lipoprotein cholesterol; LDL-c: L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ow-density lipoprotein cholesterol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HbA1C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H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emoglobin A1c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UA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: Uric acid;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Tyg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 xml:space="preserve">: triglyceride-glucose index; </w:t>
      </w:r>
      <w:r>
        <w:rPr>
          <w:rFonts w:ascii="Times New Roman" w:eastAsia="SimSun" w:hAnsi="Times New Roman" w:cs="Times New Roman"/>
          <w:sz w:val="20"/>
          <w:szCs w:val="18"/>
          <w14:ligatures w14:val="none"/>
        </w:rPr>
        <w:t>OSAS</w:t>
      </w:r>
      <w:r>
        <w:rPr>
          <w:rFonts w:ascii="Times New Roman" w:eastAsia="SimSun" w:hAnsi="Times New Roman" w:cs="Times New Roman" w:hint="eastAsia"/>
          <w:sz w:val="20"/>
          <w:szCs w:val="18"/>
          <w14:ligatures w14:val="none"/>
        </w:rPr>
        <w:t>: Obstructive sleep apnea syndrome;</w:t>
      </w:r>
    </w:p>
    <w:p w14:paraId="21899D3B" w14:textId="77777777" w:rsidR="00A62CD2" w:rsidRDefault="00A62CD2" w:rsidP="00A62CD2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14:ligatures w14:val="none"/>
        </w:rPr>
      </w:pPr>
      <w:r>
        <w:rPr>
          <w:rFonts w:ascii="Times New Roman" w:eastAsia="SimSun" w:hAnsi="Times New Roman" w:cs="Times New Roman" w:hint="eastAsia"/>
          <w:sz w:val="24"/>
          <w14:ligatures w14:val="none"/>
        </w:rPr>
        <w:t>Table 3: Univariate and Multivariate Regression Analysis of the Training Set</w:t>
      </w:r>
    </w:p>
    <w:p w14:paraId="3761B3C1" w14:textId="77777777" w:rsidR="00A62CD2" w:rsidRDefault="00A62CD2" w:rsidP="00A62CD2">
      <w:pPr>
        <w:spacing w:line="480" w:lineRule="auto"/>
        <w:ind w:firstLineChars="200" w:firstLine="400"/>
        <w:rPr>
          <w:rFonts w:ascii="Times New Roman" w:eastAsia="SimSun" w:hAnsi="Times New Roman" w:cs="Times New Roman"/>
          <w:sz w:val="20"/>
          <w:szCs w:val="18"/>
          <w14:ligatures w14:val="none"/>
        </w:rPr>
      </w:pPr>
      <w:r>
        <w:rPr>
          <w:rFonts w:ascii="Times New Roman" w:eastAsia="SimSun" w:hAnsi="Times New Roman" w:cs="Times New Roman"/>
          <w:sz w:val="20"/>
          <w:szCs w:val="18"/>
          <w14:ligatures w14:val="none"/>
        </w:rPr>
        <w:t xml:space="preserve">Note: WHR: Waist-to-hip ratio; VAT: Visceral adipose tissue; HDL-c: High-density lipoprotein cholesterol; </w:t>
      </w:r>
    </w:p>
    <w:p w14:paraId="2F2342F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D2"/>
    <w:rsid w:val="002E281E"/>
    <w:rsid w:val="003201BB"/>
    <w:rsid w:val="0059127F"/>
    <w:rsid w:val="00865217"/>
    <w:rsid w:val="00A6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0FA3E"/>
  <w15:chartTrackingRefBased/>
  <w15:docId w15:val="{35FEC7C9-EE4B-4F04-B994-5D9F9B276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CD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CD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CD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CD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CD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CD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CD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CD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CD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CD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C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C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CD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62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CD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62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CD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62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CD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62C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CD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C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C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1120</Characters>
  <Application>Microsoft Office Word</Application>
  <DocSecurity>0</DocSecurity>
  <Lines>9</Lines>
  <Paragraphs>2</Paragraphs>
  <ScaleCrop>false</ScaleCrop>
  <Company>Springer Nature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2025-05-15T11:39:00Z</dcterms:created>
  <dcterms:modified xsi:type="dcterms:W3CDTF">2025-05-15T11:39:00Z</dcterms:modified>
</cp:coreProperties>
</file>