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576BC5">
      <w:pPr>
        <w:jc w:val="center"/>
        <w:rPr>
          <w:rFonts w:hint="default" w:ascii="Times New Roman" w:hAnsi="Times New Roman" w:cs="Times New Roman"/>
          <w:b/>
          <w:bCs/>
          <w:sz w:val="32"/>
          <w:szCs w:val="32"/>
        </w:rPr>
      </w:pPr>
      <w:r>
        <w:rPr>
          <w:rFonts w:hint="default" w:ascii="Times New Roman" w:hAnsi="Times New Roman" w:cs="Times New Roman"/>
          <w:b/>
          <w:bCs/>
          <w:sz w:val="32"/>
          <w:szCs w:val="32"/>
        </w:rPr>
        <w:t>Table</w:t>
      </w:r>
    </w:p>
    <w:p w14:paraId="4FCE5A5A">
      <w:pPr>
        <w:spacing w:after="312" w:afterLines="100"/>
        <w:rPr>
          <w:rFonts w:hint="default" w:ascii="Times New Roman" w:hAnsi="Times New Roman" w:cs="Times New Roman"/>
          <w:b/>
          <w:bCs/>
          <w:sz w:val="24"/>
        </w:rPr>
      </w:pPr>
    </w:p>
    <w:p w14:paraId="3A6D1D37">
      <w:pPr>
        <w:spacing w:after="312" w:afterLines="100"/>
        <w:rPr>
          <w:rFonts w:hint="default" w:ascii="Times New Roman" w:hAnsi="Times New Roman" w:cs="Times New Roman"/>
          <w:sz w:val="24"/>
        </w:rPr>
      </w:pPr>
      <w:r>
        <w:rPr>
          <w:rFonts w:hint="default" w:ascii="Times New Roman" w:hAnsi="Times New Roman" w:cs="Times New Roman"/>
          <w:b/>
          <w:bCs/>
          <w:sz w:val="24"/>
        </w:rPr>
        <w:t>Table S1</w:t>
      </w:r>
      <w:r>
        <w:rPr>
          <w:rFonts w:hint="default" w:ascii="Times New Roman" w:hAnsi="Times New Roman" w:cs="Times New Roman"/>
          <w:sz w:val="24"/>
        </w:rPr>
        <w:t xml:space="preserve">  Association between occupational environmental hazards and ApoB</w:t>
      </w:r>
    </w:p>
    <w:p w14:paraId="07069DC0">
      <w:pPr>
        <w:spacing w:after="312" w:afterLines="100"/>
        <w:rPr>
          <w:rFonts w:hint="default" w:ascii="Times New Roman" w:hAnsi="Times New Roman" w:cs="Times New Roman"/>
          <w:sz w:val="24"/>
        </w:rPr>
      </w:pPr>
      <w:r>
        <w:rPr>
          <w:rFonts w:hint="default" w:ascii="Times New Roman" w:hAnsi="Times New Roman" w:cs="Times New Roman"/>
          <w:b/>
          <w:bCs/>
          <w:sz w:val="24"/>
        </w:rPr>
        <w:t>Table S2</w:t>
      </w:r>
      <w:r>
        <w:rPr>
          <w:rFonts w:hint="default" w:ascii="Times New Roman" w:hAnsi="Times New Roman" w:cs="Times New Roman"/>
          <w:sz w:val="24"/>
        </w:rPr>
        <w:t xml:space="preserve">  Association between ApoB and CAS</w:t>
      </w:r>
    </w:p>
    <w:p w14:paraId="23DE8F44">
      <w:pPr>
        <w:spacing w:after="312" w:afterLines="100"/>
        <w:rPr>
          <w:rFonts w:hint="default" w:ascii="Times New Roman" w:hAnsi="Times New Roman" w:cs="Times New Roman"/>
          <w:sz w:val="24"/>
        </w:rPr>
      </w:pPr>
      <w:r>
        <w:rPr>
          <w:rFonts w:hint="default" w:ascii="Times New Roman" w:hAnsi="Times New Roman" w:cs="Times New Roman"/>
          <w:b/>
          <w:bCs/>
          <w:sz w:val="24"/>
        </w:rPr>
        <w:t>Table S3</w:t>
      </w:r>
      <w:r>
        <w:rPr>
          <w:rFonts w:hint="default" w:ascii="Times New Roman" w:hAnsi="Times New Roman" w:cs="Times New Roman"/>
          <w:sz w:val="24"/>
        </w:rPr>
        <w:t xml:space="preserve">  Subgroup analysis of the association between heat exposure and CAS</w:t>
      </w:r>
    </w:p>
    <w:p w14:paraId="2C2AE63E">
      <w:pPr>
        <w:spacing w:after="312" w:afterLines="100"/>
        <w:rPr>
          <w:rFonts w:hint="default" w:ascii="Times New Roman" w:hAnsi="Times New Roman" w:cs="Times New Roman"/>
          <w:sz w:val="24"/>
        </w:rPr>
      </w:pPr>
      <w:r>
        <w:rPr>
          <w:rFonts w:hint="default" w:ascii="Times New Roman" w:hAnsi="Times New Roman" w:cs="Times New Roman"/>
          <w:b/>
          <w:bCs/>
          <w:sz w:val="24"/>
        </w:rPr>
        <w:t>Table S4</w:t>
      </w:r>
      <w:r>
        <w:rPr>
          <w:rFonts w:hint="default" w:ascii="Times New Roman" w:hAnsi="Times New Roman" w:cs="Times New Roman"/>
          <w:sz w:val="24"/>
        </w:rPr>
        <w:t xml:space="preserve">  Subgroup analysis of the association between noise exposure and CAS</w:t>
      </w:r>
    </w:p>
    <w:p w14:paraId="04CF9764">
      <w:pPr>
        <w:spacing w:after="312" w:afterLines="100"/>
        <w:rPr>
          <w:rFonts w:hint="default" w:ascii="Times New Roman" w:hAnsi="Times New Roman" w:cs="Times New Roman"/>
          <w:sz w:val="24"/>
        </w:rPr>
      </w:pPr>
      <w:r>
        <w:rPr>
          <w:rFonts w:hint="default" w:ascii="Times New Roman" w:hAnsi="Times New Roman" w:cs="Times New Roman"/>
          <w:b/>
          <w:bCs/>
          <w:sz w:val="24"/>
        </w:rPr>
        <w:t>Table S5</w:t>
      </w:r>
      <w:r>
        <w:rPr>
          <w:rFonts w:hint="default" w:ascii="Times New Roman" w:hAnsi="Times New Roman" w:cs="Times New Roman"/>
          <w:sz w:val="24"/>
        </w:rPr>
        <w:t xml:space="preserve">  Subgroup analysis of the association between CO exposure and CAS</w:t>
      </w:r>
    </w:p>
    <w:p w14:paraId="2AEF9A04">
      <w:pPr>
        <w:spacing w:after="312" w:afterLines="100"/>
        <w:rPr>
          <w:rFonts w:hint="default" w:ascii="Times New Roman" w:hAnsi="Times New Roman" w:cs="Times New Roman"/>
          <w:sz w:val="24"/>
        </w:rPr>
      </w:pPr>
      <w:r>
        <w:rPr>
          <w:rFonts w:hint="default" w:ascii="Times New Roman" w:hAnsi="Times New Roman" w:cs="Times New Roman"/>
          <w:b/>
          <w:bCs/>
          <w:sz w:val="24"/>
        </w:rPr>
        <w:t>Table S6</w:t>
      </w:r>
      <w:r>
        <w:rPr>
          <w:rFonts w:hint="default" w:ascii="Times New Roman" w:hAnsi="Times New Roman" w:cs="Times New Roman"/>
          <w:sz w:val="24"/>
        </w:rPr>
        <w:t xml:space="preserve">  Subgroup analysis of the association between dust exposure and CAS</w:t>
      </w:r>
    </w:p>
    <w:p w14:paraId="44F45841">
      <w:pPr>
        <w:rPr>
          <w:rFonts w:hint="default" w:ascii="Times New Roman" w:hAnsi="Times New Roman" w:cs="Times New Roman"/>
        </w:rPr>
      </w:pPr>
      <w:r>
        <w:rPr>
          <w:rFonts w:hint="default" w:ascii="Times New Roman" w:hAnsi="Times New Roman" w:cs="Times New Roman"/>
        </w:rPr>
        <w:br w:type="page"/>
      </w:r>
    </w:p>
    <w:p w14:paraId="6CEA966B">
      <w:pPr>
        <w:jc w:val="center"/>
        <w:rPr>
          <w:rFonts w:hint="default" w:ascii="Times New Roman" w:hAnsi="Times New Roman" w:cs="Times New Roman"/>
          <w:b/>
          <w:bCs/>
          <w:sz w:val="32"/>
          <w:szCs w:val="32"/>
        </w:rPr>
      </w:pPr>
      <w:r>
        <w:rPr>
          <w:rFonts w:hint="default" w:ascii="Times New Roman" w:hAnsi="Times New Roman" w:cs="Times New Roman"/>
          <w:b/>
          <w:bCs/>
          <w:sz w:val="32"/>
          <w:szCs w:val="32"/>
        </w:rPr>
        <w:t>Figure</w:t>
      </w:r>
    </w:p>
    <w:p w14:paraId="7E997AC8">
      <w:pPr>
        <w:spacing w:after="312" w:afterLines="100"/>
        <w:rPr>
          <w:rFonts w:hint="default" w:ascii="Times New Roman" w:hAnsi="Times New Roman" w:cs="Times New Roman"/>
          <w:b/>
          <w:bCs/>
          <w:sz w:val="24"/>
        </w:rPr>
      </w:pPr>
    </w:p>
    <w:p w14:paraId="162CABAC">
      <w:pPr>
        <w:spacing w:after="312" w:afterLines="100"/>
        <w:rPr>
          <w:rFonts w:hint="default" w:ascii="Times New Roman" w:hAnsi="Times New Roman" w:cs="Times New Roman"/>
          <w:sz w:val="24"/>
        </w:rPr>
      </w:pPr>
      <w:r>
        <w:rPr>
          <w:rFonts w:hint="default" w:ascii="Times New Roman" w:hAnsi="Times New Roman" w:cs="Times New Roman"/>
          <w:b/>
          <w:bCs/>
          <w:sz w:val="24"/>
        </w:rPr>
        <w:t>Figure S</w:t>
      </w:r>
      <w:r>
        <w:rPr>
          <w:rFonts w:hint="eastAsia" w:ascii="Times New Roman" w:hAnsi="Times New Roman" w:cs="Times New Roman"/>
          <w:b/>
          <w:bCs/>
          <w:sz w:val="24"/>
          <w:lang w:val="en-US" w:eastAsia="zh-CN"/>
        </w:rPr>
        <w:t>1</w:t>
      </w:r>
      <w:r>
        <w:rPr>
          <w:rFonts w:hint="default" w:ascii="Times New Roman" w:hAnsi="Times New Roman" w:cs="Times New Roman"/>
          <w:sz w:val="24"/>
        </w:rPr>
        <w:t xml:space="preserve">  Relationship between occupational environmental hazard factors, CAS, and ApoB using the WQS method</w:t>
      </w:r>
    </w:p>
    <w:p w14:paraId="4AC29F7B">
      <w:pPr>
        <w:spacing w:after="312" w:afterLines="100"/>
        <w:rPr>
          <w:rFonts w:hint="default" w:ascii="Times New Roman" w:hAnsi="Times New Roman" w:cs="Times New Roman"/>
          <w:sz w:val="24"/>
        </w:rPr>
      </w:pPr>
      <w:r>
        <w:rPr>
          <w:rFonts w:hint="default" w:ascii="Times New Roman" w:hAnsi="Times New Roman" w:cs="Times New Roman"/>
          <w:b/>
          <w:bCs/>
          <w:sz w:val="24"/>
        </w:rPr>
        <w:t>Figure S</w:t>
      </w:r>
      <w:r>
        <w:rPr>
          <w:rFonts w:hint="eastAsia" w:ascii="Times New Roman" w:hAnsi="Times New Roman" w:cs="Times New Roman"/>
          <w:b/>
          <w:bCs/>
          <w:sz w:val="24"/>
          <w:lang w:val="en-US" w:eastAsia="zh-CN"/>
        </w:rPr>
        <w:t>2</w:t>
      </w:r>
      <w:r>
        <w:rPr>
          <w:rFonts w:hint="default" w:ascii="Times New Roman" w:hAnsi="Times New Roman" w:cs="Times New Roman"/>
          <w:sz w:val="24"/>
        </w:rPr>
        <w:t xml:space="preserve">  Dose-Response relationship between occupational environmental hazard exposure and ApoB.</w:t>
      </w:r>
    </w:p>
    <w:p w14:paraId="276CFBCA">
      <w:pPr>
        <w:spacing w:after="312" w:afterLines="100"/>
        <w:rPr>
          <w:rFonts w:hint="default" w:ascii="Times New Roman" w:hAnsi="Times New Roman" w:cs="Times New Roman"/>
          <w:sz w:val="24"/>
        </w:rPr>
      </w:pPr>
      <w:r>
        <w:rPr>
          <w:rFonts w:hint="default" w:ascii="Times New Roman" w:hAnsi="Times New Roman" w:cs="Times New Roman"/>
          <w:b/>
          <w:bCs/>
          <w:sz w:val="24"/>
        </w:rPr>
        <w:t>Figure S</w:t>
      </w:r>
      <w:r>
        <w:rPr>
          <w:rFonts w:hint="eastAsia" w:ascii="Times New Roman" w:hAnsi="Times New Roman" w:cs="Times New Roman"/>
          <w:b/>
          <w:bCs/>
          <w:sz w:val="24"/>
          <w:lang w:val="en-US" w:eastAsia="zh-CN"/>
        </w:rPr>
        <w:t>3</w:t>
      </w:r>
      <w:r>
        <w:rPr>
          <w:rFonts w:hint="default" w:ascii="Times New Roman" w:hAnsi="Times New Roman" w:cs="Times New Roman"/>
          <w:sz w:val="24"/>
        </w:rPr>
        <w:t xml:space="preserve">  Dose-Response relationship between ApoB and CAS.</w:t>
      </w:r>
    </w:p>
    <w:p w14:paraId="1B044083">
      <w:pPr>
        <w:rPr>
          <w:rFonts w:hint="default" w:ascii="Times New Roman" w:hAnsi="Times New Roman" w:cs="Times New Roman"/>
        </w:rPr>
      </w:pPr>
    </w:p>
    <w:p w14:paraId="0D2BAA0D">
      <w:pPr>
        <w:rPr>
          <w:rFonts w:hint="default" w:ascii="Times New Roman" w:hAnsi="Times New Roman" w:cs="Times New Roman"/>
        </w:rPr>
      </w:pPr>
    </w:p>
    <w:p w14:paraId="566E9286">
      <w:pPr>
        <w:rPr>
          <w:rFonts w:hint="default" w:ascii="Times New Roman" w:hAnsi="Times New Roman" w:cs="Times New Roma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03CCF59C">
      <w:pPr>
        <w:rPr>
          <w:rFonts w:hint="default" w:ascii="Times New Roman" w:hAnsi="Times New Roman" w:cs="Times New Roman"/>
        </w:rPr>
      </w:pPr>
    </w:p>
    <w:p w14:paraId="68F725B4">
      <w:pPr>
        <w:jc w:val="center"/>
        <w:rPr>
          <w:rFonts w:hint="default" w:ascii="Times New Roman" w:hAnsi="Times New Roman" w:cs="Times New Roman"/>
        </w:rPr>
      </w:pPr>
      <w:r>
        <w:rPr>
          <w:rFonts w:hint="default" w:ascii="Times New Roman" w:hAnsi="Times New Roman" w:cs="Times New Roman"/>
          <w:b/>
          <w:bCs/>
        </w:rPr>
        <w:t>Table S1</w:t>
      </w:r>
      <w:r>
        <w:rPr>
          <w:rFonts w:hint="default" w:ascii="Times New Roman" w:hAnsi="Times New Roman" w:cs="Times New Roman"/>
        </w:rPr>
        <w:t xml:space="preserve">  Association between occupational environmental hazards and ApoB</w:t>
      </w:r>
    </w:p>
    <w:tbl>
      <w:tblPr>
        <w:tblStyle w:val="9"/>
        <w:tblW w:w="4999"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364"/>
        <w:gridCol w:w="2935"/>
        <w:gridCol w:w="663"/>
        <w:gridCol w:w="2359"/>
        <w:gridCol w:w="2359"/>
        <w:gridCol w:w="2365"/>
        <w:gridCol w:w="1126"/>
      </w:tblGrid>
      <w:tr w14:paraId="39693B3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34" w:type="pct"/>
            <w:vMerge w:val="restart"/>
            <w:tcBorders>
              <w:bottom w:val="single" w:color="auto" w:sz="4" w:space="0"/>
            </w:tcBorders>
          </w:tcPr>
          <w:p w14:paraId="6C6E67E5">
            <w:pPr>
              <w:rPr>
                <w:rFonts w:hint="default" w:ascii="Times New Roman" w:hAnsi="Times New Roman" w:cs="Times New Roman"/>
              </w:rPr>
            </w:pPr>
            <w:r>
              <w:rPr>
                <w:rFonts w:hint="default" w:ascii="Times New Roman" w:hAnsi="Times New Roman" w:cs="Times New Roman"/>
                <w:szCs w:val="21"/>
              </w:rPr>
              <w:t>Occupational environmental hazards</w:t>
            </w:r>
          </w:p>
        </w:tc>
        <w:tc>
          <w:tcPr>
            <w:tcW w:w="1035" w:type="pct"/>
            <w:vMerge w:val="restart"/>
            <w:tcBorders>
              <w:bottom w:val="single" w:color="auto" w:sz="4" w:space="0"/>
            </w:tcBorders>
          </w:tcPr>
          <w:p w14:paraId="62949F8B">
            <w:pPr>
              <w:rPr>
                <w:rFonts w:hint="default" w:ascii="Times New Roman" w:hAnsi="Times New Roman" w:cs="Times New Roman"/>
                <w:szCs w:val="21"/>
              </w:rPr>
            </w:pPr>
            <w:r>
              <w:rPr>
                <w:rFonts w:hint="default" w:ascii="Times New Roman" w:hAnsi="Times New Roman" w:cs="Times New Roman"/>
                <w:szCs w:val="21"/>
                <w:vertAlign w:val="superscript"/>
              </w:rPr>
              <w:t>a</w:t>
            </w:r>
            <w:r>
              <w:rPr>
                <w:rFonts w:hint="default" w:ascii="Times New Roman" w:hAnsi="Times New Roman" w:cs="Times New Roman"/>
                <w:szCs w:val="21"/>
              </w:rPr>
              <w:t>Continuous variables (</w:t>
            </w:r>
            <w:r>
              <w:rPr>
                <w:rFonts w:hint="default" w:ascii="Times New Roman" w:hAnsi="Times New Roman" w:cs="Times New Roman"/>
                <w:i/>
                <w:iCs/>
                <w:szCs w:val="21"/>
              </w:rPr>
              <w:t>OR</w:t>
            </w:r>
            <w:r>
              <w:rPr>
                <w:rFonts w:hint="default" w:ascii="Times New Roman" w:hAnsi="Times New Roman" w:cs="Times New Roman"/>
                <w:szCs w:val="21"/>
              </w:rPr>
              <w:t>, 95%</w:t>
            </w:r>
            <w:r>
              <w:rPr>
                <w:rFonts w:hint="default" w:ascii="Times New Roman" w:hAnsi="Times New Roman" w:cs="Times New Roman"/>
                <w:i/>
                <w:iCs/>
                <w:szCs w:val="21"/>
              </w:rPr>
              <w:t>CI</w:t>
            </w:r>
            <w:r>
              <w:rPr>
                <w:rFonts w:hint="default" w:ascii="Times New Roman" w:hAnsi="Times New Roman" w:cs="Times New Roman"/>
                <w:szCs w:val="21"/>
              </w:rPr>
              <w:t>)</w:t>
            </w:r>
          </w:p>
        </w:tc>
        <w:tc>
          <w:tcPr>
            <w:tcW w:w="2732" w:type="pct"/>
            <w:gridSpan w:val="4"/>
            <w:tcBorders>
              <w:bottom w:val="single" w:color="auto" w:sz="4" w:space="0"/>
            </w:tcBorders>
          </w:tcPr>
          <w:p w14:paraId="7AB9924D">
            <w:pPr>
              <w:jc w:val="center"/>
              <w:rPr>
                <w:rFonts w:hint="default" w:ascii="Times New Roman" w:hAnsi="Times New Roman" w:cs="Times New Roman"/>
              </w:rPr>
            </w:pPr>
            <w:r>
              <w:rPr>
                <w:rFonts w:hint="default" w:ascii="Times New Roman" w:hAnsi="Times New Roman" w:cs="Times New Roman"/>
                <w:szCs w:val="21"/>
              </w:rPr>
              <w:t>Categorical variables (</w:t>
            </w:r>
            <w:r>
              <w:rPr>
                <w:rFonts w:hint="default" w:ascii="Times New Roman" w:hAnsi="Times New Roman" w:cs="Times New Roman"/>
                <w:i/>
                <w:iCs/>
                <w:szCs w:val="21"/>
              </w:rPr>
              <w:t>OR</w:t>
            </w:r>
            <w:r>
              <w:rPr>
                <w:rFonts w:hint="default" w:ascii="Times New Roman" w:hAnsi="Times New Roman" w:cs="Times New Roman"/>
                <w:szCs w:val="21"/>
              </w:rPr>
              <w:t>, 95%</w:t>
            </w:r>
            <w:r>
              <w:rPr>
                <w:rFonts w:hint="default" w:ascii="Times New Roman" w:hAnsi="Times New Roman" w:cs="Times New Roman"/>
                <w:i/>
                <w:iCs/>
                <w:szCs w:val="21"/>
              </w:rPr>
              <w:t>CI</w:t>
            </w:r>
            <w:r>
              <w:rPr>
                <w:rFonts w:hint="default" w:ascii="Times New Roman" w:hAnsi="Times New Roman" w:cs="Times New Roman"/>
                <w:szCs w:val="21"/>
              </w:rPr>
              <w:t>)</w:t>
            </w:r>
          </w:p>
        </w:tc>
        <w:tc>
          <w:tcPr>
            <w:tcW w:w="397" w:type="pct"/>
            <w:vMerge w:val="restart"/>
            <w:tcBorders>
              <w:bottom w:val="single" w:color="auto" w:sz="4" w:space="0"/>
            </w:tcBorders>
          </w:tcPr>
          <w:p w14:paraId="3C2E8903">
            <w:pPr>
              <w:rPr>
                <w:rFonts w:hint="default" w:ascii="Times New Roman" w:hAnsi="Times New Roman" w:cs="Times New Roman"/>
              </w:rPr>
            </w:pPr>
            <w:r>
              <w:rPr>
                <w:rFonts w:hint="default" w:ascii="Times New Roman" w:hAnsi="Times New Roman" w:cs="Times New Roman"/>
                <w:i/>
                <w:iCs/>
                <w:szCs w:val="21"/>
              </w:rPr>
              <w:t>P</w:t>
            </w:r>
            <w:r>
              <w:rPr>
                <w:rFonts w:hint="default" w:ascii="Times New Roman" w:hAnsi="Times New Roman" w:cs="Times New Roman"/>
                <w:szCs w:val="21"/>
                <w:vertAlign w:val="subscript"/>
              </w:rPr>
              <w:t xml:space="preserve"> Trend</w:t>
            </w:r>
          </w:p>
          <w:p w14:paraId="604B0770">
            <w:pPr>
              <w:rPr>
                <w:rFonts w:hint="default" w:ascii="Times New Roman" w:hAnsi="Times New Roman" w:cs="Times New Roman"/>
              </w:rPr>
            </w:pPr>
          </w:p>
        </w:tc>
      </w:tr>
      <w:tr w14:paraId="65926AB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34" w:type="pct"/>
            <w:vMerge w:val="continue"/>
            <w:tcBorders>
              <w:top w:val="single" w:color="auto" w:sz="4" w:space="0"/>
              <w:bottom w:val="single" w:color="auto" w:sz="4" w:space="0"/>
              <w:tl2br w:val="nil"/>
              <w:tr2bl w:val="nil"/>
            </w:tcBorders>
          </w:tcPr>
          <w:p w14:paraId="15126E0D">
            <w:pPr>
              <w:rPr>
                <w:rFonts w:hint="default" w:ascii="Times New Roman" w:hAnsi="Times New Roman" w:cs="Times New Roman"/>
              </w:rPr>
            </w:pPr>
          </w:p>
        </w:tc>
        <w:tc>
          <w:tcPr>
            <w:tcW w:w="1035" w:type="pct"/>
            <w:vMerge w:val="continue"/>
            <w:tcBorders>
              <w:top w:val="single" w:color="auto" w:sz="4" w:space="0"/>
              <w:bottom w:val="single" w:color="auto" w:sz="4" w:space="0"/>
              <w:tl2br w:val="nil"/>
              <w:tr2bl w:val="nil"/>
            </w:tcBorders>
            <w:shd w:val="clear" w:color="auto" w:fill="auto"/>
          </w:tcPr>
          <w:p w14:paraId="7F14A8DC">
            <w:pPr>
              <w:rPr>
                <w:rFonts w:hint="default" w:ascii="Times New Roman" w:hAnsi="Times New Roman" w:cs="Times New Roman"/>
              </w:rPr>
            </w:pPr>
          </w:p>
        </w:tc>
        <w:tc>
          <w:tcPr>
            <w:tcW w:w="234" w:type="pct"/>
            <w:tcBorders>
              <w:top w:val="single" w:color="auto" w:sz="4" w:space="0"/>
              <w:bottom w:val="single" w:color="auto" w:sz="4" w:space="0"/>
            </w:tcBorders>
          </w:tcPr>
          <w:p w14:paraId="569EEC58">
            <w:pPr>
              <w:rPr>
                <w:rFonts w:hint="default" w:ascii="Times New Roman" w:hAnsi="Times New Roman" w:cs="Times New Roman"/>
              </w:rPr>
            </w:pPr>
            <w:r>
              <w:rPr>
                <w:rFonts w:hint="default" w:ascii="Times New Roman" w:hAnsi="Times New Roman" w:cs="Times New Roman"/>
              </w:rPr>
              <w:t>Q1</w:t>
            </w:r>
          </w:p>
        </w:tc>
        <w:tc>
          <w:tcPr>
            <w:tcW w:w="832" w:type="pct"/>
            <w:tcBorders>
              <w:top w:val="single" w:color="auto" w:sz="4" w:space="0"/>
              <w:bottom w:val="single" w:color="auto" w:sz="4" w:space="0"/>
            </w:tcBorders>
            <w:shd w:val="clear" w:color="auto" w:fill="auto"/>
          </w:tcPr>
          <w:p w14:paraId="29DDBF84">
            <w:pPr>
              <w:rPr>
                <w:rFonts w:hint="default" w:ascii="Times New Roman" w:hAnsi="Times New Roman" w:cs="Times New Roman"/>
              </w:rPr>
            </w:pPr>
            <w:r>
              <w:rPr>
                <w:rFonts w:hint="default" w:ascii="Times New Roman" w:hAnsi="Times New Roman" w:cs="Times New Roman"/>
              </w:rPr>
              <w:t>Q2</w:t>
            </w:r>
          </w:p>
        </w:tc>
        <w:tc>
          <w:tcPr>
            <w:tcW w:w="832" w:type="pct"/>
            <w:tcBorders>
              <w:top w:val="single" w:color="auto" w:sz="4" w:space="0"/>
              <w:bottom w:val="single" w:color="auto" w:sz="4" w:space="0"/>
            </w:tcBorders>
            <w:shd w:val="clear" w:color="auto" w:fill="auto"/>
          </w:tcPr>
          <w:p w14:paraId="3B08F2BC">
            <w:pPr>
              <w:rPr>
                <w:rFonts w:hint="default" w:ascii="Times New Roman" w:hAnsi="Times New Roman" w:cs="Times New Roman"/>
              </w:rPr>
            </w:pPr>
            <w:r>
              <w:rPr>
                <w:rFonts w:hint="default" w:ascii="Times New Roman" w:hAnsi="Times New Roman" w:cs="Times New Roman"/>
              </w:rPr>
              <w:t>Q3</w:t>
            </w:r>
          </w:p>
        </w:tc>
        <w:tc>
          <w:tcPr>
            <w:tcW w:w="832" w:type="pct"/>
            <w:tcBorders>
              <w:top w:val="single" w:color="auto" w:sz="4" w:space="0"/>
              <w:bottom w:val="single" w:color="auto" w:sz="4" w:space="0"/>
            </w:tcBorders>
            <w:shd w:val="clear" w:color="auto" w:fill="auto"/>
          </w:tcPr>
          <w:p w14:paraId="6154F095">
            <w:pPr>
              <w:rPr>
                <w:rFonts w:hint="default" w:ascii="Times New Roman" w:hAnsi="Times New Roman" w:cs="Times New Roman"/>
              </w:rPr>
            </w:pPr>
            <w:r>
              <w:rPr>
                <w:rFonts w:hint="default" w:ascii="Times New Roman" w:hAnsi="Times New Roman" w:cs="Times New Roman"/>
              </w:rPr>
              <w:t>Q4</w:t>
            </w:r>
          </w:p>
        </w:tc>
        <w:tc>
          <w:tcPr>
            <w:tcW w:w="397" w:type="pct"/>
            <w:vMerge w:val="continue"/>
            <w:tcBorders>
              <w:top w:val="single" w:color="auto" w:sz="4" w:space="0"/>
              <w:bottom w:val="single" w:color="auto" w:sz="4" w:space="0"/>
            </w:tcBorders>
            <w:shd w:val="clear" w:color="auto" w:fill="auto"/>
          </w:tcPr>
          <w:p w14:paraId="129E7F9D">
            <w:pPr>
              <w:rPr>
                <w:rFonts w:hint="default" w:ascii="Times New Roman" w:hAnsi="Times New Roman" w:cs="Times New Roman"/>
              </w:rPr>
            </w:pPr>
          </w:p>
        </w:tc>
      </w:tr>
      <w:tr w14:paraId="6D69F81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34" w:type="pct"/>
            <w:tcBorders>
              <w:top w:val="single" w:color="auto" w:sz="4" w:space="0"/>
              <w:tl2br w:val="nil"/>
              <w:tr2bl w:val="nil"/>
            </w:tcBorders>
            <w:shd w:val="clear" w:color="auto" w:fill="auto"/>
          </w:tcPr>
          <w:p w14:paraId="3D142580">
            <w:pP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Heat</w:t>
            </w:r>
          </w:p>
        </w:tc>
        <w:tc>
          <w:tcPr>
            <w:tcW w:w="1035" w:type="pct"/>
            <w:tcBorders>
              <w:top w:val="single" w:color="auto" w:sz="4" w:space="0"/>
              <w:tl2br w:val="nil"/>
              <w:tr2bl w:val="nil"/>
            </w:tcBorders>
            <w:shd w:val="clear" w:color="auto" w:fill="auto"/>
          </w:tcPr>
          <w:p w14:paraId="48EF7C7C">
            <w:pPr>
              <w:rPr>
                <w:rFonts w:hint="default" w:ascii="Times New Roman" w:hAnsi="Times New Roman" w:cs="Times New Roman"/>
              </w:rPr>
            </w:pPr>
            <w:r>
              <w:rPr>
                <w:rFonts w:hint="eastAsia" w:ascii="Times New Roman" w:hAnsi="Times New Roman" w:cs="Times New Roman"/>
                <w:lang w:val="en-US" w:eastAsia="zh-CN"/>
              </w:rPr>
              <w:t>0</w:t>
            </w:r>
            <w:r>
              <w:rPr>
                <w:rFonts w:hint="default" w:ascii="Times New Roman" w:hAnsi="Times New Roman" w:cs="Times New Roman"/>
              </w:rPr>
              <w:t>.109 (</w:t>
            </w:r>
            <w:r>
              <w:rPr>
                <w:rFonts w:hint="eastAsia" w:ascii="Times New Roman" w:hAnsi="Times New Roman" w:cs="Times New Roman"/>
                <w:lang w:val="en-US" w:eastAsia="zh-CN"/>
              </w:rPr>
              <w:t>0</w:t>
            </w:r>
            <w:r>
              <w:rPr>
                <w:rFonts w:hint="default" w:ascii="Times New Roman" w:hAnsi="Times New Roman" w:cs="Times New Roman"/>
              </w:rPr>
              <w:t>.101-</w:t>
            </w:r>
            <w:r>
              <w:rPr>
                <w:rFonts w:hint="eastAsia" w:ascii="Times New Roman" w:hAnsi="Times New Roman" w:cs="Times New Roman"/>
                <w:lang w:val="en-US" w:eastAsia="zh-CN"/>
              </w:rPr>
              <w:t>0</w:t>
            </w:r>
            <w:r>
              <w:rPr>
                <w:rFonts w:hint="default" w:ascii="Times New Roman" w:hAnsi="Times New Roman" w:cs="Times New Roman"/>
              </w:rPr>
              <w:t>.116)</w:t>
            </w:r>
          </w:p>
        </w:tc>
        <w:tc>
          <w:tcPr>
            <w:tcW w:w="234" w:type="pct"/>
            <w:tcBorders>
              <w:top w:val="single" w:color="auto" w:sz="4" w:space="0"/>
              <w:tl2br w:val="nil"/>
              <w:tr2bl w:val="nil"/>
            </w:tcBorders>
          </w:tcPr>
          <w:p w14:paraId="26878AD9">
            <w:pPr>
              <w:rPr>
                <w:rFonts w:hint="default" w:ascii="Times New Roman" w:hAnsi="Times New Roman" w:cs="Times New Roman"/>
              </w:rPr>
            </w:pPr>
            <w:r>
              <w:rPr>
                <w:rFonts w:hint="default" w:ascii="Times New Roman" w:hAnsi="Times New Roman" w:cs="Times New Roman"/>
              </w:rPr>
              <w:t>Ref.</w:t>
            </w:r>
          </w:p>
        </w:tc>
        <w:tc>
          <w:tcPr>
            <w:tcW w:w="832" w:type="pct"/>
            <w:tcBorders>
              <w:top w:val="single" w:color="auto" w:sz="4" w:space="0"/>
              <w:tl2br w:val="nil"/>
              <w:tr2bl w:val="nil"/>
            </w:tcBorders>
          </w:tcPr>
          <w:p w14:paraId="38E66C97">
            <w:pPr>
              <w:rPr>
                <w:rFonts w:hint="default" w:ascii="Times New Roman" w:hAnsi="Times New Roman" w:cs="Times New Roman"/>
              </w:rPr>
            </w:pPr>
            <w:r>
              <w:rPr>
                <w:rFonts w:hint="eastAsia" w:ascii="Times New Roman" w:hAnsi="Times New Roman" w:cs="Times New Roman"/>
                <w:lang w:val="en-US" w:eastAsia="zh-CN"/>
              </w:rPr>
              <w:t>0</w:t>
            </w:r>
            <w:r>
              <w:rPr>
                <w:rFonts w:hint="default" w:ascii="Times New Roman" w:hAnsi="Times New Roman" w:cs="Times New Roman"/>
              </w:rPr>
              <w:t>.154 (</w:t>
            </w:r>
            <w:r>
              <w:rPr>
                <w:rFonts w:hint="eastAsia" w:ascii="Times New Roman" w:hAnsi="Times New Roman" w:cs="Times New Roman"/>
                <w:lang w:val="en-US" w:eastAsia="zh-CN"/>
              </w:rPr>
              <w:t>0</w:t>
            </w:r>
            <w:r>
              <w:rPr>
                <w:rFonts w:hint="default" w:ascii="Times New Roman" w:hAnsi="Times New Roman" w:cs="Times New Roman"/>
              </w:rPr>
              <w:t>.136-</w:t>
            </w:r>
            <w:r>
              <w:rPr>
                <w:rFonts w:hint="eastAsia" w:ascii="Times New Roman" w:hAnsi="Times New Roman" w:cs="Times New Roman"/>
                <w:lang w:val="en-US" w:eastAsia="zh-CN"/>
              </w:rPr>
              <w:t>0</w:t>
            </w:r>
            <w:r>
              <w:rPr>
                <w:rFonts w:hint="default" w:ascii="Times New Roman" w:hAnsi="Times New Roman" w:cs="Times New Roman"/>
              </w:rPr>
              <w:t>.172)</w:t>
            </w:r>
          </w:p>
        </w:tc>
        <w:tc>
          <w:tcPr>
            <w:tcW w:w="832" w:type="pct"/>
            <w:tcBorders>
              <w:top w:val="single" w:color="auto" w:sz="4" w:space="0"/>
              <w:tl2br w:val="nil"/>
              <w:tr2bl w:val="nil"/>
            </w:tcBorders>
          </w:tcPr>
          <w:p w14:paraId="7AE0BAD0">
            <w:pPr>
              <w:rPr>
                <w:rFonts w:hint="default" w:ascii="Times New Roman" w:hAnsi="Times New Roman" w:cs="Times New Roman"/>
              </w:rPr>
            </w:pPr>
            <w:r>
              <w:rPr>
                <w:rFonts w:hint="eastAsia" w:ascii="Times New Roman" w:hAnsi="Times New Roman" w:cs="Times New Roman"/>
                <w:lang w:val="en-US" w:eastAsia="zh-CN"/>
              </w:rPr>
              <w:t>0</w:t>
            </w:r>
            <w:r>
              <w:rPr>
                <w:rFonts w:hint="default" w:ascii="Times New Roman" w:hAnsi="Times New Roman" w:cs="Times New Roman"/>
              </w:rPr>
              <w:t>.187 (</w:t>
            </w:r>
            <w:r>
              <w:rPr>
                <w:rFonts w:hint="eastAsia" w:ascii="Times New Roman" w:hAnsi="Times New Roman" w:cs="Times New Roman"/>
                <w:lang w:val="en-US" w:eastAsia="zh-CN"/>
              </w:rPr>
              <w:t>0</w:t>
            </w:r>
            <w:r>
              <w:rPr>
                <w:rFonts w:hint="default" w:ascii="Times New Roman" w:hAnsi="Times New Roman" w:cs="Times New Roman"/>
              </w:rPr>
              <w:t>.167-</w:t>
            </w:r>
            <w:r>
              <w:rPr>
                <w:rFonts w:hint="eastAsia" w:ascii="Times New Roman" w:hAnsi="Times New Roman" w:cs="Times New Roman"/>
                <w:lang w:val="en-US" w:eastAsia="zh-CN"/>
              </w:rPr>
              <w:t>0</w:t>
            </w:r>
            <w:r>
              <w:rPr>
                <w:rFonts w:hint="default" w:ascii="Times New Roman" w:hAnsi="Times New Roman" w:cs="Times New Roman"/>
              </w:rPr>
              <w:t>.208)</w:t>
            </w:r>
          </w:p>
        </w:tc>
        <w:tc>
          <w:tcPr>
            <w:tcW w:w="832" w:type="pct"/>
            <w:tcBorders>
              <w:top w:val="single" w:color="auto" w:sz="4" w:space="0"/>
              <w:tl2br w:val="nil"/>
              <w:tr2bl w:val="nil"/>
            </w:tcBorders>
          </w:tcPr>
          <w:p w14:paraId="1A6BB53A">
            <w:pPr>
              <w:rPr>
                <w:rFonts w:hint="default" w:ascii="Times New Roman" w:hAnsi="Times New Roman" w:cs="Times New Roman"/>
              </w:rPr>
            </w:pPr>
            <w:r>
              <w:rPr>
                <w:rFonts w:hint="eastAsia" w:ascii="Times New Roman" w:hAnsi="Times New Roman" w:cs="Times New Roman"/>
                <w:lang w:val="en-US" w:eastAsia="zh-CN"/>
              </w:rPr>
              <w:t>0</w:t>
            </w:r>
            <w:r>
              <w:rPr>
                <w:rFonts w:hint="default" w:ascii="Times New Roman" w:hAnsi="Times New Roman" w:cs="Times New Roman"/>
              </w:rPr>
              <w:t>.228 (</w:t>
            </w:r>
            <w:r>
              <w:rPr>
                <w:rFonts w:hint="eastAsia" w:ascii="Times New Roman" w:hAnsi="Times New Roman" w:cs="Times New Roman"/>
                <w:lang w:val="en-US" w:eastAsia="zh-CN"/>
              </w:rPr>
              <w:t>0</w:t>
            </w:r>
            <w:r>
              <w:rPr>
                <w:rFonts w:hint="default" w:ascii="Times New Roman" w:hAnsi="Times New Roman" w:cs="Times New Roman"/>
              </w:rPr>
              <w:t>.207-</w:t>
            </w:r>
            <w:r>
              <w:rPr>
                <w:rFonts w:hint="eastAsia" w:ascii="Times New Roman" w:hAnsi="Times New Roman" w:cs="Times New Roman"/>
                <w:lang w:val="en-US" w:eastAsia="zh-CN"/>
              </w:rPr>
              <w:t>0</w:t>
            </w:r>
            <w:r>
              <w:rPr>
                <w:rFonts w:hint="default" w:ascii="Times New Roman" w:hAnsi="Times New Roman" w:cs="Times New Roman"/>
              </w:rPr>
              <w:t>.250)</w:t>
            </w:r>
          </w:p>
        </w:tc>
        <w:tc>
          <w:tcPr>
            <w:tcW w:w="397" w:type="pct"/>
            <w:tcBorders>
              <w:top w:val="single" w:color="auto" w:sz="4" w:space="0"/>
              <w:tl2br w:val="nil"/>
              <w:tr2bl w:val="nil"/>
            </w:tcBorders>
          </w:tcPr>
          <w:p w14:paraId="311428B2">
            <w:pPr>
              <w:rPr>
                <w:rFonts w:hint="default" w:ascii="Times New Roman" w:hAnsi="Times New Roman" w:cs="Times New Roman"/>
              </w:rPr>
            </w:pPr>
            <w:r>
              <w:rPr>
                <w:rFonts w:hint="default" w:ascii="Times New Roman" w:hAnsi="Times New Roman" w:cs="Times New Roman"/>
              </w:rPr>
              <w:t>＜0.001</w:t>
            </w:r>
          </w:p>
        </w:tc>
      </w:tr>
      <w:tr w14:paraId="5BFAD04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34" w:type="pct"/>
            <w:tcBorders>
              <w:tl2br w:val="nil"/>
              <w:tr2bl w:val="nil"/>
            </w:tcBorders>
            <w:shd w:val="clear" w:color="auto" w:fill="auto"/>
          </w:tcPr>
          <w:p w14:paraId="155FC335">
            <w:pP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Noise</w:t>
            </w:r>
          </w:p>
        </w:tc>
        <w:tc>
          <w:tcPr>
            <w:tcW w:w="1035" w:type="pct"/>
            <w:tcBorders>
              <w:tl2br w:val="nil"/>
              <w:tr2bl w:val="nil"/>
            </w:tcBorders>
            <w:shd w:val="clear" w:color="auto" w:fill="auto"/>
          </w:tcPr>
          <w:p w14:paraId="15D07FEE">
            <w:pPr>
              <w:rPr>
                <w:rFonts w:hint="default" w:ascii="Times New Roman" w:hAnsi="Times New Roman" w:cs="Times New Roman"/>
              </w:rPr>
            </w:pPr>
            <w:r>
              <w:rPr>
                <w:rFonts w:hint="eastAsia" w:ascii="Times New Roman" w:hAnsi="Times New Roman" w:cs="Times New Roman"/>
                <w:lang w:val="en-US" w:eastAsia="zh-CN"/>
              </w:rPr>
              <w:t>0</w:t>
            </w:r>
            <w:r>
              <w:rPr>
                <w:rFonts w:hint="default" w:ascii="Times New Roman" w:hAnsi="Times New Roman" w:cs="Times New Roman"/>
              </w:rPr>
              <w:t>.032 (</w:t>
            </w:r>
            <w:r>
              <w:rPr>
                <w:rFonts w:hint="eastAsia" w:ascii="Times New Roman" w:hAnsi="Times New Roman" w:cs="Times New Roman"/>
                <w:lang w:val="en-US" w:eastAsia="zh-CN"/>
              </w:rPr>
              <w:t>0</w:t>
            </w:r>
            <w:r>
              <w:rPr>
                <w:rFonts w:hint="default" w:ascii="Times New Roman" w:hAnsi="Times New Roman" w:cs="Times New Roman"/>
              </w:rPr>
              <w:t>.026-</w:t>
            </w:r>
            <w:r>
              <w:rPr>
                <w:rFonts w:hint="eastAsia" w:ascii="Times New Roman" w:hAnsi="Times New Roman" w:cs="Times New Roman"/>
                <w:lang w:val="en-US" w:eastAsia="zh-CN"/>
              </w:rPr>
              <w:t>0</w:t>
            </w:r>
            <w:r>
              <w:rPr>
                <w:rFonts w:hint="default" w:ascii="Times New Roman" w:hAnsi="Times New Roman" w:cs="Times New Roman"/>
              </w:rPr>
              <w:t>.039)</w:t>
            </w:r>
          </w:p>
        </w:tc>
        <w:tc>
          <w:tcPr>
            <w:tcW w:w="234" w:type="pct"/>
            <w:tcBorders>
              <w:tl2br w:val="nil"/>
              <w:tr2bl w:val="nil"/>
            </w:tcBorders>
          </w:tcPr>
          <w:p w14:paraId="7AC87F5C">
            <w:pPr>
              <w:rPr>
                <w:rFonts w:hint="default" w:ascii="Times New Roman" w:hAnsi="Times New Roman" w:cs="Times New Roman"/>
              </w:rPr>
            </w:pPr>
            <w:r>
              <w:rPr>
                <w:rFonts w:hint="default" w:ascii="Times New Roman" w:hAnsi="Times New Roman" w:cs="Times New Roman"/>
              </w:rPr>
              <w:t>Ref.</w:t>
            </w:r>
          </w:p>
        </w:tc>
        <w:tc>
          <w:tcPr>
            <w:tcW w:w="832" w:type="pct"/>
            <w:tcBorders>
              <w:tl2br w:val="nil"/>
              <w:tr2bl w:val="nil"/>
            </w:tcBorders>
          </w:tcPr>
          <w:p w14:paraId="78CAEB92">
            <w:pPr>
              <w:rPr>
                <w:rFonts w:hint="default" w:ascii="Times New Roman" w:hAnsi="Times New Roman" w:cs="Times New Roman"/>
              </w:rPr>
            </w:pPr>
            <w:r>
              <w:rPr>
                <w:rFonts w:hint="eastAsia" w:ascii="Times New Roman" w:hAnsi="Times New Roman" w:cs="Times New Roman"/>
                <w:lang w:val="en-US" w:eastAsia="zh-CN"/>
              </w:rPr>
              <w:t>0</w:t>
            </w:r>
            <w:r>
              <w:rPr>
                <w:rFonts w:hint="default" w:ascii="Times New Roman" w:hAnsi="Times New Roman" w:cs="Times New Roman"/>
              </w:rPr>
              <w:t>.055 (</w:t>
            </w:r>
            <w:r>
              <w:rPr>
                <w:rFonts w:hint="eastAsia" w:ascii="Times New Roman" w:hAnsi="Times New Roman" w:cs="Times New Roman"/>
                <w:lang w:val="en-US" w:eastAsia="zh-CN"/>
              </w:rPr>
              <w:t>0</w:t>
            </w:r>
            <w:r>
              <w:rPr>
                <w:rFonts w:hint="default" w:ascii="Times New Roman" w:hAnsi="Times New Roman" w:cs="Times New Roman"/>
              </w:rPr>
              <w:t>.038-</w:t>
            </w:r>
            <w:r>
              <w:rPr>
                <w:rFonts w:hint="eastAsia" w:ascii="Times New Roman" w:hAnsi="Times New Roman" w:cs="Times New Roman"/>
                <w:lang w:val="en-US" w:eastAsia="zh-CN"/>
              </w:rPr>
              <w:t>0</w:t>
            </w:r>
            <w:r>
              <w:rPr>
                <w:rFonts w:hint="default" w:ascii="Times New Roman" w:hAnsi="Times New Roman" w:cs="Times New Roman"/>
              </w:rPr>
              <w:t>.072)</w:t>
            </w:r>
          </w:p>
        </w:tc>
        <w:tc>
          <w:tcPr>
            <w:tcW w:w="832" w:type="pct"/>
            <w:tcBorders>
              <w:tl2br w:val="nil"/>
              <w:tr2bl w:val="nil"/>
            </w:tcBorders>
          </w:tcPr>
          <w:p w14:paraId="1BBC49AF">
            <w:pPr>
              <w:rPr>
                <w:rFonts w:hint="default" w:ascii="Times New Roman" w:hAnsi="Times New Roman" w:cs="Times New Roman"/>
              </w:rPr>
            </w:pPr>
            <w:r>
              <w:rPr>
                <w:rFonts w:hint="eastAsia" w:ascii="Times New Roman" w:hAnsi="Times New Roman" w:cs="Times New Roman"/>
                <w:lang w:val="en-US" w:eastAsia="zh-CN"/>
              </w:rPr>
              <w:t>0.</w:t>
            </w:r>
            <w:r>
              <w:rPr>
                <w:rFonts w:hint="default" w:ascii="Times New Roman" w:hAnsi="Times New Roman" w:cs="Times New Roman"/>
              </w:rPr>
              <w:t>091 (</w:t>
            </w:r>
            <w:r>
              <w:rPr>
                <w:rFonts w:hint="eastAsia" w:ascii="Times New Roman" w:hAnsi="Times New Roman" w:cs="Times New Roman"/>
                <w:lang w:val="en-US" w:eastAsia="zh-CN"/>
              </w:rPr>
              <w:t>0</w:t>
            </w:r>
            <w:r>
              <w:rPr>
                <w:rFonts w:hint="default" w:ascii="Times New Roman" w:hAnsi="Times New Roman" w:cs="Times New Roman"/>
              </w:rPr>
              <w:t>.073-</w:t>
            </w:r>
            <w:r>
              <w:rPr>
                <w:rFonts w:hint="eastAsia" w:ascii="Times New Roman" w:hAnsi="Times New Roman" w:cs="Times New Roman"/>
                <w:lang w:val="en-US" w:eastAsia="zh-CN"/>
              </w:rPr>
              <w:t>0</w:t>
            </w:r>
            <w:r>
              <w:rPr>
                <w:rFonts w:hint="default" w:ascii="Times New Roman" w:hAnsi="Times New Roman" w:cs="Times New Roman"/>
              </w:rPr>
              <w:t>.109)</w:t>
            </w:r>
          </w:p>
        </w:tc>
        <w:tc>
          <w:tcPr>
            <w:tcW w:w="832" w:type="pct"/>
            <w:tcBorders>
              <w:tl2br w:val="nil"/>
              <w:tr2bl w:val="nil"/>
            </w:tcBorders>
          </w:tcPr>
          <w:p w14:paraId="21638BFA">
            <w:pPr>
              <w:rPr>
                <w:rFonts w:hint="default" w:ascii="Times New Roman" w:hAnsi="Times New Roman" w:cs="Times New Roman"/>
              </w:rPr>
            </w:pPr>
            <w:r>
              <w:rPr>
                <w:rFonts w:hint="eastAsia" w:ascii="Times New Roman" w:hAnsi="Times New Roman" w:cs="Times New Roman"/>
                <w:lang w:val="en-US" w:eastAsia="zh-CN"/>
              </w:rPr>
              <w:t>0</w:t>
            </w:r>
            <w:r>
              <w:rPr>
                <w:rFonts w:hint="default" w:ascii="Times New Roman" w:hAnsi="Times New Roman" w:cs="Times New Roman"/>
              </w:rPr>
              <w:t>.097 (</w:t>
            </w:r>
            <w:r>
              <w:rPr>
                <w:rFonts w:hint="eastAsia" w:ascii="Times New Roman" w:hAnsi="Times New Roman" w:cs="Times New Roman"/>
                <w:lang w:val="en-US" w:eastAsia="zh-CN"/>
              </w:rPr>
              <w:t>0</w:t>
            </w:r>
            <w:r>
              <w:rPr>
                <w:rFonts w:hint="default" w:ascii="Times New Roman" w:hAnsi="Times New Roman" w:cs="Times New Roman"/>
              </w:rPr>
              <w:t>.078-</w:t>
            </w:r>
            <w:r>
              <w:rPr>
                <w:rFonts w:hint="eastAsia" w:ascii="Times New Roman" w:hAnsi="Times New Roman" w:cs="Times New Roman"/>
                <w:lang w:val="en-US" w:eastAsia="zh-CN"/>
              </w:rPr>
              <w:t>0</w:t>
            </w:r>
            <w:r>
              <w:rPr>
                <w:rFonts w:hint="default" w:ascii="Times New Roman" w:hAnsi="Times New Roman" w:cs="Times New Roman"/>
              </w:rPr>
              <w:t>.115)</w:t>
            </w:r>
          </w:p>
        </w:tc>
        <w:tc>
          <w:tcPr>
            <w:tcW w:w="397" w:type="pct"/>
            <w:tcBorders>
              <w:tl2br w:val="nil"/>
              <w:tr2bl w:val="nil"/>
            </w:tcBorders>
          </w:tcPr>
          <w:p w14:paraId="02FDC1A7">
            <w:pPr>
              <w:rPr>
                <w:rFonts w:hint="default" w:ascii="Times New Roman" w:hAnsi="Times New Roman" w:cs="Times New Roman"/>
              </w:rPr>
            </w:pPr>
            <w:r>
              <w:rPr>
                <w:rFonts w:hint="default" w:ascii="Times New Roman" w:hAnsi="Times New Roman" w:cs="Times New Roman"/>
              </w:rPr>
              <w:t>＜0.001</w:t>
            </w:r>
          </w:p>
        </w:tc>
      </w:tr>
      <w:tr w14:paraId="008F2F2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34" w:type="pct"/>
            <w:tcBorders>
              <w:tl2br w:val="nil"/>
              <w:tr2bl w:val="nil"/>
            </w:tcBorders>
            <w:shd w:val="clear" w:color="auto" w:fill="auto"/>
          </w:tcPr>
          <w:p w14:paraId="40140404">
            <w:pPr>
              <w:rPr>
                <w:rFonts w:hint="default" w:ascii="Times New Roman" w:hAnsi="Times New Roman" w:cs="Times New Roman"/>
              </w:rPr>
            </w:pPr>
            <w:r>
              <w:rPr>
                <w:rFonts w:hint="default" w:ascii="Times New Roman" w:hAnsi="Times New Roman" w:cs="Times New Roman"/>
              </w:rPr>
              <w:t>CO</w:t>
            </w:r>
          </w:p>
        </w:tc>
        <w:tc>
          <w:tcPr>
            <w:tcW w:w="1035" w:type="pct"/>
            <w:tcBorders>
              <w:tl2br w:val="nil"/>
              <w:tr2bl w:val="nil"/>
            </w:tcBorders>
            <w:shd w:val="clear" w:color="auto" w:fill="auto"/>
          </w:tcPr>
          <w:p w14:paraId="5AEAD2FC">
            <w:pPr>
              <w:rPr>
                <w:rFonts w:hint="default" w:ascii="Times New Roman" w:hAnsi="Times New Roman" w:cs="Times New Roman"/>
              </w:rPr>
            </w:pPr>
            <w:r>
              <w:rPr>
                <w:rFonts w:hint="eastAsia" w:ascii="Times New Roman" w:hAnsi="Times New Roman" w:cs="Times New Roman"/>
                <w:lang w:val="en-US" w:eastAsia="zh-CN"/>
              </w:rPr>
              <w:t>0</w:t>
            </w:r>
            <w:r>
              <w:rPr>
                <w:rFonts w:hint="default" w:ascii="Times New Roman" w:hAnsi="Times New Roman" w:cs="Times New Roman"/>
              </w:rPr>
              <w:t>.079 (</w:t>
            </w:r>
            <w:r>
              <w:rPr>
                <w:rFonts w:hint="eastAsia" w:ascii="Times New Roman" w:hAnsi="Times New Roman" w:cs="Times New Roman"/>
                <w:lang w:val="en-US" w:eastAsia="zh-CN"/>
              </w:rPr>
              <w:t>0</w:t>
            </w:r>
            <w:r>
              <w:rPr>
                <w:rFonts w:hint="default" w:ascii="Times New Roman" w:hAnsi="Times New Roman" w:cs="Times New Roman"/>
              </w:rPr>
              <w:t>.071-</w:t>
            </w:r>
            <w:r>
              <w:rPr>
                <w:rFonts w:hint="eastAsia" w:ascii="Times New Roman" w:hAnsi="Times New Roman" w:cs="Times New Roman"/>
                <w:lang w:val="en-US" w:eastAsia="zh-CN"/>
              </w:rPr>
              <w:t>0</w:t>
            </w:r>
            <w:r>
              <w:rPr>
                <w:rFonts w:hint="default" w:ascii="Times New Roman" w:hAnsi="Times New Roman" w:cs="Times New Roman"/>
              </w:rPr>
              <w:t>.086)</w:t>
            </w:r>
          </w:p>
        </w:tc>
        <w:tc>
          <w:tcPr>
            <w:tcW w:w="234" w:type="pct"/>
            <w:tcBorders>
              <w:tl2br w:val="nil"/>
              <w:tr2bl w:val="nil"/>
            </w:tcBorders>
          </w:tcPr>
          <w:p w14:paraId="7DACFCF6">
            <w:pPr>
              <w:rPr>
                <w:rFonts w:hint="default" w:ascii="Times New Roman" w:hAnsi="Times New Roman" w:cs="Times New Roman"/>
              </w:rPr>
            </w:pPr>
            <w:r>
              <w:rPr>
                <w:rFonts w:hint="default" w:ascii="Times New Roman" w:hAnsi="Times New Roman" w:cs="Times New Roman"/>
              </w:rPr>
              <w:t>Ref.</w:t>
            </w:r>
          </w:p>
        </w:tc>
        <w:tc>
          <w:tcPr>
            <w:tcW w:w="832" w:type="pct"/>
            <w:tcBorders>
              <w:tl2br w:val="nil"/>
              <w:tr2bl w:val="nil"/>
            </w:tcBorders>
          </w:tcPr>
          <w:p w14:paraId="70716D63">
            <w:pPr>
              <w:rPr>
                <w:rFonts w:hint="default" w:ascii="Times New Roman" w:hAnsi="Times New Roman" w:cs="Times New Roman"/>
              </w:rPr>
            </w:pPr>
            <w:r>
              <w:rPr>
                <w:rFonts w:hint="eastAsia" w:ascii="Times New Roman" w:hAnsi="Times New Roman" w:cs="Times New Roman"/>
                <w:lang w:val="en-US" w:eastAsia="zh-CN"/>
              </w:rPr>
              <w:t>0</w:t>
            </w:r>
            <w:r>
              <w:rPr>
                <w:rFonts w:hint="default" w:ascii="Times New Roman" w:hAnsi="Times New Roman" w:cs="Times New Roman"/>
              </w:rPr>
              <w:t>.082 (</w:t>
            </w:r>
            <w:r>
              <w:rPr>
                <w:rFonts w:hint="eastAsia" w:ascii="Times New Roman" w:hAnsi="Times New Roman" w:cs="Times New Roman"/>
                <w:lang w:val="en-US" w:eastAsia="zh-CN"/>
              </w:rPr>
              <w:t>0</w:t>
            </w:r>
            <w:r>
              <w:rPr>
                <w:rFonts w:hint="default" w:ascii="Times New Roman" w:hAnsi="Times New Roman" w:cs="Times New Roman"/>
              </w:rPr>
              <w:t>.064-</w:t>
            </w:r>
            <w:r>
              <w:rPr>
                <w:rFonts w:hint="eastAsia" w:ascii="Times New Roman" w:hAnsi="Times New Roman" w:cs="Times New Roman"/>
                <w:lang w:val="en-US" w:eastAsia="zh-CN"/>
              </w:rPr>
              <w:t>0</w:t>
            </w:r>
            <w:r>
              <w:rPr>
                <w:rFonts w:hint="default" w:ascii="Times New Roman" w:hAnsi="Times New Roman" w:cs="Times New Roman"/>
              </w:rPr>
              <w:t>.100)</w:t>
            </w:r>
          </w:p>
        </w:tc>
        <w:tc>
          <w:tcPr>
            <w:tcW w:w="832" w:type="pct"/>
            <w:tcBorders>
              <w:tl2br w:val="nil"/>
              <w:tr2bl w:val="nil"/>
            </w:tcBorders>
          </w:tcPr>
          <w:p w14:paraId="4A7E7144">
            <w:pPr>
              <w:rPr>
                <w:rFonts w:hint="default" w:ascii="Times New Roman" w:hAnsi="Times New Roman" w:cs="Times New Roman"/>
              </w:rPr>
            </w:pPr>
            <w:r>
              <w:rPr>
                <w:rFonts w:hint="eastAsia" w:ascii="Times New Roman" w:hAnsi="Times New Roman" w:cs="Times New Roman"/>
                <w:lang w:val="en-US" w:eastAsia="zh-CN"/>
              </w:rPr>
              <w:t>0</w:t>
            </w:r>
            <w:r>
              <w:rPr>
                <w:rFonts w:hint="default" w:ascii="Times New Roman" w:hAnsi="Times New Roman" w:cs="Times New Roman"/>
              </w:rPr>
              <w:t>.136 (</w:t>
            </w:r>
            <w:r>
              <w:rPr>
                <w:rFonts w:hint="eastAsia" w:ascii="Times New Roman" w:hAnsi="Times New Roman" w:cs="Times New Roman"/>
                <w:lang w:val="en-US" w:eastAsia="zh-CN"/>
              </w:rPr>
              <w:t>0</w:t>
            </w:r>
            <w:r>
              <w:rPr>
                <w:rFonts w:hint="default" w:ascii="Times New Roman" w:hAnsi="Times New Roman" w:cs="Times New Roman"/>
              </w:rPr>
              <w:t>.116-</w:t>
            </w:r>
            <w:r>
              <w:rPr>
                <w:rFonts w:hint="eastAsia" w:ascii="Times New Roman" w:hAnsi="Times New Roman" w:cs="Times New Roman"/>
                <w:lang w:val="en-US" w:eastAsia="zh-CN"/>
              </w:rPr>
              <w:t>0</w:t>
            </w:r>
            <w:r>
              <w:rPr>
                <w:rFonts w:hint="default" w:ascii="Times New Roman" w:hAnsi="Times New Roman" w:cs="Times New Roman"/>
              </w:rPr>
              <w:t>.155)</w:t>
            </w:r>
          </w:p>
        </w:tc>
        <w:tc>
          <w:tcPr>
            <w:tcW w:w="832" w:type="pct"/>
            <w:tcBorders>
              <w:tl2br w:val="nil"/>
              <w:tr2bl w:val="nil"/>
            </w:tcBorders>
          </w:tcPr>
          <w:p w14:paraId="6FCC12BF">
            <w:pPr>
              <w:rPr>
                <w:rFonts w:hint="default" w:ascii="Times New Roman" w:hAnsi="Times New Roman" w:cs="Times New Roman"/>
              </w:rPr>
            </w:pPr>
            <w:r>
              <w:rPr>
                <w:rFonts w:hint="eastAsia" w:ascii="Times New Roman" w:hAnsi="Times New Roman" w:cs="Times New Roman"/>
                <w:lang w:val="en-US" w:eastAsia="zh-CN"/>
              </w:rPr>
              <w:t>0</w:t>
            </w:r>
            <w:r>
              <w:rPr>
                <w:rFonts w:hint="default" w:ascii="Times New Roman" w:hAnsi="Times New Roman" w:cs="Times New Roman"/>
              </w:rPr>
              <w:t>.203 (</w:t>
            </w:r>
            <w:r>
              <w:rPr>
                <w:rFonts w:hint="eastAsia" w:ascii="Times New Roman" w:hAnsi="Times New Roman" w:cs="Times New Roman"/>
                <w:lang w:val="en-US" w:eastAsia="zh-CN"/>
              </w:rPr>
              <w:t>0</w:t>
            </w:r>
            <w:r>
              <w:rPr>
                <w:rFonts w:hint="default" w:ascii="Times New Roman" w:hAnsi="Times New Roman" w:cs="Times New Roman"/>
              </w:rPr>
              <w:t>.183-</w:t>
            </w:r>
            <w:r>
              <w:rPr>
                <w:rFonts w:hint="eastAsia" w:ascii="Times New Roman" w:hAnsi="Times New Roman" w:cs="Times New Roman"/>
                <w:lang w:val="en-US" w:eastAsia="zh-CN"/>
              </w:rPr>
              <w:t>0</w:t>
            </w:r>
            <w:r>
              <w:rPr>
                <w:rFonts w:hint="default" w:ascii="Times New Roman" w:hAnsi="Times New Roman" w:cs="Times New Roman"/>
              </w:rPr>
              <w:t>.224)</w:t>
            </w:r>
          </w:p>
        </w:tc>
        <w:tc>
          <w:tcPr>
            <w:tcW w:w="397" w:type="pct"/>
            <w:tcBorders>
              <w:tl2br w:val="nil"/>
              <w:tr2bl w:val="nil"/>
            </w:tcBorders>
          </w:tcPr>
          <w:p w14:paraId="02F80973">
            <w:pPr>
              <w:rPr>
                <w:rFonts w:hint="default" w:ascii="Times New Roman" w:hAnsi="Times New Roman" w:cs="Times New Roman"/>
              </w:rPr>
            </w:pPr>
            <w:r>
              <w:rPr>
                <w:rFonts w:hint="default" w:ascii="Times New Roman" w:hAnsi="Times New Roman" w:cs="Times New Roman"/>
              </w:rPr>
              <w:t>＜0.001</w:t>
            </w:r>
          </w:p>
        </w:tc>
      </w:tr>
      <w:tr w14:paraId="561935E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34" w:type="pct"/>
            <w:tcBorders>
              <w:tl2br w:val="nil"/>
              <w:tr2bl w:val="nil"/>
            </w:tcBorders>
            <w:shd w:val="clear" w:color="auto" w:fill="auto"/>
          </w:tcPr>
          <w:p w14:paraId="1010FC16">
            <w:pP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Dust</w:t>
            </w:r>
          </w:p>
        </w:tc>
        <w:tc>
          <w:tcPr>
            <w:tcW w:w="1035" w:type="pct"/>
            <w:tcBorders>
              <w:tl2br w:val="nil"/>
              <w:tr2bl w:val="nil"/>
            </w:tcBorders>
            <w:shd w:val="clear" w:color="auto" w:fill="auto"/>
          </w:tcPr>
          <w:p w14:paraId="76A38757">
            <w:pPr>
              <w:rPr>
                <w:rFonts w:hint="default" w:ascii="Times New Roman" w:hAnsi="Times New Roman" w:cs="Times New Roman"/>
              </w:rPr>
            </w:pPr>
            <w:r>
              <w:rPr>
                <w:rFonts w:hint="eastAsia" w:ascii="Times New Roman" w:hAnsi="Times New Roman" w:cs="Times New Roman"/>
                <w:lang w:val="en-US" w:eastAsia="zh-CN"/>
              </w:rPr>
              <w:t>0</w:t>
            </w:r>
            <w:r>
              <w:rPr>
                <w:rFonts w:hint="default" w:ascii="Times New Roman" w:hAnsi="Times New Roman" w:cs="Times New Roman"/>
              </w:rPr>
              <w:t>.014 (</w:t>
            </w:r>
            <w:r>
              <w:rPr>
                <w:rFonts w:hint="eastAsia" w:ascii="Times New Roman" w:hAnsi="Times New Roman" w:cs="Times New Roman"/>
                <w:lang w:val="en-US" w:eastAsia="zh-CN"/>
              </w:rPr>
              <w:t>0</w:t>
            </w:r>
            <w:r>
              <w:rPr>
                <w:rFonts w:hint="default" w:ascii="Times New Roman" w:hAnsi="Times New Roman" w:cs="Times New Roman"/>
              </w:rPr>
              <w:t>.007-</w:t>
            </w:r>
            <w:r>
              <w:rPr>
                <w:rFonts w:hint="eastAsia" w:ascii="Times New Roman" w:hAnsi="Times New Roman" w:cs="Times New Roman"/>
                <w:lang w:val="en-US" w:eastAsia="zh-CN"/>
              </w:rPr>
              <w:t>0</w:t>
            </w:r>
            <w:r>
              <w:rPr>
                <w:rFonts w:hint="default" w:ascii="Times New Roman" w:hAnsi="Times New Roman" w:cs="Times New Roman"/>
              </w:rPr>
              <w:t>.020)</w:t>
            </w:r>
          </w:p>
        </w:tc>
        <w:tc>
          <w:tcPr>
            <w:tcW w:w="234" w:type="pct"/>
            <w:tcBorders>
              <w:tl2br w:val="nil"/>
              <w:tr2bl w:val="nil"/>
            </w:tcBorders>
          </w:tcPr>
          <w:p w14:paraId="7A8BF9E3">
            <w:pPr>
              <w:rPr>
                <w:rFonts w:hint="default" w:ascii="Times New Roman" w:hAnsi="Times New Roman" w:cs="Times New Roman"/>
              </w:rPr>
            </w:pPr>
            <w:r>
              <w:rPr>
                <w:rFonts w:hint="default" w:ascii="Times New Roman" w:hAnsi="Times New Roman" w:cs="Times New Roman"/>
              </w:rPr>
              <w:t>Ref.</w:t>
            </w:r>
          </w:p>
        </w:tc>
        <w:tc>
          <w:tcPr>
            <w:tcW w:w="832" w:type="pct"/>
            <w:tcBorders>
              <w:tl2br w:val="nil"/>
              <w:tr2bl w:val="nil"/>
            </w:tcBorders>
          </w:tcPr>
          <w:p w14:paraId="66FE716C">
            <w:pPr>
              <w:rPr>
                <w:rFonts w:hint="default" w:ascii="Times New Roman" w:hAnsi="Times New Roman" w:cs="Times New Roman"/>
              </w:rPr>
            </w:pPr>
            <w:r>
              <w:rPr>
                <w:rFonts w:hint="eastAsia" w:ascii="Times New Roman" w:hAnsi="Times New Roman" w:cs="Times New Roman"/>
                <w:lang w:val="en-US" w:eastAsia="zh-CN"/>
              </w:rPr>
              <w:t>0</w:t>
            </w:r>
            <w:r>
              <w:rPr>
                <w:rFonts w:hint="default" w:ascii="Times New Roman" w:hAnsi="Times New Roman" w:cs="Times New Roman"/>
              </w:rPr>
              <w:t>.009 (0.</w:t>
            </w:r>
            <w:r>
              <w:rPr>
                <w:rFonts w:hint="eastAsia" w:ascii="Times New Roman" w:hAnsi="Times New Roman" w:cs="Times New Roman"/>
                <w:lang w:val="en-US" w:eastAsia="zh-CN"/>
              </w:rPr>
              <w:t>009</w:t>
            </w:r>
            <w:r>
              <w:rPr>
                <w:rFonts w:hint="default" w:ascii="Times New Roman" w:hAnsi="Times New Roman" w:cs="Times New Roman"/>
              </w:rPr>
              <w:t>-</w:t>
            </w:r>
            <w:r>
              <w:rPr>
                <w:rFonts w:hint="eastAsia" w:ascii="Times New Roman" w:hAnsi="Times New Roman" w:cs="Times New Roman"/>
                <w:lang w:val="en-US" w:eastAsia="zh-CN"/>
              </w:rPr>
              <w:t>0</w:t>
            </w:r>
            <w:r>
              <w:rPr>
                <w:rFonts w:hint="default" w:ascii="Times New Roman" w:hAnsi="Times New Roman" w:cs="Times New Roman"/>
              </w:rPr>
              <w:t>.026)</w:t>
            </w:r>
          </w:p>
        </w:tc>
        <w:tc>
          <w:tcPr>
            <w:tcW w:w="832" w:type="pct"/>
            <w:tcBorders>
              <w:tl2br w:val="nil"/>
              <w:tr2bl w:val="nil"/>
            </w:tcBorders>
          </w:tcPr>
          <w:p w14:paraId="4A523518">
            <w:pPr>
              <w:rPr>
                <w:rFonts w:hint="default" w:ascii="Times New Roman" w:hAnsi="Times New Roman" w:cs="Times New Roman"/>
              </w:rPr>
            </w:pPr>
            <w:r>
              <w:rPr>
                <w:rFonts w:hint="eastAsia" w:ascii="Times New Roman" w:hAnsi="Times New Roman" w:cs="Times New Roman"/>
                <w:lang w:val="en-US" w:eastAsia="zh-CN"/>
              </w:rPr>
              <w:t>0</w:t>
            </w:r>
            <w:r>
              <w:rPr>
                <w:rFonts w:hint="default" w:ascii="Times New Roman" w:hAnsi="Times New Roman" w:cs="Times New Roman"/>
              </w:rPr>
              <w:t>.061 (</w:t>
            </w:r>
            <w:r>
              <w:rPr>
                <w:rFonts w:hint="eastAsia" w:ascii="Times New Roman" w:hAnsi="Times New Roman" w:cs="Times New Roman"/>
                <w:lang w:val="en-US" w:eastAsia="zh-CN"/>
              </w:rPr>
              <w:t>0</w:t>
            </w:r>
            <w:r>
              <w:rPr>
                <w:rFonts w:hint="default" w:ascii="Times New Roman" w:hAnsi="Times New Roman" w:cs="Times New Roman"/>
              </w:rPr>
              <w:t>.043-0.078)</w:t>
            </w:r>
          </w:p>
        </w:tc>
        <w:tc>
          <w:tcPr>
            <w:tcW w:w="832" w:type="pct"/>
            <w:tcBorders>
              <w:tl2br w:val="nil"/>
              <w:tr2bl w:val="nil"/>
            </w:tcBorders>
          </w:tcPr>
          <w:p w14:paraId="4ECBB308">
            <w:pPr>
              <w:rPr>
                <w:rFonts w:hint="default" w:ascii="Times New Roman" w:hAnsi="Times New Roman" w:cs="Times New Roman"/>
              </w:rPr>
            </w:pPr>
            <w:r>
              <w:rPr>
                <w:rFonts w:hint="eastAsia" w:ascii="Times New Roman" w:hAnsi="Times New Roman" w:cs="Times New Roman"/>
                <w:lang w:val="en-US" w:eastAsia="zh-CN"/>
              </w:rPr>
              <w:t>0</w:t>
            </w:r>
            <w:r>
              <w:rPr>
                <w:rFonts w:hint="default" w:ascii="Times New Roman" w:hAnsi="Times New Roman" w:cs="Times New Roman"/>
              </w:rPr>
              <w:t>.077 (</w:t>
            </w:r>
            <w:r>
              <w:rPr>
                <w:rFonts w:hint="eastAsia" w:ascii="Times New Roman" w:hAnsi="Times New Roman" w:cs="Times New Roman"/>
                <w:lang w:val="en-US" w:eastAsia="zh-CN"/>
              </w:rPr>
              <w:t>0</w:t>
            </w:r>
            <w:r>
              <w:rPr>
                <w:rFonts w:hint="default" w:ascii="Times New Roman" w:hAnsi="Times New Roman" w:cs="Times New Roman"/>
              </w:rPr>
              <w:t>.059-</w:t>
            </w:r>
            <w:r>
              <w:rPr>
                <w:rFonts w:hint="eastAsia" w:ascii="Times New Roman" w:hAnsi="Times New Roman" w:cs="Times New Roman"/>
                <w:lang w:val="en-US" w:eastAsia="zh-CN"/>
              </w:rPr>
              <w:t>0</w:t>
            </w:r>
            <w:r>
              <w:rPr>
                <w:rFonts w:hint="default" w:ascii="Times New Roman" w:hAnsi="Times New Roman" w:cs="Times New Roman"/>
              </w:rPr>
              <w:t>.095)</w:t>
            </w:r>
          </w:p>
        </w:tc>
        <w:tc>
          <w:tcPr>
            <w:tcW w:w="397" w:type="pct"/>
            <w:tcBorders>
              <w:tl2br w:val="nil"/>
              <w:tr2bl w:val="nil"/>
            </w:tcBorders>
          </w:tcPr>
          <w:p w14:paraId="77A02786">
            <w:pPr>
              <w:rPr>
                <w:rFonts w:hint="default" w:ascii="Times New Roman" w:hAnsi="Times New Roman" w:cs="Times New Roman"/>
              </w:rPr>
            </w:pPr>
            <w:r>
              <w:rPr>
                <w:rFonts w:hint="default" w:ascii="Times New Roman" w:hAnsi="Times New Roman" w:cs="Times New Roman"/>
              </w:rPr>
              <w:t>＜0.001</w:t>
            </w:r>
          </w:p>
        </w:tc>
      </w:tr>
    </w:tbl>
    <w:p w14:paraId="20364420">
      <w:pPr>
        <w:rPr>
          <w:rFonts w:hint="default" w:ascii="Times New Roman" w:hAnsi="Times New Roman" w:cs="Times New Roman"/>
        </w:rPr>
      </w:pPr>
      <w:r>
        <w:rPr>
          <w:rFonts w:hint="default" w:ascii="Times New Roman" w:hAnsi="Times New Roman" w:cs="Times New Roman"/>
        </w:rPr>
        <w:t xml:space="preserve">Estimates of ln-transformed changes in serum ApoB levels. </w:t>
      </w:r>
    </w:p>
    <w:p w14:paraId="5CE04B9A">
      <w:pPr>
        <w:rPr>
          <w:rFonts w:hint="default" w:ascii="Times New Roman" w:hAnsi="Times New Roman" w:cs="Times New Roman"/>
        </w:rPr>
      </w:pPr>
      <w:r>
        <w:rPr>
          <w:rFonts w:hint="default" w:ascii="Times New Roman" w:hAnsi="Times New Roman" w:cs="Times New Roman"/>
          <w:vertAlign w:val="superscript"/>
        </w:rPr>
        <w:t>a</w:t>
      </w:r>
      <w:r>
        <w:rPr>
          <w:rFonts w:hint="default" w:ascii="Times New Roman" w:hAnsi="Times New Roman" w:cs="Times New Roman"/>
        </w:rPr>
        <w:t xml:space="preserve"> The estimated value of each occupational environmental harmful exposure level increased by 1 standard deviation.</w:t>
      </w:r>
    </w:p>
    <w:p w14:paraId="23C133D4">
      <w:pPr>
        <w:rPr>
          <w:rFonts w:hint="default" w:ascii="Times New Roman" w:hAnsi="Times New Roman" w:cs="Times New Roman"/>
        </w:rPr>
      </w:pPr>
      <w:r>
        <w:rPr>
          <w:rFonts w:hint="default" w:ascii="Times New Roman" w:hAnsi="Times New Roman" w:cs="Times New Roman"/>
        </w:rPr>
        <w:t>Adjusted for gender, age, marital status, monthly household income per capita, current smoking, current drinking, physical activity, DASH grouping, BMI, family history of CAS, fasting glucose, systolic blood pressure, diastolic blood pressure, and serum creatinine.</w:t>
      </w:r>
    </w:p>
    <w:p w14:paraId="45EE2089">
      <w:pPr>
        <w:rPr>
          <w:rFonts w:hint="default" w:ascii="Times New Roman" w:hAnsi="Times New Roman" w:cs="Times New Roman"/>
        </w:rPr>
      </w:pPr>
    </w:p>
    <w:p w14:paraId="05D4C2B0">
      <w:pPr>
        <w:rPr>
          <w:rFonts w:hint="default" w:ascii="Times New Roman" w:hAnsi="Times New Roman" w:cs="Times New Roman"/>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p>
    <w:p w14:paraId="7FA09695">
      <w:pPr>
        <w:rPr>
          <w:rFonts w:hint="default" w:ascii="Times New Roman" w:hAnsi="Times New Roman" w:cs="Times New Roman"/>
        </w:rPr>
      </w:pPr>
    </w:p>
    <w:p w14:paraId="4EBDD27B">
      <w:pPr>
        <w:jc w:val="center"/>
        <w:rPr>
          <w:rFonts w:hint="default" w:ascii="Times New Roman" w:hAnsi="Times New Roman" w:cs="Times New Roman"/>
        </w:rPr>
      </w:pPr>
      <w:r>
        <w:rPr>
          <w:rFonts w:hint="default" w:ascii="Times New Roman" w:hAnsi="Times New Roman" w:cs="Times New Roman"/>
          <w:b/>
          <w:bCs/>
        </w:rPr>
        <w:t>Table S2</w:t>
      </w:r>
      <w:r>
        <w:rPr>
          <w:rFonts w:hint="default" w:ascii="Times New Roman" w:hAnsi="Times New Roman" w:cs="Times New Roman"/>
        </w:rPr>
        <w:t xml:space="preserve">  Association between ApoB and CAS</w:t>
      </w:r>
    </w:p>
    <w:tbl>
      <w:tblPr>
        <w:tblStyle w:val="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09"/>
        <w:gridCol w:w="2443"/>
        <w:gridCol w:w="950"/>
        <w:gridCol w:w="2384"/>
        <w:gridCol w:w="2410"/>
        <w:gridCol w:w="2427"/>
        <w:gridCol w:w="1145"/>
      </w:tblGrid>
      <w:tr w14:paraId="4BC17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pct"/>
            <w:vMerge w:val="restart"/>
            <w:tcBorders>
              <w:left w:val="nil"/>
              <w:right w:val="nil"/>
            </w:tcBorders>
          </w:tcPr>
          <w:p w14:paraId="6340985D">
            <w:pPr>
              <w:jc w:val="center"/>
              <w:rPr>
                <w:rFonts w:hint="default" w:ascii="Times New Roman" w:hAnsi="Times New Roman" w:cs="Times New Roman"/>
                <w:szCs w:val="21"/>
              </w:rPr>
            </w:pPr>
            <w:r>
              <w:rPr>
                <w:rFonts w:hint="default" w:ascii="Times New Roman" w:hAnsi="Times New Roman" w:cs="Times New Roman"/>
                <w:szCs w:val="21"/>
              </w:rPr>
              <w:t>Model</w:t>
            </w:r>
          </w:p>
        </w:tc>
        <w:tc>
          <w:tcPr>
            <w:tcW w:w="862" w:type="pct"/>
            <w:vMerge w:val="restart"/>
            <w:tcBorders>
              <w:left w:val="nil"/>
              <w:right w:val="nil"/>
            </w:tcBorders>
          </w:tcPr>
          <w:p w14:paraId="40222644">
            <w:pPr>
              <w:jc w:val="center"/>
              <w:rPr>
                <w:rFonts w:hint="default" w:ascii="Times New Roman" w:hAnsi="Times New Roman" w:cs="Times New Roman"/>
                <w:szCs w:val="21"/>
              </w:rPr>
            </w:pPr>
            <w:r>
              <w:rPr>
                <w:rFonts w:hint="default" w:ascii="Times New Roman" w:hAnsi="Times New Roman" w:cs="Times New Roman"/>
                <w:szCs w:val="21"/>
                <w:vertAlign w:val="superscript"/>
              </w:rPr>
              <w:t>a</w:t>
            </w:r>
            <w:r>
              <w:rPr>
                <w:rFonts w:hint="default" w:ascii="Times New Roman" w:hAnsi="Times New Roman" w:cs="Times New Roman"/>
                <w:szCs w:val="21"/>
              </w:rPr>
              <w:t>Continuous variables (</w:t>
            </w:r>
            <w:r>
              <w:rPr>
                <w:rFonts w:hint="default" w:ascii="Times New Roman" w:hAnsi="Times New Roman" w:cs="Times New Roman"/>
                <w:i/>
                <w:iCs/>
                <w:szCs w:val="21"/>
              </w:rPr>
              <w:t>OR</w:t>
            </w:r>
            <w:r>
              <w:rPr>
                <w:rFonts w:hint="default" w:ascii="Times New Roman" w:hAnsi="Times New Roman" w:cs="Times New Roman"/>
                <w:szCs w:val="21"/>
              </w:rPr>
              <w:t>, 95%</w:t>
            </w:r>
            <w:r>
              <w:rPr>
                <w:rFonts w:hint="default" w:ascii="Times New Roman" w:hAnsi="Times New Roman" w:cs="Times New Roman"/>
                <w:i/>
                <w:iCs/>
                <w:szCs w:val="21"/>
              </w:rPr>
              <w:t>CI</w:t>
            </w:r>
            <w:r>
              <w:rPr>
                <w:rFonts w:hint="default" w:ascii="Times New Roman" w:hAnsi="Times New Roman" w:cs="Times New Roman"/>
                <w:szCs w:val="21"/>
              </w:rPr>
              <w:t>)</w:t>
            </w:r>
          </w:p>
        </w:tc>
        <w:tc>
          <w:tcPr>
            <w:tcW w:w="2882" w:type="pct"/>
            <w:gridSpan w:val="4"/>
            <w:tcBorders>
              <w:left w:val="nil"/>
              <w:right w:val="nil"/>
            </w:tcBorders>
          </w:tcPr>
          <w:p w14:paraId="7922C98E">
            <w:pPr>
              <w:jc w:val="center"/>
              <w:rPr>
                <w:rFonts w:hint="default" w:ascii="Times New Roman" w:hAnsi="Times New Roman" w:cs="Times New Roman"/>
                <w:szCs w:val="21"/>
              </w:rPr>
            </w:pPr>
            <w:r>
              <w:rPr>
                <w:rFonts w:hint="default" w:ascii="Times New Roman" w:hAnsi="Times New Roman" w:cs="Times New Roman"/>
                <w:szCs w:val="21"/>
              </w:rPr>
              <w:t>Categorical variables (</w:t>
            </w:r>
            <w:r>
              <w:rPr>
                <w:rFonts w:hint="default" w:ascii="Times New Roman" w:hAnsi="Times New Roman" w:cs="Times New Roman"/>
                <w:i/>
                <w:iCs/>
                <w:szCs w:val="21"/>
              </w:rPr>
              <w:t>OR</w:t>
            </w:r>
            <w:r>
              <w:rPr>
                <w:rFonts w:hint="default" w:ascii="Times New Roman" w:hAnsi="Times New Roman" w:cs="Times New Roman"/>
                <w:szCs w:val="21"/>
              </w:rPr>
              <w:t>, 95%</w:t>
            </w:r>
            <w:r>
              <w:rPr>
                <w:rFonts w:hint="default" w:ascii="Times New Roman" w:hAnsi="Times New Roman" w:cs="Times New Roman"/>
                <w:i/>
                <w:iCs/>
                <w:szCs w:val="21"/>
              </w:rPr>
              <w:t>CI</w:t>
            </w:r>
            <w:r>
              <w:rPr>
                <w:rFonts w:hint="default" w:ascii="Times New Roman" w:hAnsi="Times New Roman" w:cs="Times New Roman"/>
                <w:szCs w:val="21"/>
              </w:rPr>
              <w:t>)</w:t>
            </w:r>
          </w:p>
        </w:tc>
        <w:tc>
          <w:tcPr>
            <w:tcW w:w="404" w:type="pct"/>
            <w:vMerge w:val="restart"/>
            <w:tcBorders>
              <w:left w:val="nil"/>
              <w:right w:val="nil"/>
            </w:tcBorders>
          </w:tcPr>
          <w:p w14:paraId="469B3808">
            <w:pPr>
              <w:jc w:val="center"/>
              <w:rPr>
                <w:rFonts w:hint="default" w:ascii="Times New Roman" w:hAnsi="Times New Roman" w:cs="Times New Roman"/>
                <w:szCs w:val="21"/>
              </w:rPr>
            </w:pPr>
            <w:r>
              <w:rPr>
                <w:rFonts w:hint="default" w:ascii="Times New Roman" w:hAnsi="Times New Roman" w:cs="Times New Roman"/>
                <w:i/>
                <w:iCs/>
                <w:szCs w:val="21"/>
              </w:rPr>
              <w:t>P</w:t>
            </w:r>
            <w:r>
              <w:rPr>
                <w:rFonts w:hint="default" w:ascii="Times New Roman" w:hAnsi="Times New Roman" w:cs="Times New Roman"/>
                <w:szCs w:val="21"/>
                <w:vertAlign w:val="subscript"/>
              </w:rPr>
              <w:t xml:space="preserve"> Trend</w:t>
            </w:r>
          </w:p>
        </w:tc>
      </w:tr>
      <w:tr w14:paraId="7C2E0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pct"/>
            <w:vMerge w:val="continue"/>
            <w:tcBorders>
              <w:left w:val="nil"/>
              <w:right w:val="nil"/>
            </w:tcBorders>
          </w:tcPr>
          <w:p w14:paraId="58002580">
            <w:pPr>
              <w:jc w:val="center"/>
              <w:rPr>
                <w:rFonts w:hint="default" w:ascii="Times New Roman" w:hAnsi="Times New Roman" w:cs="Times New Roman"/>
                <w:szCs w:val="21"/>
              </w:rPr>
            </w:pPr>
          </w:p>
        </w:tc>
        <w:tc>
          <w:tcPr>
            <w:tcW w:w="862" w:type="pct"/>
            <w:vMerge w:val="continue"/>
            <w:tcBorders>
              <w:left w:val="nil"/>
              <w:right w:val="nil"/>
            </w:tcBorders>
            <w:shd w:val="clear" w:color="auto" w:fill="auto"/>
          </w:tcPr>
          <w:p w14:paraId="18AB972A">
            <w:pPr>
              <w:jc w:val="center"/>
              <w:rPr>
                <w:rFonts w:hint="default" w:ascii="Times New Roman" w:hAnsi="Times New Roman" w:cs="Times New Roman"/>
                <w:szCs w:val="21"/>
              </w:rPr>
            </w:pPr>
          </w:p>
        </w:tc>
        <w:tc>
          <w:tcPr>
            <w:tcW w:w="335" w:type="pct"/>
            <w:tcBorders>
              <w:left w:val="nil"/>
              <w:right w:val="nil"/>
            </w:tcBorders>
          </w:tcPr>
          <w:p w14:paraId="09D2DCCF">
            <w:pPr>
              <w:jc w:val="center"/>
              <w:rPr>
                <w:rFonts w:hint="default" w:ascii="Times New Roman" w:hAnsi="Times New Roman" w:cs="Times New Roman"/>
                <w:szCs w:val="21"/>
              </w:rPr>
            </w:pPr>
            <w:r>
              <w:rPr>
                <w:rFonts w:hint="default" w:ascii="Times New Roman" w:hAnsi="Times New Roman" w:cs="Times New Roman"/>
                <w:szCs w:val="21"/>
              </w:rPr>
              <w:t>Q1</w:t>
            </w:r>
          </w:p>
        </w:tc>
        <w:tc>
          <w:tcPr>
            <w:tcW w:w="841" w:type="pct"/>
            <w:tcBorders>
              <w:left w:val="nil"/>
              <w:right w:val="nil"/>
            </w:tcBorders>
          </w:tcPr>
          <w:p w14:paraId="796DADAA">
            <w:pPr>
              <w:jc w:val="center"/>
              <w:rPr>
                <w:rFonts w:hint="default" w:ascii="Times New Roman" w:hAnsi="Times New Roman" w:cs="Times New Roman"/>
                <w:szCs w:val="21"/>
              </w:rPr>
            </w:pPr>
            <w:r>
              <w:rPr>
                <w:rFonts w:hint="default" w:ascii="Times New Roman" w:hAnsi="Times New Roman" w:cs="Times New Roman"/>
                <w:szCs w:val="21"/>
              </w:rPr>
              <w:t>Q2</w:t>
            </w:r>
          </w:p>
        </w:tc>
        <w:tc>
          <w:tcPr>
            <w:tcW w:w="850" w:type="pct"/>
            <w:tcBorders>
              <w:left w:val="nil"/>
              <w:right w:val="nil"/>
            </w:tcBorders>
          </w:tcPr>
          <w:p w14:paraId="7FAC42FF">
            <w:pPr>
              <w:jc w:val="center"/>
              <w:rPr>
                <w:rFonts w:hint="default" w:ascii="Times New Roman" w:hAnsi="Times New Roman" w:cs="Times New Roman"/>
                <w:szCs w:val="21"/>
              </w:rPr>
            </w:pPr>
            <w:r>
              <w:rPr>
                <w:rFonts w:hint="default" w:ascii="Times New Roman" w:hAnsi="Times New Roman" w:cs="Times New Roman"/>
                <w:szCs w:val="21"/>
              </w:rPr>
              <w:t>Q3</w:t>
            </w:r>
          </w:p>
        </w:tc>
        <w:tc>
          <w:tcPr>
            <w:tcW w:w="853" w:type="pct"/>
            <w:tcBorders>
              <w:left w:val="nil"/>
              <w:right w:val="nil"/>
            </w:tcBorders>
          </w:tcPr>
          <w:p w14:paraId="0E9334BD">
            <w:pPr>
              <w:jc w:val="center"/>
              <w:rPr>
                <w:rFonts w:hint="default" w:ascii="Times New Roman" w:hAnsi="Times New Roman" w:cs="Times New Roman"/>
                <w:szCs w:val="21"/>
              </w:rPr>
            </w:pPr>
            <w:r>
              <w:rPr>
                <w:rFonts w:hint="default" w:ascii="Times New Roman" w:hAnsi="Times New Roman" w:cs="Times New Roman"/>
                <w:szCs w:val="21"/>
              </w:rPr>
              <w:t>Q4</w:t>
            </w:r>
          </w:p>
        </w:tc>
        <w:tc>
          <w:tcPr>
            <w:tcW w:w="404" w:type="pct"/>
            <w:vMerge w:val="continue"/>
            <w:tcBorders>
              <w:left w:val="nil"/>
              <w:right w:val="nil"/>
            </w:tcBorders>
          </w:tcPr>
          <w:p w14:paraId="405AF321">
            <w:pPr>
              <w:jc w:val="center"/>
              <w:rPr>
                <w:rFonts w:hint="default" w:ascii="Times New Roman" w:hAnsi="Times New Roman" w:cs="Times New Roman"/>
                <w:szCs w:val="21"/>
              </w:rPr>
            </w:pPr>
          </w:p>
        </w:tc>
      </w:tr>
      <w:tr w14:paraId="57B15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pct"/>
            <w:tcBorders>
              <w:left w:val="nil"/>
              <w:bottom w:val="nil"/>
              <w:right w:val="nil"/>
            </w:tcBorders>
            <w:shd w:val="clear" w:color="auto" w:fill="auto"/>
          </w:tcPr>
          <w:p w14:paraId="0C30DC3D">
            <w:pPr>
              <w:jc w:val="center"/>
              <w:rPr>
                <w:rFonts w:hint="default" w:ascii="Times New Roman" w:hAnsi="Times New Roman" w:cs="Times New Roman"/>
                <w:szCs w:val="21"/>
              </w:rPr>
            </w:pPr>
            <w:r>
              <w:rPr>
                <w:rFonts w:hint="default" w:ascii="Times New Roman" w:hAnsi="Times New Roman" w:cs="Times New Roman"/>
                <w:szCs w:val="21"/>
              </w:rPr>
              <w:t>Model1</w:t>
            </w:r>
          </w:p>
        </w:tc>
        <w:tc>
          <w:tcPr>
            <w:tcW w:w="862" w:type="pct"/>
            <w:tcBorders>
              <w:left w:val="nil"/>
              <w:bottom w:val="nil"/>
              <w:right w:val="nil"/>
            </w:tcBorders>
            <w:shd w:val="clear" w:color="auto" w:fill="auto"/>
          </w:tcPr>
          <w:p w14:paraId="497DBEB1">
            <w:pPr>
              <w:jc w:val="center"/>
              <w:rPr>
                <w:rFonts w:hint="default" w:ascii="Times New Roman" w:hAnsi="Times New Roman" w:cs="Times New Roman"/>
                <w:color w:val="000000"/>
                <w:szCs w:val="21"/>
              </w:rPr>
            </w:pPr>
            <w:r>
              <w:rPr>
                <w:rFonts w:hint="default" w:ascii="Times New Roman" w:hAnsi="Times New Roman" w:cs="Times New Roman"/>
                <w:szCs w:val="21"/>
              </w:rPr>
              <w:t>8.431 (6.103-11.646)</w:t>
            </w:r>
          </w:p>
        </w:tc>
        <w:tc>
          <w:tcPr>
            <w:tcW w:w="335" w:type="pct"/>
            <w:tcBorders>
              <w:left w:val="nil"/>
              <w:bottom w:val="nil"/>
              <w:right w:val="nil"/>
            </w:tcBorders>
            <w:shd w:val="clear" w:color="auto" w:fill="auto"/>
          </w:tcPr>
          <w:p w14:paraId="78095E6B">
            <w:pPr>
              <w:jc w:val="center"/>
              <w:rPr>
                <w:rFonts w:hint="default" w:ascii="Times New Roman" w:hAnsi="Times New Roman" w:cs="Times New Roman"/>
                <w:szCs w:val="21"/>
              </w:rPr>
            </w:pPr>
            <w:r>
              <w:rPr>
                <w:rFonts w:hint="default" w:ascii="Times New Roman" w:hAnsi="Times New Roman" w:cs="Times New Roman"/>
                <w:szCs w:val="21"/>
              </w:rPr>
              <w:t>Ref.</w:t>
            </w:r>
          </w:p>
        </w:tc>
        <w:tc>
          <w:tcPr>
            <w:tcW w:w="841" w:type="pct"/>
            <w:tcBorders>
              <w:left w:val="nil"/>
              <w:bottom w:val="nil"/>
              <w:right w:val="nil"/>
            </w:tcBorders>
          </w:tcPr>
          <w:p w14:paraId="1A783213">
            <w:pPr>
              <w:jc w:val="center"/>
              <w:rPr>
                <w:rFonts w:hint="default" w:ascii="Times New Roman" w:hAnsi="Times New Roman" w:cs="Times New Roman"/>
                <w:szCs w:val="21"/>
              </w:rPr>
            </w:pPr>
            <w:r>
              <w:rPr>
                <w:rFonts w:hint="default" w:ascii="Times New Roman" w:hAnsi="Times New Roman" w:cs="Times New Roman"/>
                <w:szCs w:val="21"/>
              </w:rPr>
              <w:t>1.737 (1.384-2.179)</w:t>
            </w:r>
          </w:p>
        </w:tc>
        <w:tc>
          <w:tcPr>
            <w:tcW w:w="850" w:type="pct"/>
            <w:tcBorders>
              <w:left w:val="nil"/>
              <w:bottom w:val="nil"/>
              <w:right w:val="nil"/>
            </w:tcBorders>
          </w:tcPr>
          <w:p w14:paraId="1025B87B">
            <w:pPr>
              <w:jc w:val="center"/>
              <w:rPr>
                <w:rFonts w:hint="default" w:ascii="Times New Roman" w:hAnsi="Times New Roman" w:cs="Times New Roman"/>
                <w:szCs w:val="21"/>
              </w:rPr>
            </w:pPr>
            <w:r>
              <w:rPr>
                <w:rFonts w:hint="default" w:ascii="Times New Roman" w:hAnsi="Times New Roman" w:cs="Times New Roman"/>
                <w:szCs w:val="21"/>
              </w:rPr>
              <w:t>2.776 (2.234-3.449)</w:t>
            </w:r>
          </w:p>
        </w:tc>
        <w:tc>
          <w:tcPr>
            <w:tcW w:w="853" w:type="pct"/>
            <w:tcBorders>
              <w:left w:val="nil"/>
              <w:bottom w:val="nil"/>
              <w:right w:val="nil"/>
            </w:tcBorders>
            <w:shd w:val="clear" w:color="auto" w:fill="auto"/>
          </w:tcPr>
          <w:p w14:paraId="1222F54B">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3.643 (2.938-4.519)</w:t>
            </w:r>
          </w:p>
        </w:tc>
        <w:tc>
          <w:tcPr>
            <w:tcW w:w="404" w:type="pct"/>
            <w:tcBorders>
              <w:left w:val="nil"/>
              <w:bottom w:val="nil"/>
              <w:right w:val="nil"/>
            </w:tcBorders>
            <w:shd w:val="clear" w:color="auto" w:fill="auto"/>
          </w:tcPr>
          <w:p w14:paraId="6228F0F9">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＜0.001</w:t>
            </w:r>
          </w:p>
        </w:tc>
      </w:tr>
      <w:tr w14:paraId="63BF3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pct"/>
            <w:tcBorders>
              <w:top w:val="nil"/>
              <w:left w:val="nil"/>
              <w:bottom w:val="nil"/>
              <w:right w:val="nil"/>
            </w:tcBorders>
            <w:shd w:val="clear" w:color="auto" w:fill="auto"/>
          </w:tcPr>
          <w:p w14:paraId="49B6C939">
            <w:pPr>
              <w:jc w:val="center"/>
              <w:rPr>
                <w:rFonts w:hint="default" w:ascii="Times New Roman" w:hAnsi="Times New Roman" w:cs="Times New Roman"/>
                <w:szCs w:val="21"/>
              </w:rPr>
            </w:pPr>
            <w:r>
              <w:rPr>
                <w:rFonts w:hint="default" w:ascii="Times New Roman" w:hAnsi="Times New Roman" w:cs="Times New Roman"/>
                <w:szCs w:val="21"/>
              </w:rPr>
              <w:t>Model2</w:t>
            </w:r>
          </w:p>
        </w:tc>
        <w:tc>
          <w:tcPr>
            <w:tcW w:w="862" w:type="pct"/>
            <w:tcBorders>
              <w:top w:val="nil"/>
              <w:left w:val="nil"/>
              <w:bottom w:val="nil"/>
              <w:right w:val="nil"/>
            </w:tcBorders>
            <w:shd w:val="clear" w:color="auto" w:fill="auto"/>
          </w:tcPr>
          <w:p w14:paraId="04525A31">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4.598 (3.253-6.499)</w:t>
            </w:r>
          </w:p>
        </w:tc>
        <w:tc>
          <w:tcPr>
            <w:tcW w:w="335" w:type="pct"/>
            <w:tcBorders>
              <w:top w:val="nil"/>
              <w:left w:val="nil"/>
              <w:bottom w:val="nil"/>
              <w:right w:val="nil"/>
            </w:tcBorders>
            <w:shd w:val="clear" w:color="auto" w:fill="auto"/>
          </w:tcPr>
          <w:p w14:paraId="665AAC0A">
            <w:pPr>
              <w:jc w:val="center"/>
              <w:rPr>
                <w:rFonts w:hint="default" w:ascii="Times New Roman" w:hAnsi="Times New Roman" w:cs="Times New Roman"/>
                <w:szCs w:val="21"/>
              </w:rPr>
            </w:pPr>
            <w:r>
              <w:rPr>
                <w:rFonts w:hint="default" w:ascii="Times New Roman" w:hAnsi="Times New Roman" w:cs="Times New Roman"/>
                <w:szCs w:val="21"/>
              </w:rPr>
              <w:t>Ref.</w:t>
            </w:r>
          </w:p>
        </w:tc>
        <w:tc>
          <w:tcPr>
            <w:tcW w:w="841" w:type="pct"/>
            <w:tcBorders>
              <w:top w:val="nil"/>
              <w:left w:val="nil"/>
              <w:bottom w:val="nil"/>
              <w:right w:val="nil"/>
            </w:tcBorders>
          </w:tcPr>
          <w:p w14:paraId="3F86FC36">
            <w:pPr>
              <w:jc w:val="center"/>
              <w:rPr>
                <w:rFonts w:hint="default" w:ascii="Times New Roman" w:hAnsi="Times New Roman" w:cs="Times New Roman"/>
                <w:szCs w:val="21"/>
              </w:rPr>
            </w:pPr>
            <w:r>
              <w:rPr>
                <w:rFonts w:hint="default" w:ascii="Times New Roman" w:hAnsi="Times New Roman" w:cs="Times New Roman"/>
                <w:szCs w:val="21"/>
              </w:rPr>
              <w:t>1.442 (1.141-1.823)</w:t>
            </w:r>
          </w:p>
        </w:tc>
        <w:tc>
          <w:tcPr>
            <w:tcW w:w="850" w:type="pct"/>
            <w:tcBorders>
              <w:top w:val="nil"/>
              <w:left w:val="nil"/>
              <w:bottom w:val="nil"/>
              <w:right w:val="nil"/>
            </w:tcBorders>
          </w:tcPr>
          <w:p w14:paraId="388671C5">
            <w:pPr>
              <w:jc w:val="center"/>
              <w:rPr>
                <w:rFonts w:hint="default" w:ascii="Times New Roman" w:hAnsi="Times New Roman" w:cs="Times New Roman"/>
                <w:szCs w:val="21"/>
              </w:rPr>
            </w:pPr>
            <w:r>
              <w:rPr>
                <w:rFonts w:hint="default" w:ascii="Times New Roman" w:hAnsi="Times New Roman" w:cs="Times New Roman"/>
                <w:szCs w:val="21"/>
              </w:rPr>
              <w:t>2.092 (1.664-2.629)</w:t>
            </w:r>
          </w:p>
        </w:tc>
        <w:tc>
          <w:tcPr>
            <w:tcW w:w="853" w:type="pct"/>
            <w:tcBorders>
              <w:top w:val="nil"/>
              <w:left w:val="nil"/>
              <w:bottom w:val="nil"/>
              <w:right w:val="nil"/>
            </w:tcBorders>
            <w:shd w:val="clear" w:color="auto" w:fill="auto"/>
          </w:tcPr>
          <w:p w14:paraId="18C7575A">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2.470 (1.958-3.115)</w:t>
            </w:r>
          </w:p>
        </w:tc>
        <w:tc>
          <w:tcPr>
            <w:tcW w:w="404" w:type="pct"/>
            <w:tcBorders>
              <w:top w:val="nil"/>
              <w:left w:val="nil"/>
              <w:bottom w:val="nil"/>
              <w:right w:val="nil"/>
            </w:tcBorders>
            <w:shd w:val="clear" w:color="auto" w:fill="auto"/>
          </w:tcPr>
          <w:p w14:paraId="326EE7CB">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＜0.001</w:t>
            </w:r>
          </w:p>
        </w:tc>
      </w:tr>
      <w:tr w14:paraId="00B8C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pct"/>
            <w:tcBorders>
              <w:top w:val="nil"/>
              <w:left w:val="nil"/>
              <w:right w:val="nil"/>
            </w:tcBorders>
            <w:shd w:val="clear" w:color="auto" w:fill="auto"/>
          </w:tcPr>
          <w:p w14:paraId="39B790A8">
            <w:pPr>
              <w:jc w:val="center"/>
              <w:rPr>
                <w:rFonts w:hint="default" w:ascii="Times New Roman" w:hAnsi="Times New Roman" w:cs="Times New Roman"/>
                <w:szCs w:val="21"/>
              </w:rPr>
            </w:pPr>
            <w:r>
              <w:rPr>
                <w:rFonts w:hint="default" w:ascii="Times New Roman" w:hAnsi="Times New Roman" w:cs="Times New Roman"/>
                <w:szCs w:val="21"/>
              </w:rPr>
              <w:t>Model3</w:t>
            </w:r>
          </w:p>
        </w:tc>
        <w:tc>
          <w:tcPr>
            <w:tcW w:w="862" w:type="pct"/>
            <w:tcBorders>
              <w:top w:val="nil"/>
              <w:left w:val="nil"/>
              <w:right w:val="nil"/>
            </w:tcBorders>
            <w:shd w:val="clear" w:color="auto" w:fill="auto"/>
          </w:tcPr>
          <w:p w14:paraId="523540EA">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3.701 (2.594-5.280)</w:t>
            </w:r>
          </w:p>
        </w:tc>
        <w:tc>
          <w:tcPr>
            <w:tcW w:w="335" w:type="pct"/>
            <w:tcBorders>
              <w:top w:val="nil"/>
              <w:left w:val="nil"/>
              <w:right w:val="nil"/>
            </w:tcBorders>
            <w:shd w:val="clear" w:color="auto" w:fill="auto"/>
          </w:tcPr>
          <w:p w14:paraId="60084093">
            <w:pPr>
              <w:jc w:val="center"/>
              <w:rPr>
                <w:rFonts w:hint="default" w:ascii="Times New Roman" w:hAnsi="Times New Roman" w:cs="Times New Roman"/>
                <w:szCs w:val="21"/>
              </w:rPr>
            </w:pPr>
            <w:r>
              <w:rPr>
                <w:rFonts w:hint="default" w:ascii="Times New Roman" w:hAnsi="Times New Roman" w:cs="Times New Roman"/>
                <w:szCs w:val="21"/>
              </w:rPr>
              <w:t>Ref.</w:t>
            </w:r>
          </w:p>
        </w:tc>
        <w:tc>
          <w:tcPr>
            <w:tcW w:w="841" w:type="pct"/>
            <w:tcBorders>
              <w:top w:val="nil"/>
              <w:left w:val="nil"/>
              <w:right w:val="nil"/>
            </w:tcBorders>
          </w:tcPr>
          <w:p w14:paraId="37A23300">
            <w:pPr>
              <w:jc w:val="center"/>
              <w:rPr>
                <w:rFonts w:hint="default" w:ascii="Times New Roman" w:hAnsi="Times New Roman" w:cs="Times New Roman"/>
                <w:szCs w:val="21"/>
              </w:rPr>
            </w:pPr>
            <w:r>
              <w:rPr>
                <w:rFonts w:hint="default" w:ascii="Times New Roman" w:hAnsi="Times New Roman" w:cs="Times New Roman"/>
                <w:szCs w:val="21"/>
              </w:rPr>
              <w:t>1.393 (1.096-1.769)</w:t>
            </w:r>
          </w:p>
        </w:tc>
        <w:tc>
          <w:tcPr>
            <w:tcW w:w="850" w:type="pct"/>
            <w:tcBorders>
              <w:top w:val="nil"/>
              <w:left w:val="nil"/>
              <w:right w:val="nil"/>
            </w:tcBorders>
          </w:tcPr>
          <w:p w14:paraId="648B5A8B">
            <w:pPr>
              <w:jc w:val="center"/>
              <w:rPr>
                <w:rFonts w:hint="default" w:ascii="Times New Roman" w:hAnsi="Times New Roman" w:cs="Times New Roman"/>
                <w:szCs w:val="21"/>
              </w:rPr>
            </w:pPr>
            <w:r>
              <w:rPr>
                <w:rFonts w:hint="default" w:ascii="Times New Roman" w:hAnsi="Times New Roman" w:cs="Times New Roman"/>
                <w:szCs w:val="21"/>
              </w:rPr>
              <w:t>2.021 (1.598-2.556)</w:t>
            </w:r>
          </w:p>
        </w:tc>
        <w:tc>
          <w:tcPr>
            <w:tcW w:w="853" w:type="pct"/>
            <w:tcBorders>
              <w:top w:val="nil"/>
              <w:left w:val="nil"/>
              <w:right w:val="nil"/>
            </w:tcBorders>
            <w:shd w:val="clear" w:color="auto" w:fill="auto"/>
          </w:tcPr>
          <w:p w14:paraId="511D74A4">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2.183 (1.719-2.772)</w:t>
            </w:r>
          </w:p>
        </w:tc>
        <w:tc>
          <w:tcPr>
            <w:tcW w:w="404" w:type="pct"/>
            <w:tcBorders>
              <w:top w:val="nil"/>
              <w:left w:val="nil"/>
              <w:right w:val="nil"/>
            </w:tcBorders>
            <w:shd w:val="clear" w:color="auto" w:fill="auto"/>
          </w:tcPr>
          <w:p w14:paraId="721091DD">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＜0.001</w:t>
            </w:r>
          </w:p>
        </w:tc>
      </w:tr>
    </w:tbl>
    <w:p w14:paraId="4BAE343B">
      <w:pPr>
        <w:rPr>
          <w:rFonts w:hint="default" w:ascii="Times New Roman" w:hAnsi="Times New Roman" w:cs="Times New Roman"/>
        </w:rPr>
      </w:pPr>
      <w:r>
        <w:rPr>
          <w:rFonts w:hint="default" w:ascii="Times New Roman" w:hAnsi="Times New Roman" w:cs="Times New Roman"/>
          <w:vertAlign w:val="superscript"/>
        </w:rPr>
        <w:t>a</w:t>
      </w:r>
      <w:r>
        <w:rPr>
          <w:rFonts w:hint="default" w:ascii="Times New Roman" w:hAnsi="Times New Roman" w:cs="Times New Roman"/>
        </w:rPr>
        <w:t xml:space="preserve"> Estimates of ln-transformed changes in serum ApoB levels.</w:t>
      </w:r>
    </w:p>
    <w:p w14:paraId="75168BE8">
      <w:pPr>
        <w:rPr>
          <w:rFonts w:hint="default" w:ascii="Times New Roman" w:hAnsi="Times New Roman" w:cs="Times New Roman"/>
        </w:rPr>
      </w:pPr>
      <w:r>
        <w:rPr>
          <w:rFonts w:hint="default" w:ascii="Times New Roman" w:hAnsi="Times New Roman" w:cs="Times New Roman"/>
        </w:rPr>
        <w:t>Model1: unadjusted;</w:t>
      </w:r>
    </w:p>
    <w:p w14:paraId="7D022BBA">
      <w:pPr>
        <w:rPr>
          <w:rFonts w:hint="default" w:ascii="Times New Roman" w:hAnsi="Times New Roman" w:cs="Times New Roman"/>
        </w:rPr>
      </w:pPr>
      <w:r>
        <w:rPr>
          <w:rFonts w:hint="default" w:ascii="Times New Roman" w:hAnsi="Times New Roman" w:cs="Times New Roman"/>
        </w:rPr>
        <w:t>Model2: adjusted for gender and age;</w:t>
      </w:r>
    </w:p>
    <w:p w14:paraId="575486DD">
      <w:pPr>
        <w:rPr>
          <w:rFonts w:hint="default" w:ascii="Times New Roman" w:hAnsi="Times New Roman" w:cs="Times New Roman"/>
        </w:rPr>
      </w:pPr>
      <w:r>
        <w:rPr>
          <w:rFonts w:hint="default" w:ascii="Times New Roman" w:hAnsi="Times New Roman" w:cs="Times New Roman"/>
        </w:rPr>
        <w:t>Model3: adjusted for gender, age, marital status, monthly household income per capita, current smoking, current drinking, physical activity, DASH grouping, BMI, family history of CAS, fasting glucose, systolic blood pressure, diastolic blood pressure, and serum creatinine</w:t>
      </w:r>
    </w:p>
    <w:p w14:paraId="60C6B5B5">
      <w:pPr>
        <w:rPr>
          <w:rFonts w:hint="default" w:ascii="Times New Roman" w:hAnsi="Times New Roman" w:cs="Times New Roman"/>
        </w:rPr>
      </w:pPr>
    </w:p>
    <w:p w14:paraId="4235D066">
      <w:pPr>
        <w:rPr>
          <w:rFonts w:hint="default" w:ascii="Times New Roman" w:hAnsi="Times New Roman" w:cs="Times New Roman"/>
        </w:rPr>
      </w:pPr>
    </w:p>
    <w:p w14:paraId="2588A542">
      <w:pPr>
        <w:rPr>
          <w:rFonts w:hint="default" w:ascii="Times New Roman" w:hAnsi="Times New Roman" w:cs="Times New Roman"/>
        </w:rPr>
      </w:pPr>
    </w:p>
    <w:p w14:paraId="0638A468">
      <w:pPr>
        <w:rPr>
          <w:rFonts w:hint="default" w:ascii="Times New Roman" w:hAnsi="Times New Roman" w:cs="Times New Roman"/>
        </w:rPr>
      </w:pPr>
    </w:p>
    <w:p w14:paraId="4607CB93">
      <w:pPr>
        <w:rPr>
          <w:rFonts w:hint="default" w:ascii="Times New Roman" w:hAnsi="Times New Roman" w:cs="Times New Roman"/>
        </w:rPr>
      </w:pPr>
    </w:p>
    <w:p w14:paraId="59A72A92">
      <w:pPr>
        <w:rPr>
          <w:rFonts w:hint="default" w:ascii="Times New Roman" w:hAnsi="Times New Roman" w:cs="Times New Roman"/>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p>
    <w:p w14:paraId="55AF617F">
      <w:pPr>
        <w:jc w:val="center"/>
        <w:rPr>
          <w:rFonts w:hint="default" w:ascii="Times New Roman" w:hAnsi="Times New Roman" w:cs="Times New Roman"/>
        </w:rPr>
      </w:pPr>
      <w:r>
        <w:rPr>
          <w:rFonts w:hint="default" w:ascii="Times New Roman" w:hAnsi="Times New Roman" w:cs="Times New Roman"/>
          <w:b/>
          <w:bCs/>
        </w:rPr>
        <w:t>Table S3</w:t>
      </w:r>
      <w:r>
        <w:rPr>
          <w:rFonts w:hint="default" w:ascii="Times New Roman" w:hAnsi="Times New Roman" w:cs="Times New Roman"/>
        </w:rPr>
        <w:t xml:space="preserve">  Subgroup analysis of the association between heat exposure and CAS</w:t>
      </w:r>
    </w:p>
    <w:tbl>
      <w:tblPr>
        <w:tblStyle w:val="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6"/>
        <w:gridCol w:w="3530"/>
        <w:gridCol w:w="567"/>
        <w:gridCol w:w="2073"/>
        <w:gridCol w:w="2073"/>
        <w:gridCol w:w="2081"/>
        <w:gridCol w:w="981"/>
        <w:gridCol w:w="1077"/>
      </w:tblGrid>
      <w:tr w14:paraId="0FFAC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0" w:type="pct"/>
            <w:vMerge w:val="restart"/>
            <w:tcBorders>
              <w:left w:val="nil"/>
              <w:bottom w:val="single" w:color="auto" w:sz="4" w:space="0"/>
              <w:right w:val="nil"/>
            </w:tcBorders>
          </w:tcPr>
          <w:p w14:paraId="443C2E09">
            <w:pPr>
              <w:jc w:val="center"/>
              <w:rPr>
                <w:rFonts w:hint="default" w:ascii="Times New Roman" w:hAnsi="Times New Roman" w:cs="Times New Roman"/>
              </w:rPr>
            </w:pPr>
            <w:r>
              <w:rPr>
                <w:rFonts w:hint="default" w:ascii="Times New Roman" w:hAnsi="Times New Roman" w:cs="Times New Roman"/>
              </w:rPr>
              <w:t>Variable</w:t>
            </w:r>
          </w:p>
        </w:tc>
        <w:tc>
          <w:tcPr>
            <w:tcW w:w="1245" w:type="pct"/>
            <w:vMerge w:val="restart"/>
            <w:tcBorders>
              <w:left w:val="nil"/>
              <w:bottom w:val="single" w:color="auto" w:sz="4" w:space="0"/>
              <w:right w:val="nil"/>
            </w:tcBorders>
          </w:tcPr>
          <w:p w14:paraId="53BEF47F">
            <w:pPr>
              <w:jc w:val="center"/>
              <w:rPr>
                <w:rFonts w:hint="default" w:ascii="Times New Roman" w:hAnsi="Times New Roman" w:cs="Times New Roman"/>
              </w:rPr>
            </w:pPr>
            <w:r>
              <w:rPr>
                <w:rFonts w:hint="default" w:ascii="Times New Roman" w:hAnsi="Times New Roman" w:cs="Times New Roman"/>
                <w:szCs w:val="21"/>
                <w:vertAlign w:val="superscript"/>
              </w:rPr>
              <w:t>a</w:t>
            </w:r>
            <w:r>
              <w:rPr>
                <w:rFonts w:hint="default" w:ascii="Times New Roman" w:hAnsi="Times New Roman" w:cs="Times New Roman"/>
                <w:szCs w:val="21"/>
              </w:rPr>
              <w:t>Continuous variables (</w:t>
            </w:r>
            <w:r>
              <w:rPr>
                <w:rFonts w:hint="default" w:ascii="Times New Roman" w:hAnsi="Times New Roman" w:cs="Times New Roman"/>
                <w:i/>
                <w:iCs/>
                <w:szCs w:val="21"/>
              </w:rPr>
              <w:t>OR</w:t>
            </w:r>
            <w:r>
              <w:rPr>
                <w:rFonts w:hint="default" w:ascii="Times New Roman" w:hAnsi="Times New Roman" w:cs="Times New Roman"/>
                <w:szCs w:val="21"/>
              </w:rPr>
              <w:t>, 95%</w:t>
            </w:r>
            <w:r>
              <w:rPr>
                <w:rFonts w:hint="default" w:ascii="Times New Roman" w:hAnsi="Times New Roman" w:cs="Times New Roman"/>
                <w:i/>
                <w:iCs/>
                <w:szCs w:val="21"/>
              </w:rPr>
              <w:t>CI</w:t>
            </w:r>
            <w:r>
              <w:rPr>
                <w:rFonts w:hint="default" w:ascii="Times New Roman" w:hAnsi="Times New Roman" w:cs="Times New Roman"/>
                <w:szCs w:val="21"/>
              </w:rPr>
              <w:t>)</w:t>
            </w:r>
          </w:p>
        </w:tc>
        <w:tc>
          <w:tcPr>
            <w:tcW w:w="2396" w:type="pct"/>
            <w:gridSpan w:val="4"/>
            <w:tcBorders>
              <w:left w:val="nil"/>
              <w:bottom w:val="single" w:color="auto" w:sz="4" w:space="0"/>
              <w:right w:val="nil"/>
            </w:tcBorders>
          </w:tcPr>
          <w:p w14:paraId="5FB6952F">
            <w:pPr>
              <w:jc w:val="center"/>
              <w:rPr>
                <w:rFonts w:hint="default" w:ascii="Times New Roman" w:hAnsi="Times New Roman" w:cs="Times New Roman"/>
              </w:rPr>
            </w:pPr>
            <w:r>
              <w:rPr>
                <w:rFonts w:hint="default" w:ascii="Times New Roman" w:hAnsi="Times New Roman" w:cs="Times New Roman"/>
                <w:szCs w:val="21"/>
              </w:rPr>
              <w:t>Categorical variables (</w:t>
            </w:r>
            <w:r>
              <w:rPr>
                <w:rFonts w:hint="default" w:ascii="Times New Roman" w:hAnsi="Times New Roman" w:cs="Times New Roman"/>
                <w:i/>
                <w:iCs/>
                <w:szCs w:val="21"/>
              </w:rPr>
              <w:t>OR</w:t>
            </w:r>
            <w:r>
              <w:rPr>
                <w:rFonts w:hint="default" w:ascii="Times New Roman" w:hAnsi="Times New Roman" w:cs="Times New Roman"/>
                <w:szCs w:val="21"/>
              </w:rPr>
              <w:t>, 95%</w:t>
            </w:r>
            <w:r>
              <w:rPr>
                <w:rFonts w:hint="default" w:ascii="Times New Roman" w:hAnsi="Times New Roman" w:cs="Times New Roman"/>
                <w:i/>
                <w:iCs/>
                <w:szCs w:val="21"/>
              </w:rPr>
              <w:t>CI</w:t>
            </w:r>
            <w:r>
              <w:rPr>
                <w:rFonts w:hint="default" w:ascii="Times New Roman" w:hAnsi="Times New Roman" w:cs="Times New Roman"/>
                <w:szCs w:val="21"/>
              </w:rPr>
              <w:t>)</w:t>
            </w:r>
          </w:p>
        </w:tc>
        <w:tc>
          <w:tcPr>
            <w:tcW w:w="346" w:type="pct"/>
            <w:vMerge w:val="restart"/>
            <w:tcBorders>
              <w:left w:val="nil"/>
              <w:bottom w:val="single" w:color="auto" w:sz="4" w:space="0"/>
              <w:right w:val="nil"/>
            </w:tcBorders>
          </w:tcPr>
          <w:p w14:paraId="7A861F3C">
            <w:pPr>
              <w:jc w:val="center"/>
              <w:rPr>
                <w:rFonts w:hint="default" w:ascii="Times New Roman" w:hAnsi="Times New Roman" w:cs="Times New Roman"/>
              </w:rPr>
            </w:pPr>
            <w:r>
              <w:rPr>
                <w:rFonts w:hint="default" w:ascii="Times New Roman" w:hAnsi="Times New Roman" w:cs="Times New Roman"/>
                <w:i/>
                <w:iCs/>
                <w:szCs w:val="21"/>
              </w:rPr>
              <w:t>P</w:t>
            </w:r>
            <w:r>
              <w:rPr>
                <w:rFonts w:hint="default" w:ascii="Times New Roman" w:hAnsi="Times New Roman" w:cs="Times New Roman"/>
                <w:szCs w:val="21"/>
                <w:vertAlign w:val="subscript"/>
              </w:rPr>
              <w:t xml:space="preserve"> Trend</w:t>
            </w:r>
          </w:p>
        </w:tc>
        <w:tc>
          <w:tcPr>
            <w:tcW w:w="380" w:type="pct"/>
            <w:vMerge w:val="restart"/>
            <w:tcBorders>
              <w:left w:val="nil"/>
              <w:bottom w:val="single" w:color="auto" w:sz="4" w:space="0"/>
              <w:right w:val="nil"/>
            </w:tcBorders>
          </w:tcPr>
          <w:p w14:paraId="066947F9">
            <w:pPr>
              <w:jc w:val="center"/>
              <w:rPr>
                <w:rFonts w:hint="default" w:ascii="Times New Roman" w:hAnsi="Times New Roman" w:cs="Times New Roman"/>
              </w:rPr>
            </w:pPr>
            <w:r>
              <w:rPr>
                <w:rFonts w:hint="default" w:ascii="Times New Roman" w:hAnsi="Times New Roman" w:cs="Times New Roman"/>
                <w:i/>
                <w:iCs/>
              </w:rPr>
              <w:t>P</w:t>
            </w:r>
            <w:r>
              <w:rPr>
                <w:rFonts w:hint="default" w:ascii="Times New Roman" w:hAnsi="Times New Roman" w:cs="Times New Roman"/>
              </w:rPr>
              <w:t xml:space="preserve"> </w:t>
            </w:r>
            <w:r>
              <w:rPr>
                <w:rFonts w:hint="default" w:ascii="Times New Roman" w:hAnsi="Times New Roman" w:cs="Times New Roman"/>
                <w:vertAlign w:val="subscript"/>
              </w:rPr>
              <w:t>Interaction</w:t>
            </w:r>
          </w:p>
        </w:tc>
      </w:tr>
      <w:tr w14:paraId="3C294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0" w:type="pct"/>
            <w:vMerge w:val="continue"/>
            <w:tcBorders>
              <w:top w:val="single" w:color="auto" w:sz="4" w:space="0"/>
              <w:left w:val="nil"/>
              <w:bottom w:val="single" w:color="auto" w:sz="4" w:space="0"/>
              <w:right w:val="nil"/>
            </w:tcBorders>
          </w:tcPr>
          <w:p w14:paraId="220A0DB5">
            <w:pPr>
              <w:jc w:val="center"/>
              <w:rPr>
                <w:rFonts w:hint="default" w:ascii="Times New Roman" w:hAnsi="Times New Roman" w:cs="Times New Roman"/>
              </w:rPr>
            </w:pPr>
          </w:p>
        </w:tc>
        <w:tc>
          <w:tcPr>
            <w:tcW w:w="1245" w:type="pct"/>
            <w:vMerge w:val="continue"/>
            <w:tcBorders>
              <w:top w:val="single" w:color="auto" w:sz="4" w:space="0"/>
              <w:left w:val="nil"/>
              <w:bottom w:val="single" w:color="auto" w:sz="4" w:space="0"/>
              <w:right w:val="nil"/>
            </w:tcBorders>
          </w:tcPr>
          <w:p w14:paraId="76BCA374">
            <w:pPr>
              <w:jc w:val="center"/>
              <w:rPr>
                <w:rFonts w:hint="default" w:ascii="Times New Roman" w:hAnsi="Times New Roman" w:cs="Times New Roman"/>
                <w:szCs w:val="21"/>
              </w:rPr>
            </w:pPr>
          </w:p>
        </w:tc>
        <w:tc>
          <w:tcPr>
            <w:tcW w:w="200" w:type="pct"/>
            <w:tcBorders>
              <w:top w:val="single" w:color="auto" w:sz="4" w:space="0"/>
              <w:left w:val="nil"/>
              <w:bottom w:val="single" w:color="auto" w:sz="4" w:space="0"/>
              <w:right w:val="nil"/>
            </w:tcBorders>
            <w:shd w:val="clear" w:color="auto" w:fill="auto"/>
          </w:tcPr>
          <w:p w14:paraId="3DD79D04">
            <w:pPr>
              <w:jc w:val="center"/>
              <w:rPr>
                <w:rFonts w:hint="default" w:ascii="Times New Roman" w:hAnsi="Times New Roman" w:cs="Times New Roman"/>
              </w:rPr>
            </w:pPr>
            <w:r>
              <w:rPr>
                <w:rFonts w:hint="default" w:ascii="Times New Roman" w:hAnsi="Times New Roman" w:cs="Times New Roman"/>
              </w:rPr>
              <w:t>Q1</w:t>
            </w:r>
          </w:p>
        </w:tc>
        <w:tc>
          <w:tcPr>
            <w:tcW w:w="731" w:type="pct"/>
            <w:tcBorders>
              <w:top w:val="single" w:color="auto" w:sz="4" w:space="0"/>
              <w:left w:val="nil"/>
              <w:bottom w:val="single" w:color="auto" w:sz="4" w:space="0"/>
              <w:right w:val="nil"/>
            </w:tcBorders>
            <w:shd w:val="clear" w:color="auto" w:fill="auto"/>
          </w:tcPr>
          <w:p w14:paraId="13AF704F">
            <w:pPr>
              <w:jc w:val="center"/>
              <w:rPr>
                <w:rFonts w:hint="default" w:ascii="Times New Roman" w:hAnsi="Times New Roman" w:cs="Times New Roman"/>
              </w:rPr>
            </w:pPr>
            <w:r>
              <w:rPr>
                <w:rFonts w:hint="default" w:ascii="Times New Roman" w:hAnsi="Times New Roman" w:cs="Times New Roman"/>
              </w:rPr>
              <w:t>Q2</w:t>
            </w:r>
          </w:p>
        </w:tc>
        <w:tc>
          <w:tcPr>
            <w:tcW w:w="731" w:type="pct"/>
            <w:tcBorders>
              <w:top w:val="single" w:color="auto" w:sz="4" w:space="0"/>
              <w:left w:val="nil"/>
              <w:bottom w:val="single" w:color="auto" w:sz="4" w:space="0"/>
              <w:right w:val="nil"/>
            </w:tcBorders>
            <w:shd w:val="clear" w:color="auto" w:fill="auto"/>
          </w:tcPr>
          <w:p w14:paraId="4C742F9C">
            <w:pPr>
              <w:jc w:val="center"/>
              <w:rPr>
                <w:rFonts w:hint="default" w:ascii="Times New Roman" w:hAnsi="Times New Roman" w:cs="Times New Roman"/>
              </w:rPr>
            </w:pPr>
            <w:r>
              <w:rPr>
                <w:rFonts w:hint="default" w:ascii="Times New Roman" w:hAnsi="Times New Roman" w:cs="Times New Roman"/>
              </w:rPr>
              <w:t>Q3</w:t>
            </w:r>
          </w:p>
        </w:tc>
        <w:tc>
          <w:tcPr>
            <w:tcW w:w="732" w:type="pct"/>
            <w:tcBorders>
              <w:top w:val="single" w:color="auto" w:sz="4" w:space="0"/>
              <w:left w:val="nil"/>
              <w:bottom w:val="single" w:color="auto" w:sz="4" w:space="0"/>
              <w:right w:val="nil"/>
            </w:tcBorders>
            <w:shd w:val="clear" w:color="auto" w:fill="auto"/>
          </w:tcPr>
          <w:p w14:paraId="20535442">
            <w:pPr>
              <w:jc w:val="center"/>
              <w:rPr>
                <w:rFonts w:hint="default" w:ascii="Times New Roman" w:hAnsi="Times New Roman" w:cs="Times New Roman"/>
              </w:rPr>
            </w:pPr>
            <w:r>
              <w:rPr>
                <w:rFonts w:hint="default" w:ascii="Times New Roman" w:hAnsi="Times New Roman" w:cs="Times New Roman"/>
              </w:rPr>
              <w:t>Q4</w:t>
            </w:r>
          </w:p>
        </w:tc>
        <w:tc>
          <w:tcPr>
            <w:tcW w:w="346" w:type="pct"/>
            <w:vMerge w:val="continue"/>
            <w:tcBorders>
              <w:top w:val="single" w:color="auto" w:sz="4" w:space="0"/>
              <w:left w:val="nil"/>
              <w:bottom w:val="single" w:color="auto" w:sz="4" w:space="0"/>
              <w:right w:val="nil"/>
            </w:tcBorders>
          </w:tcPr>
          <w:p w14:paraId="37D420A0">
            <w:pPr>
              <w:jc w:val="center"/>
              <w:rPr>
                <w:rFonts w:hint="default" w:ascii="Times New Roman" w:hAnsi="Times New Roman" w:cs="Times New Roman"/>
              </w:rPr>
            </w:pPr>
          </w:p>
        </w:tc>
        <w:tc>
          <w:tcPr>
            <w:tcW w:w="380" w:type="pct"/>
            <w:vMerge w:val="continue"/>
            <w:tcBorders>
              <w:top w:val="single" w:color="auto" w:sz="4" w:space="0"/>
              <w:left w:val="nil"/>
              <w:bottom w:val="single" w:color="auto" w:sz="4" w:space="0"/>
              <w:right w:val="nil"/>
            </w:tcBorders>
          </w:tcPr>
          <w:p w14:paraId="5FF459E3">
            <w:pPr>
              <w:jc w:val="center"/>
              <w:rPr>
                <w:rFonts w:hint="default" w:ascii="Times New Roman" w:hAnsi="Times New Roman" w:cs="Times New Roman"/>
              </w:rPr>
            </w:pPr>
          </w:p>
        </w:tc>
      </w:tr>
      <w:tr w14:paraId="4DA3D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0" w:type="pct"/>
            <w:tcBorders>
              <w:top w:val="single" w:color="auto" w:sz="4" w:space="0"/>
              <w:left w:val="nil"/>
              <w:bottom w:val="nil"/>
              <w:right w:val="nil"/>
            </w:tcBorders>
          </w:tcPr>
          <w:p w14:paraId="16F202DC">
            <w:pPr>
              <w:jc w:val="left"/>
              <w:rPr>
                <w:rFonts w:hint="default" w:ascii="Times New Roman" w:hAnsi="Times New Roman" w:cs="Times New Roman"/>
              </w:rPr>
            </w:pPr>
            <w:r>
              <w:rPr>
                <w:rFonts w:hint="default" w:ascii="Times New Roman" w:hAnsi="Times New Roman" w:cs="Times New Roman"/>
              </w:rPr>
              <w:t>Gender</w:t>
            </w:r>
          </w:p>
        </w:tc>
        <w:tc>
          <w:tcPr>
            <w:tcW w:w="1245" w:type="pct"/>
            <w:tcBorders>
              <w:top w:val="single" w:color="auto" w:sz="4" w:space="0"/>
              <w:left w:val="nil"/>
              <w:bottom w:val="nil"/>
              <w:right w:val="nil"/>
            </w:tcBorders>
          </w:tcPr>
          <w:p w14:paraId="5D6470DC">
            <w:pPr>
              <w:jc w:val="center"/>
              <w:rPr>
                <w:rFonts w:hint="default" w:ascii="Times New Roman" w:hAnsi="Times New Roman" w:cs="Times New Roman"/>
              </w:rPr>
            </w:pPr>
          </w:p>
        </w:tc>
        <w:tc>
          <w:tcPr>
            <w:tcW w:w="200" w:type="pct"/>
            <w:tcBorders>
              <w:top w:val="single" w:color="auto" w:sz="4" w:space="0"/>
              <w:left w:val="nil"/>
              <w:bottom w:val="nil"/>
              <w:right w:val="nil"/>
            </w:tcBorders>
          </w:tcPr>
          <w:p w14:paraId="714A97F0">
            <w:pPr>
              <w:jc w:val="center"/>
              <w:rPr>
                <w:rFonts w:hint="default" w:ascii="Times New Roman" w:hAnsi="Times New Roman" w:cs="Times New Roman"/>
              </w:rPr>
            </w:pPr>
          </w:p>
        </w:tc>
        <w:tc>
          <w:tcPr>
            <w:tcW w:w="731" w:type="pct"/>
            <w:tcBorders>
              <w:top w:val="single" w:color="auto" w:sz="4" w:space="0"/>
              <w:left w:val="nil"/>
              <w:bottom w:val="nil"/>
              <w:right w:val="nil"/>
            </w:tcBorders>
          </w:tcPr>
          <w:p w14:paraId="55B3C13B">
            <w:pPr>
              <w:jc w:val="center"/>
              <w:rPr>
                <w:rFonts w:hint="default" w:ascii="Times New Roman" w:hAnsi="Times New Roman" w:cs="Times New Roman"/>
              </w:rPr>
            </w:pPr>
          </w:p>
        </w:tc>
        <w:tc>
          <w:tcPr>
            <w:tcW w:w="731" w:type="pct"/>
            <w:tcBorders>
              <w:top w:val="single" w:color="auto" w:sz="4" w:space="0"/>
              <w:left w:val="nil"/>
              <w:bottom w:val="nil"/>
              <w:right w:val="nil"/>
            </w:tcBorders>
          </w:tcPr>
          <w:p w14:paraId="6C08D5C3">
            <w:pPr>
              <w:jc w:val="center"/>
              <w:rPr>
                <w:rFonts w:hint="default" w:ascii="Times New Roman" w:hAnsi="Times New Roman" w:cs="Times New Roman"/>
              </w:rPr>
            </w:pPr>
          </w:p>
        </w:tc>
        <w:tc>
          <w:tcPr>
            <w:tcW w:w="732" w:type="pct"/>
            <w:tcBorders>
              <w:top w:val="single" w:color="auto" w:sz="4" w:space="0"/>
              <w:left w:val="nil"/>
              <w:bottom w:val="nil"/>
              <w:right w:val="nil"/>
            </w:tcBorders>
          </w:tcPr>
          <w:p w14:paraId="29FD982C">
            <w:pPr>
              <w:jc w:val="center"/>
              <w:rPr>
                <w:rFonts w:hint="default" w:ascii="Times New Roman" w:hAnsi="Times New Roman" w:cs="Times New Roman"/>
              </w:rPr>
            </w:pPr>
          </w:p>
        </w:tc>
        <w:tc>
          <w:tcPr>
            <w:tcW w:w="346" w:type="pct"/>
            <w:tcBorders>
              <w:top w:val="single" w:color="auto" w:sz="4" w:space="0"/>
              <w:left w:val="nil"/>
              <w:bottom w:val="nil"/>
              <w:right w:val="nil"/>
            </w:tcBorders>
          </w:tcPr>
          <w:p w14:paraId="00C38D0E">
            <w:pPr>
              <w:jc w:val="center"/>
              <w:rPr>
                <w:rFonts w:hint="default" w:ascii="Times New Roman" w:hAnsi="Times New Roman" w:cs="Times New Roman"/>
              </w:rPr>
            </w:pPr>
          </w:p>
        </w:tc>
        <w:tc>
          <w:tcPr>
            <w:tcW w:w="380" w:type="pct"/>
            <w:tcBorders>
              <w:top w:val="single" w:color="auto" w:sz="4" w:space="0"/>
              <w:left w:val="nil"/>
              <w:bottom w:val="nil"/>
              <w:right w:val="nil"/>
            </w:tcBorders>
            <w:shd w:val="clear" w:color="auto" w:fill="auto"/>
          </w:tcPr>
          <w:p w14:paraId="690706FC">
            <w:pPr>
              <w:jc w:val="center"/>
              <w:rPr>
                <w:rFonts w:hint="default" w:ascii="Times New Roman" w:hAnsi="Times New Roman" w:cs="Times New Roman"/>
              </w:rPr>
            </w:pPr>
            <w:r>
              <w:rPr>
                <w:rFonts w:hint="default" w:ascii="Times New Roman" w:hAnsi="Times New Roman" w:cs="Times New Roman"/>
              </w:rPr>
              <w:t>＜0.001</w:t>
            </w:r>
          </w:p>
        </w:tc>
      </w:tr>
      <w:tr w14:paraId="1FA01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0" w:type="pct"/>
            <w:tcBorders>
              <w:top w:val="nil"/>
              <w:left w:val="nil"/>
              <w:bottom w:val="nil"/>
              <w:right w:val="nil"/>
            </w:tcBorders>
            <w:shd w:val="clear" w:color="auto" w:fill="auto"/>
          </w:tcPr>
          <w:p w14:paraId="211D2253">
            <w:pPr>
              <w:jc w:val="center"/>
              <w:rPr>
                <w:rFonts w:hint="default" w:ascii="Times New Roman" w:hAnsi="Times New Roman" w:cs="Times New Roman"/>
              </w:rPr>
            </w:pPr>
            <w:r>
              <w:rPr>
                <w:rFonts w:hint="default" w:ascii="Times New Roman" w:hAnsi="Times New Roman" w:cs="Times New Roman"/>
              </w:rPr>
              <w:t>Male</w:t>
            </w:r>
          </w:p>
        </w:tc>
        <w:tc>
          <w:tcPr>
            <w:tcW w:w="1245" w:type="pct"/>
            <w:tcBorders>
              <w:top w:val="nil"/>
              <w:left w:val="nil"/>
              <w:bottom w:val="nil"/>
              <w:right w:val="nil"/>
            </w:tcBorders>
          </w:tcPr>
          <w:p w14:paraId="75BA977A">
            <w:pPr>
              <w:jc w:val="center"/>
              <w:rPr>
                <w:rFonts w:hint="default" w:ascii="Times New Roman" w:hAnsi="Times New Roman" w:cs="Times New Roman"/>
              </w:rPr>
            </w:pPr>
            <w:r>
              <w:rPr>
                <w:rFonts w:hint="default" w:ascii="Times New Roman" w:hAnsi="Times New Roman" w:cs="Times New Roman"/>
              </w:rPr>
              <w:t>1.278 (1.158-1.410)</w:t>
            </w:r>
          </w:p>
        </w:tc>
        <w:tc>
          <w:tcPr>
            <w:tcW w:w="200" w:type="pct"/>
            <w:tcBorders>
              <w:top w:val="nil"/>
              <w:left w:val="nil"/>
              <w:bottom w:val="nil"/>
              <w:right w:val="nil"/>
            </w:tcBorders>
          </w:tcPr>
          <w:p w14:paraId="12520E8C">
            <w:pPr>
              <w:jc w:val="center"/>
              <w:rPr>
                <w:rFonts w:hint="default" w:ascii="Times New Roman" w:hAnsi="Times New Roman" w:cs="Times New Roman"/>
              </w:rPr>
            </w:pPr>
            <w:r>
              <w:rPr>
                <w:rFonts w:hint="default" w:ascii="Times New Roman" w:hAnsi="Times New Roman" w:cs="Times New Roman"/>
              </w:rPr>
              <w:t>Ref</w:t>
            </w:r>
          </w:p>
        </w:tc>
        <w:tc>
          <w:tcPr>
            <w:tcW w:w="731" w:type="pct"/>
            <w:tcBorders>
              <w:top w:val="nil"/>
              <w:left w:val="nil"/>
              <w:bottom w:val="nil"/>
              <w:right w:val="nil"/>
            </w:tcBorders>
            <w:shd w:val="clear" w:color="auto" w:fill="auto"/>
          </w:tcPr>
          <w:p w14:paraId="7104C1A3">
            <w:pPr>
              <w:jc w:val="center"/>
              <w:rPr>
                <w:rFonts w:hint="default" w:ascii="Times New Roman" w:hAnsi="Times New Roman" w:cs="Times New Roman"/>
              </w:rPr>
            </w:pPr>
            <w:r>
              <w:rPr>
                <w:rFonts w:hint="default" w:ascii="Times New Roman" w:hAnsi="Times New Roman" w:cs="Times New Roman"/>
              </w:rPr>
              <w:t>1.748 (1.347-2.269)</w:t>
            </w:r>
          </w:p>
        </w:tc>
        <w:tc>
          <w:tcPr>
            <w:tcW w:w="731" w:type="pct"/>
            <w:tcBorders>
              <w:top w:val="nil"/>
              <w:left w:val="nil"/>
              <w:bottom w:val="nil"/>
              <w:right w:val="nil"/>
            </w:tcBorders>
            <w:shd w:val="clear" w:color="auto" w:fill="auto"/>
          </w:tcPr>
          <w:p w14:paraId="5E856D91">
            <w:pPr>
              <w:jc w:val="center"/>
              <w:rPr>
                <w:rFonts w:hint="default" w:ascii="Times New Roman" w:hAnsi="Times New Roman" w:cs="Times New Roman"/>
              </w:rPr>
            </w:pPr>
            <w:r>
              <w:rPr>
                <w:rFonts w:hint="default" w:ascii="Times New Roman" w:hAnsi="Times New Roman" w:cs="Times New Roman"/>
              </w:rPr>
              <w:t>1.930 (1.458-2.555)</w:t>
            </w:r>
          </w:p>
        </w:tc>
        <w:tc>
          <w:tcPr>
            <w:tcW w:w="732" w:type="pct"/>
            <w:tcBorders>
              <w:top w:val="nil"/>
              <w:left w:val="nil"/>
              <w:bottom w:val="nil"/>
              <w:right w:val="nil"/>
            </w:tcBorders>
            <w:shd w:val="clear" w:color="auto" w:fill="auto"/>
          </w:tcPr>
          <w:p w14:paraId="3FC94E7C">
            <w:pPr>
              <w:jc w:val="center"/>
              <w:rPr>
                <w:rFonts w:hint="default" w:ascii="Times New Roman" w:hAnsi="Times New Roman" w:cs="Times New Roman"/>
              </w:rPr>
            </w:pPr>
            <w:r>
              <w:rPr>
                <w:rFonts w:hint="default" w:ascii="Times New Roman" w:hAnsi="Times New Roman" w:cs="Times New Roman"/>
              </w:rPr>
              <w:t>2.114 (1,588-2.814)</w:t>
            </w:r>
          </w:p>
        </w:tc>
        <w:tc>
          <w:tcPr>
            <w:tcW w:w="346" w:type="pct"/>
            <w:tcBorders>
              <w:top w:val="nil"/>
              <w:left w:val="nil"/>
              <w:bottom w:val="nil"/>
              <w:right w:val="nil"/>
            </w:tcBorders>
          </w:tcPr>
          <w:p w14:paraId="28D4B9B9">
            <w:pPr>
              <w:jc w:val="center"/>
              <w:rPr>
                <w:rFonts w:hint="default" w:ascii="Times New Roman" w:hAnsi="Times New Roman" w:cs="Times New Roman"/>
              </w:rPr>
            </w:pPr>
            <w:r>
              <w:rPr>
                <w:rFonts w:hint="default" w:ascii="Times New Roman" w:hAnsi="Times New Roman" w:cs="Times New Roman"/>
              </w:rPr>
              <w:t>＜0.001</w:t>
            </w:r>
          </w:p>
        </w:tc>
        <w:tc>
          <w:tcPr>
            <w:tcW w:w="380" w:type="pct"/>
            <w:tcBorders>
              <w:top w:val="nil"/>
              <w:left w:val="nil"/>
              <w:bottom w:val="nil"/>
              <w:right w:val="nil"/>
            </w:tcBorders>
            <w:shd w:val="clear" w:color="auto" w:fill="auto"/>
          </w:tcPr>
          <w:p w14:paraId="03E5BD69">
            <w:pPr>
              <w:jc w:val="center"/>
              <w:rPr>
                <w:rFonts w:hint="default" w:ascii="Times New Roman" w:hAnsi="Times New Roman" w:cs="Times New Roman"/>
              </w:rPr>
            </w:pPr>
          </w:p>
        </w:tc>
      </w:tr>
      <w:tr w14:paraId="0BF73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0" w:type="pct"/>
            <w:tcBorders>
              <w:top w:val="nil"/>
              <w:left w:val="nil"/>
              <w:bottom w:val="nil"/>
              <w:right w:val="nil"/>
            </w:tcBorders>
            <w:shd w:val="clear" w:color="auto" w:fill="auto"/>
          </w:tcPr>
          <w:p w14:paraId="5BD4BDD2">
            <w:pPr>
              <w:jc w:val="center"/>
              <w:rPr>
                <w:rFonts w:hint="default" w:ascii="Times New Roman" w:hAnsi="Times New Roman" w:cs="Times New Roman"/>
              </w:rPr>
            </w:pPr>
            <w:r>
              <w:rPr>
                <w:rFonts w:hint="default" w:ascii="Times New Roman" w:hAnsi="Times New Roman" w:cs="Times New Roman"/>
              </w:rPr>
              <w:t>Female</w:t>
            </w:r>
          </w:p>
        </w:tc>
        <w:tc>
          <w:tcPr>
            <w:tcW w:w="1245" w:type="pct"/>
            <w:tcBorders>
              <w:top w:val="nil"/>
              <w:left w:val="nil"/>
              <w:bottom w:val="nil"/>
              <w:right w:val="nil"/>
            </w:tcBorders>
          </w:tcPr>
          <w:p w14:paraId="0B83070C">
            <w:pPr>
              <w:jc w:val="center"/>
              <w:rPr>
                <w:rFonts w:hint="default" w:ascii="Times New Roman" w:hAnsi="Times New Roman" w:cs="Times New Roman"/>
              </w:rPr>
            </w:pPr>
            <w:r>
              <w:rPr>
                <w:rFonts w:hint="default" w:ascii="Times New Roman" w:hAnsi="Times New Roman" w:cs="Times New Roman"/>
              </w:rPr>
              <w:t>0.692 (0.386-1.240)</w:t>
            </w:r>
          </w:p>
        </w:tc>
        <w:tc>
          <w:tcPr>
            <w:tcW w:w="200" w:type="pct"/>
            <w:tcBorders>
              <w:top w:val="nil"/>
              <w:left w:val="nil"/>
              <w:bottom w:val="nil"/>
              <w:right w:val="nil"/>
            </w:tcBorders>
          </w:tcPr>
          <w:p w14:paraId="3CB1FE19">
            <w:pPr>
              <w:jc w:val="center"/>
              <w:rPr>
                <w:rFonts w:hint="default" w:ascii="Times New Roman" w:hAnsi="Times New Roman" w:cs="Times New Roman"/>
              </w:rPr>
            </w:pPr>
            <w:r>
              <w:rPr>
                <w:rFonts w:hint="default" w:ascii="Times New Roman" w:hAnsi="Times New Roman" w:cs="Times New Roman"/>
              </w:rPr>
              <w:t>Ref</w:t>
            </w:r>
          </w:p>
        </w:tc>
        <w:tc>
          <w:tcPr>
            <w:tcW w:w="731" w:type="pct"/>
            <w:tcBorders>
              <w:top w:val="nil"/>
              <w:left w:val="nil"/>
              <w:bottom w:val="nil"/>
              <w:right w:val="nil"/>
            </w:tcBorders>
          </w:tcPr>
          <w:p w14:paraId="136DDB67">
            <w:pPr>
              <w:jc w:val="center"/>
              <w:rPr>
                <w:rFonts w:hint="default" w:ascii="Times New Roman" w:hAnsi="Times New Roman" w:cs="Times New Roman"/>
              </w:rPr>
            </w:pPr>
            <w:r>
              <w:rPr>
                <w:rFonts w:hint="default" w:ascii="Times New Roman" w:hAnsi="Times New Roman" w:cs="Times New Roman"/>
              </w:rPr>
              <w:t>1.010 (0.326-3.131)</w:t>
            </w:r>
          </w:p>
        </w:tc>
        <w:tc>
          <w:tcPr>
            <w:tcW w:w="731" w:type="pct"/>
            <w:tcBorders>
              <w:top w:val="nil"/>
              <w:left w:val="nil"/>
              <w:bottom w:val="nil"/>
              <w:right w:val="nil"/>
            </w:tcBorders>
          </w:tcPr>
          <w:p w14:paraId="7886BB7B">
            <w:pPr>
              <w:jc w:val="center"/>
              <w:rPr>
                <w:rFonts w:hint="default" w:ascii="Times New Roman" w:hAnsi="Times New Roman" w:cs="Times New Roman"/>
              </w:rPr>
            </w:pPr>
            <w:r>
              <w:rPr>
                <w:rFonts w:hint="default" w:ascii="Times New Roman" w:hAnsi="Times New Roman" w:cs="Times New Roman"/>
              </w:rPr>
              <w:t>1.027 (0.295-3.581)</w:t>
            </w:r>
          </w:p>
        </w:tc>
        <w:tc>
          <w:tcPr>
            <w:tcW w:w="732" w:type="pct"/>
            <w:tcBorders>
              <w:top w:val="nil"/>
              <w:left w:val="nil"/>
              <w:bottom w:val="nil"/>
              <w:right w:val="nil"/>
            </w:tcBorders>
          </w:tcPr>
          <w:p w14:paraId="63D35F4F">
            <w:pPr>
              <w:jc w:val="center"/>
              <w:rPr>
                <w:rFonts w:hint="default" w:ascii="Times New Roman" w:hAnsi="Times New Roman" w:cs="Times New Roman"/>
              </w:rPr>
            </w:pPr>
            <w:r>
              <w:rPr>
                <w:rFonts w:hint="default" w:ascii="Times New Roman" w:hAnsi="Times New Roman" w:cs="Times New Roman"/>
              </w:rPr>
              <w:t>0.496 (0.113-2.165)</w:t>
            </w:r>
          </w:p>
        </w:tc>
        <w:tc>
          <w:tcPr>
            <w:tcW w:w="346" w:type="pct"/>
            <w:tcBorders>
              <w:top w:val="nil"/>
              <w:left w:val="nil"/>
              <w:bottom w:val="nil"/>
              <w:right w:val="nil"/>
            </w:tcBorders>
          </w:tcPr>
          <w:p w14:paraId="3EFC3CD4">
            <w:pPr>
              <w:jc w:val="center"/>
              <w:rPr>
                <w:rFonts w:hint="default" w:ascii="Times New Roman" w:hAnsi="Times New Roman" w:cs="Times New Roman"/>
              </w:rPr>
            </w:pPr>
            <w:r>
              <w:rPr>
                <w:rFonts w:hint="default" w:ascii="Times New Roman" w:hAnsi="Times New Roman" w:cs="Times New Roman"/>
              </w:rPr>
              <w:t>0.340</w:t>
            </w:r>
          </w:p>
        </w:tc>
        <w:tc>
          <w:tcPr>
            <w:tcW w:w="380" w:type="pct"/>
            <w:tcBorders>
              <w:top w:val="nil"/>
              <w:left w:val="nil"/>
              <w:bottom w:val="nil"/>
              <w:right w:val="nil"/>
            </w:tcBorders>
            <w:shd w:val="clear" w:color="auto" w:fill="auto"/>
          </w:tcPr>
          <w:p w14:paraId="6DB676C4">
            <w:pPr>
              <w:jc w:val="center"/>
              <w:rPr>
                <w:rFonts w:hint="default" w:ascii="Times New Roman" w:hAnsi="Times New Roman" w:cs="Times New Roman"/>
              </w:rPr>
            </w:pPr>
          </w:p>
        </w:tc>
      </w:tr>
      <w:tr w14:paraId="016DD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0" w:type="pct"/>
            <w:tcBorders>
              <w:top w:val="nil"/>
              <w:left w:val="nil"/>
              <w:bottom w:val="nil"/>
              <w:right w:val="nil"/>
            </w:tcBorders>
          </w:tcPr>
          <w:p w14:paraId="2512E684">
            <w:pPr>
              <w:jc w:val="left"/>
              <w:rPr>
                <w:rFonts w:hint="default" w:ascii="Times New Roman" w:hAnsi="Times New Roman" w:cs="Times New Roman"/>
              </w:rPr>
            </w:pPr>
            <w:r>
              <w:rPr>
                <w:rFonts w:hint="default" w:ascii="Times New Roman" w:hAnsi="Times New Roman" w:cs="Times New Roman"/>
              </w:rPr>
              <w:t>Current smoking</w:t>
            </w:r>
          </w:p>
        </w:tc>
        <w:tc>
          <w:tcPr>
            <w:tcW w:w="1245" w:type="pct"/>
            <w:tcBorders>
              <w:top w:val="nil"/>
              <w:left w:val="nil"/>
              <w:bottom w:val="nil"/>
              <w:right w:val="nil"/>
            </w:tcBorders>
          </w:tcPr>
          <w:p w14:paraId="612219FC">
            <w:pPr>
              <w:jc w:val="center"/>
              <w:rPr>
                <w:rFonts w:hint="default" w:ascii="Times New Roman" w:hAnsi="Times New Roman" w:cs="Times New Roman"/>
              </w:rPr>
            </w:pPr>
          </w:p>
        </w:tc>
        <w:tc>
          <w:tcPr>
            <w:tcW w:w="200" w:type="pct"/>
            <w:tcBorders>
              <w:top w:val="nil"/>
              <w:left w:val="nil"/>
              <w:bottom w:val="nil"/>
              <w:right w:val="nil"/>
            </w:tcBorders>
          </w:tcPr>
          <w:p w14:paraId="744BD60D">
            <w:pPr>
              <w:jc w:val="center"/>
              <w:rPr>
                <w:rFonts w:hint="default" w:ascii="Times New Roman" w:hAnsi="Times New Roman" w:cs="Times New Roman"/>
              </w:rPr>
            </w:pPr>
          </w:p>
        </w:tc>
        <w:tc>
          <w:tcPr>
            <w:tcW w:w="731" w:type="pct"/>
            <w:tcBorders>
              <w:top w:val="nil"/>
              <w:left w:val="nil"/>
              <w:bottom w:val="nil"/>
              <w:right w:val="nil"/>
            </w:tcBorders>
          </w:tcPr>
          <w:p w14:paraId="1C5F9415">
            <w:pPr>
              <w:jc w:val="center"/>
              <w:rPr>
                <w:rFonts w:hint="default" w:ascii="Times New Roman" w:hAnsi="Times New Roman" w:cs="Times New Roman"/>
              </w:rPr>
            </w:pPr>
          </w:p>
        </w:tc>
        <w:tc>
          <w:tcPr>
            <w:tcW w:w="731" w:type="pct"/>
            <w:tcBorders>
              <w:top w:val="nil"/>
              <w:left w:val="nil"/>
              <w:bottom w:val="nil"/>
              <w:right w:val="nil"/>
            </w:tcBorders>
          </w:tcPr>
          <w:p w14:paraId="19C097B6">
            <w:pPr>
              <w:jc w:val="center"/>
              <w:rPr>
                <w:rFonts w:hint="default" w:ascii="Times New Roman" w:hAnsi="Times New Roman" w:cs="Times New Roman"/>
              </w:rPr>
            </w:pPr>
          </w:p>
        </w:tc>
        <w:tc>
          <w:tcPr>
            <w:tcW w:w="732" w:type="pct"/>
            <w:tcBorders>
              <w:top w:val="nil"/>
              <w:left w:val="nil"/>
              <w:bottom w:val="nil"/>
              <w:right w:val="nil"/>
            </w:tcBorders>
          </w:tcPr>
          <w:p w14:paraId="0C88EFCC">
            <w:pPr>
              <w:jc w:val="center"/>
              <w:rPr>
                <w:rFonts w:hint="default" w:ascii="Times New Roman" w:hAnsi="Times New Roman" w:cs="Times New Roman"/>
              </w:rPr>
            </w:pPr>
          </w:p>
        </w:tc>
        <w:tc>
          <w:tcPr>
            <w:tcW w:w="346" w:type="pct"/>
            <w:tcBorders>
              <w:top w:val="nil"/>
              <w:left w:val="nil"/>
              <w:bottom w:val="nil"/>
              <w:right w:val="nil"/>
            </w:tcBorders>
          </w:tcPr>
          <w:p w14:paraId="7C640DF1">
            <w:pPr>
              <w:jc w:val="center"/>
              <w:rPr>
                <w:rFonts w:hint="default" w:ascii="Times New Roman" w:hAnsi="Times New Roman" w:cs="Times New Roman"/>
              </w:rPr>
            </w:pPr>
          </w:p>
        </w:tc>
        <w:tc>
          <w:tcPr>
            <w:tcW w:w="380" w:type="pct"/>
            <w:tcBorders>
              <w:top w:val="nil"/>
              <w:left w:val="nil"/>
              <w:bottom w:val="nil"/>
              <w:right w:val="nil"/>
            </w:tcBorders>
            <w:shd w:val="clear" w:color="auto" w:fill="auto"/>
          </w:tcPr>
          <w:p w14:paraId="2577D688">
            <w:pPr>
              <w:jc w:val="center"/>
              <w:rPr>
                <w:rFonts w:hint="default" w:ascii="Times New Roman" w:hAnsi="Times New Roman" w:cs="Times New Roman"/>
              </w:rPr>
            </w:pPr>
            <w:r>
              <w:rPr>
                <w:rFonts w:hint="default" w:ascii="Times New Roman" w:hAnsi="Times New Roman" w:cs="Times New Roman"/>
              </w:rPr>
              <w:t>0.979</w:t>
            </w:r>
          </w:p>
        </w:tc>
      </w:tr>
      <w:tr w14:paraId="0531D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0" w:type="pct"/>
            <w:tcBorders>
              <w:top w:val="nil"/>
              <w:left w:val="nil"/>
              <w:bottom w:val="nil"/>
              <w:right w:val="nil"/>
            </w:tcBorders>
            <w:shd w:val="clear" w:color="auto" w:fill="auto"/>
          </w:tcPr>
          <w:p w14:paraId="6EA469BC">
            <w:pPr>
              <w:jc w:val="center"/>
              <w:rPr>
                <w:rFonts w:hint="default" w:ascii="Times New Roman" w:hAnsi="Times New Roman" w:cs="Times New Roman"/>
              </w:rPr>
            </w:pPr>
            <w:r>
              <w:rPr>
                <w:rFonts w:hint="default" w:ascii="Times New Roman" w:hAnsi="Times New Roman" w:cs="Times New Roman"/>
              </w:rPr>
              <w:t>No</w:t>
            </w:r>
          </w:p>
        </w:tc>
        <w:tc>
          <w:tcPr>
            <w:tcW w:w="1245" w:type="pct"/>
            <w:tcBorders>
              <w:top w:val="nil"/>
              <w:left w:val="nil"/>
              <w:bottom w:val="nil"/>
              <w:right w:val="nil"/>
            </w:tcBorders>
          </w:tcPr>
          <w:p w14:paraId="347944C3">
            <w:pPr>
              <w:jc w:val="center"/>
              <w:rPr>
                <w:rFonts w:hint="default" w:ascii="Times New Roman" w:hAnsi="Times New Roman" w:cs="Times New Roman"/>
              </w:rPr>
            </w:pPr>
            <w:r>
              <w:rPr>
                <w:rFonts w:hint="default" w:ascii="Times New Roman" w:hAnsi="Times New Roman" w:cs="Times New Roman"/>
              </w:rPr>
              <w:t>1.338 (1.140-1.570)</w:t>
            </w:r>
          </w:p>
        </w:tc>
        <w:tc>
          <w:tcPr>
            <w:tcW w:w="200" w:type="pct"/>
            <w:tcBorders>
              <w:top w:val="nil"/>
              <w:left w:val="nil"/>
              <w:bottom w:val="nil"/>
              <w:right w:val="nil"/>
            </w:tcBorders>
            <w:shd w:val="clear" w:color="auto" w:fill="auto"/>
          </w:tcPr>
          <w:p w14:paraId="2B4FCEC6">
            <w:pPr>
              <w:jc w:val="center"/>
              <w:rPr>
                <w:rFonts w:hint="default" w:ascii="Times New Roman" w:hAnsi="Times New Roman" w:cs="Times New Roman"/>
              </w:rPr>
            </w:pPr>
            <w:r>
              <w:rPr>
                <w:rFonts w:hint="default" w:ascii="Times New Roman" w:hAnsi="Times New Roman" w:cs="Times New Roman"/>
              </w:rPr>
              <w:t>Ref</w:t>
            </w:r>
          </w:p>
        </w:tc>
        <w:tc>
          <w:tcPr>
            <w:tcW w:w="731" w:type="pct"/>
            <w:tcBorders>
              <w:top w:val="nil"/>
              <w:left w:val="nil"/>
              <w:bottom w:val="nil"/>
              <w:right w:val="nil"/>
            </w:tcBorders>
          </w:tcPr>
          <w:p w14:paraId="2FBC44EB">
            <w:pPr>
              <w:jc w:val="center"/>
              <w:rPr>
                <w:rFonts w:hint="default" w:ascii="Times New Roman" w:hAnsi="Times New Roman" w:cs="Times New Roman"/>
              </w:rPr>
            </w:pPr>
            <w:r>
              <w:rPr>
                <w:rFonts w:hint="default" w:ascii="Times New Roman" w:hAnsi="Times New Roman" w:cs="Times New Roman"/>
              </w:rPr>
              <w:t>1.704 (1.142-2.540)</w:t>
            </w:r>
          </w:p>
        </w:tc>
        <w:tc>
          <w:tcPr>
            <w:tcW w:w="731" w:type="pct"/>
            <w:tcBorders>
              <w:top w:val="nil"/>
              <w:left w:val="nil"/>
              <w:bottom w:val="nil"/>
              <w:right w:val="nil"/>
            </w:tcBorders>
          </w:tcPr>
          <w:p w14:paraId="64ACADAE">
            <w:pPr>
              <w:jc w:val="center"/>
              <w:rPr>
                <w:rFonts w:hint="default" w:ascii="Times New Roman" w:hAnsi="Times New Roman" w:cs="Times New Roman"/>
              </w:rPr>
            </w:pPr>
            <w:r>
              <w:rPr>
                <w:rFonts w:hint="default" w:ascii="Times New Roman" w:hAnsi="Times New Roman" w:cs="Times New Roman"/>
              </w:rPr>
              <w:t>1.994 (1.296-3.068)</w:t>
            </w:r>
          </w:p>
        </w:tc>
        <w:tc>
          <w:tcPr>
            <w:tcW w:w="732" w:type="pct"/>
            <w:tcBorders>
              <w:top w:val="nil"/>
              <w:left w:val="nil"/>
              <w:bottom w:val="nil"/>
              <w:right w:val="nil"/>
            </w:tcBorders>
          </w:tcPr>
          <w:p w14:paraId="4F8FE2E6">
            <w:pPr>
              <w:jc w:val="center"/>
              <w:rPr>
                <w:rFonts w:hint="default" w:ascii="Times New Roman" w:hAnsi="Times New Roman" w:cs="Times New Roman"/>
              </w:rPr>
            </w:pPr>
            <w:r>
              <w:rPr>
                <w:rFonts w:hint="default" w:ascii="Times New Roman" w:hAnsi="Times New Roman" w:cs="Times New Roman"/>
              </w:rPr>
              <w:t>2.317 (1.481-3.623)</w:t>
            </w:r>
          </w:p>
        </w:tc>
        <w:tc>
          <w:tcPr>
            <w:tcW w:w="346" w:type="pct"/>
            <w:tcBorders>
              <w:top w:val="nil"/>
              <w:left w:val="nil"/>
              <w:bottom w:val="nil"/>
              <w:right w:val="nil"/>
            </w:tcBorders>
          </w:tcPr>
          <w:p w14:paraId="5E00609A">
            <w:pPr>
              <w:jc w:val="center"/>
              <w:rPr>
                <w:rFonts w:hint="default" w:ascii="Times New Roman" w:hAnsi="Times New Roman" w:cs="Times New Roman"/>
              </w:rPr>
            </w:pPr>
            <w:r>
              <w:rPr>
                <w:rFonts w:hint="default" w:ascii="Times New Roman" w:hAnsi="Times New Roman" w:cs="Times New Roman"/>
              </w:rPr>
              <w:t>0.001</w:t>
            </w:r>
          </w:p>
        </w:tc>
        <w:tc>
          <w:tcPr>
            <w:tcW w:w="380" w:type="pct"/>
            <w:tcBorders>
              <w:top w:val="nil"/>
              <w:left w:val="nil"/>
              <w:bottom w:val="nil"/>
              <w:right w:val="nil"/>
            </w:tcBorders>
            <w:shd w:val="clear" w:color="auto" w:fill="auto"/>
          </w:tcPr>
          <w:p w14:paraId="4F86E5FC">
            <w:pPr>
              <w:jc w:val="center"/>
              <w:rPr>
                <w:rFonts w:hint="default" w:ascii="Times New Roman" w:hAnsi="Times New Roman" w:cs="Times New Roman"/>
              </w:rPr>
            </w:pPr>
          </w:p>
        </w:tc>
      </w:tr>
      <w:tr w14:paraId="4464C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0" w:type="pct"/>
            <w:tcBorders>
              <w:top w:val="nil"/>
              <w:left w:val="nil"/>
              <w:bottom w:val="nil"/>
              <w:right w:val="nil"/>
            </w:tcBorders>
            <w:shd w:val="clear" w:color="auto" w:fill="auto"/>
          </w:tcPr>
          <w:p w14:paraId="65681F5F">
            <w:pPr>
              <w:jc w:val="center"/>
              <w:rPr>
                <w:rFonts w:hint="default" w:ascii="Times New Roman" w:hAnsi="Times New Roman" w:cs="Times New Roman"/>
              </w:rPr>
            </w:pPr>
            <w:r>
              <w:rPr>
                <w:rFonts w:hint="default" w:ascii="Times New Roman" w:hAnsi="Times New Roman" w:cs="Times New Roman"/>
              </w:rPr>
              <w:t>Yes</w:t>
            </w:r>
          </w:p>
        </w:tc>
        <w:tc>
          <w:tcPr>
            <w:tcW w:w="1245" w:type="pct"/>
            <w:tcBorders>
              <w:top w:val="nil"/>
              <w:left w:val="nil"/>
              <w:bottom w:val="nil"/>
              <w:right w:val="nil"/>
            </w:tcBorders>
          </w:tcPr>
          <w:p w14:paraId="66887A04">
            <w:pPr>
              <w:jc w:val="center"/>
              <w:rPr>
                <w:rFonts w:hint="default" w:ascii="Times New Roman" w:hAnsi="Times New Roman" w:cs="Times New Roman"/>
              </w:rPr>
            </w:pPr>
            <w:r>
              <w:rPr>
                <w:rFonts w:hint="default" w:ascii="Times New Roman" w:hAnsi="Times New Roman" w:cs="Times New Roman"/>
              </w:rPr>
              <w:t>1.222 (1.082-1.379)</w:t>
            </w:r>
          </w:p>
        </w:tc>
        <w:tc>
          <w:tcPr>
            <w:tcW w:w="200" w:type="pct"/>
            <w:tcBorders>
              <w:top w:val="nil"/>
              <w:left w:val="nil"/>
              <w:bottom w:val="nil"/>
              <w:right w:val="nil"/>
            </w:tcBorders>
            <w:shd w:val="clear" w:color="auto" w:fill="auto"/>
          </w:tcPr>
          <w:p w14:paraId="1CBDEAFC">
            <w:pPr>
              <w:jc w:val="center"/>
              <w:rPr>
                <w:rFonts w:hint="default" w:ascii="Times New Roman" w:hAnsi="Times New Roman" w:cs="Times New Roman"/>
              </w:rPr>
            </w:pPr>
            <w:r>
              <w:rPr>
                <w:rFonts w:hint="default" w:ascii="Times New Roman" w:hAnsi="Times New Roman" w:cs="Times New Roman"/>
              </w:rPr>
              <w:t>Ref</w:t>
            </w:r>
          </w:p>
        </w:tc>
        <w:tc>
          <w:tcPr>
            <w:tcW w:w="731" w:type="pct"/>
            <w:tcBorders>
              <w:top w:val="nil"/>
              <w:left w:val="nil"/>
              <w:bottom w:val="nil"/>
              <w:right w:val="nil"/>
            </w:tcBorders>
          </w:tcPr>
          <w:p w14:paraId="3CEC7EDE">
            <w:pPr>
              <w:jc w:val="center"/>
              <w:rPr>
                <w:rFonts w:hint="default" w:ascii="Times New Roman" w:hAnsi="Times New Roman" w:cs="Times New Roman"/>
              </w:rPr>
            </w:pPr>
            <w:r>
              <w:rPr>
                <w:rFonts w:hint="default" w:ascii="Times New Roman" w:hAnsi="Times New Roman" w:cs="Times New Roman"/>
              </w:rPr>
              <w:t>1.785 (1.281-2.486)</w:t>
            </w:r>
          </w:p>
        </w:tc>
        <w:tc>
          <w:tcPr>
            <w:tcW w:w="731" w:type="pct"/>
            <w:tcBorders>
              <w:top w:val="nil"/>
              <w:left w:val="nil"/>
              <w:bottom w:val="nil"/>
              <w:right w:val="nil"/>
            </w:tcBorders>
          </w:tcPr>
          <w:p w14:paraId="57CBE2C3">
            <w:pPr>
              <w:jc w:val="center"/>
              <w:rPr>
                <w:rFonts w:hint="default" w:ascii="Times New Roman" w:hAnsi="Times New Roman" w:cs="Times New Roman"/>
              </w:rPr>
            </w:pPr>
            <w:r>
              <w:rPr>
                <w:rFonts w:hint="default" w:ascii="Times New Roman" w:hAnsi="Times New Roman" w:cs="Times New Roman"/>
              </w:rPr>
              <w:t>1.869 (1.311-2.664)</w:t>
            </w:r>
          </w:p>
        </w:tc>
        <w:tc>
          <w:tcPr>
            <w:tcW w:w="732" w:type="pct"/>
            <w:tcBorders>
              <w:top w:val="nil"/>
              <w:left w:val="nil"/>
              <w:bottom w:val="nil"/>
              <w:right w:val="nil"/>
            </w:tcBorders>
          </w:tcPr>
          <w:p w14:paraId="43C7440E">
            <w:pPr>
              <w:jc w:val="center"/>
              <w:rPr>
                <w:rFonts w:hint="default" w:ascii="Times New Roman" w:hAnsi="Times New Roman" w:cs="Times New Roman"/>
              </w:rPr>
            </w:pPr>
            <w:r>
              <w:rPr>
                <w:rFonts w:hint="default" w:ascii="Times New Roman" w:hAnsi="Times New Roman" w:cs="Times New Roman"/>
              </w:rPr>
              <w:t>1.910 (1.334-2.737)</w:t>
            </w:r>
          </w:p>
        </w:tc>
        <w:tc>
          <w:tcPr>
            <w:tcW w:w="346" w:type="pct"/>
            <w:tcBorders>
              <w:top w:val="nil"/>
              <w:left w:val="nil"/>
              <w:bottom w:val="nil"/>
              <w:right w:val="nil"/>
            </w:tcBorders>
          </w:tcPr>
          <w:p w14:paraId="4E8AB888">
            <w:pPr>
              <w:jc w:val="center"/>
              <w:rPr>
                <w:rFonts w:hint="default" w:ascii="Times New Roman" w:hAnsi="Times New Roman" w:cs="Times New Roman"/>
              </w:rPr>
            </w:pPr>
            <w:r>
              <w:rPr>
                <w:rFonts w:hint="default" w:ascii="Times New Roman" w:hAnsi="Times New Roman" w:cs="Times New Roman"/>
              </w:rPr>
              <w:t>0.005</w:t>
            </w:r>
          </w:p>
        </w:tc>
        <w:tc>
          <w:tcPr>
            <w:tcW w:w="380" w:type="pct"/>
            <w:tcBorders>
              <w:top w:val="nil"/>
              <w:left w:val="nil"/>
              <w:bottom w:val="nil"/>
              <w:right w:val="nil"/>
            </w:tcBorders>
            <w:shd w:val="clear" w:color="auto" w:fill="auto"/>
          </w:tcPr>
          <w:p w14:paraId="3AD62561">
            <w:pPr>
              <w:jc w:val="center"/>
              <w:rPr>
                <w:rFonts w:hint="default" w:ascii="Times New Roman" w:hAnsi="Times New Roman" w:cs="Times New Roman"/>
              </w:rPr>
            </w:pPr>
          </w:p>
        </w:tc>
      </w:tr>
      <w:tr w14:paraId="37A82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0" w:type="pct"/>
            <w:tcBorders>
              <w:top w:val="nil"/>
              <w:left w:val="nil"/>
              <w:bottom w:val="nil"/>
              <w:right w:val="nil"/>
            </w:tcBorders>
          </w:tcPr>
          <w:p w14:paraId="69B045E0">
            <w:pPr>
              <w:jc w:val="left"/>
              <w:rPr>
                <w:rFonts w:hint="default" w:ascii="Times New Roman" w:hAnsi="Times New Roman" w:cs="Times New Roman"/>
              </w:rPr>
            </w:pPr>
            <w:r>
              <w:rPr>
                <w:rFonts w:hint="default" w:ascii="Times New Roman" w:hAnsi="Times New Roman" w:cs="Times New Roman"/>
              </w:rPr>
              <w:t>Current drinking</w:t>
            </w:r>
          </w:p>
        </w:tc>
        <w:tc>
          <w:tcPr>
            <w:tcW w:w="1245" w:type="pct"/>
            <w:tcBorders>
              <w:top w:val="nil"/>
              <w:left w:val="nil"/>
              <w:bottom w:val="nil"/>
              <w:right w:val="nil"/>
            </w:tcBorders>
          </w:tcPr>
          <w:p w14:paraId="2A75A4E7">
            <w:pPr>
              <w:jc w:val="center"/>
              <w:rPr>
                <w:rFonts w:hint="default" w:ascii="Times New Roman" w:hAnsi="Times New Roman" w:cs="Times New Roman"/>
              </w:rPr>
            </w:pPr>
          </w:p>
        </w:tc>
        <w:tc>
          <w:tcPr>
            <w:tcW w:w="200" w:type="pct"/>
            <w:tcBorders>
              <w:top w:val="nil"/>
              <w:left w:val="nil"/>
              <w:bottom w:val="nil"/>
              <w:right w:val="nil"/>
            </w:tcBorders>
          </w:tcPr>
          <w:p w14:paraId="7E43F56D">
            <w:pPr>
              <w:jc w:val="center"/>
              <w:rPr>
                <w:rFonts w:hint="default" w:ascii="Times New Roman" w:hAnsi="Times New Roman" w:cs="Times New Roman"/>
              </w:rPr>
            </w:pPr>
          </w:p>
        </w:tc>
        <w:tc>
          <w:tcPr>
            <w:tcW w:w="731" w:type="pct"/>
            <w:tcBorders>
              <w:top w:val="nil"/>
              <w:left w:val="nil"/>
              <w:bottom w:val="nil"/>
              <w:right w:val="nil"/>
            </w:tcBorders>
          </w:tcPr>
          <w:p w14:paraId="102B49B1">
            <w:pPr>
              <w:jc w:val="center"/>
              <w:rPr>
                <w:rFonts w:hint="default" w:ascii="Times New Roman" w:hAnsi="Times New Roman" w:cs="Times New Roman"/>
              </w:rPr>
            </w:pPr>
          </w:p>
        </w:tc>
        <w:tc>
          <w:tcPr>
            <w:tcW w:w="731" w:type="pct"/>
            <w:tcBorders>
              <w:top w:val="nil"/>
              <w:left w:val="nil"/>
              <w:bottom w:val="nil"/>
              <w:right w:val="nil"/>
            </w:tcBorders>
          </w:tcPr>
          <w:p w14:paraId="67B6BEC6">
            <w:pPr>
              <w:jc w:val="center"/>
              <w:rPr>
                <w:rFonts w:hint="default" w:ascii="Times New Roman" w:hAnsi="Times New Roman" w:cs="Times New Roman"/>
              </w:rPr>
            </w:pPr>
          </w:p>
        </w:tc>
        <w:tc>
          <w:tcPr>
            <w:tcW w:w="732" w:type="pct"/>
            <w:tcBorders>
              <w:top w:val="nil"/>
              <w:left w:val="nil"/>
              <w:bottom w:val="nil"/>
              <w:right w:val="nil"/>
            </w:tcBorders>
          </w:tcPr>
          <w:p w14:paraId="68C1A9F6">
            <w:pPr>
              <w:jc w:val="center"/>
              <w:rPr>
                <w:rFonts w:hint="default" w:ascii="Times New Roman" w:hAnsi="Times New Roman" w:cs="Times New Roman"/>
              </w:rPr>
            </w:pPr>
          </w:p>
        </w:tc>
        <w:tc>
          <w:tcPr>
            <w:tcW w:w="346" w:type="pct"/>
            <w:tcBorders>
              <w:top w:val="nil"/>
              <w:left w:val="nil"/>
              <w:bottom w:val="nil"/>
              <w:right w:val="nil"/>
            </w:tcBorders>
          </w:tcPr>
          <w:p w14:paraId="68A2421E">
            <w:pPr>
              <w:jc w:val="center"/>
              <w:rPr>
                <w:rFonts w:hint="default" w:ascii="Times New Roman" w:hAnsi="Times New Roman" w:cs="Times New Roman"/>
              </w:rPr>
            </w:pPr>
          </w:p>
        </w:tc>
        <w:tc>
          <w:tcPr>
            <w:tcW w:w="380" w:type="pct"/>
            <w:tcBorders>
              <w:top w:val="nil"/>
              <w:left w:val="nil"/>
              <w:bottom w:val="nil"/>
              <w:right w:val="nil"/>
            </w:tcBorders>
            <w:shd w:val="clear" w:color="auto" w:fill="auto"/>
          </w:tcPr>
          <w:p w14:paraId="33CF6D7D">
            <w:pPr>
              <w:jc w:val="center"/>
              <w:rPr>
                <w:rFonts w:hint="default" w:ascii="Times New Roman" w:hAnsi="Times New Roman" w:cs="Times New Roman"/>
              </w:rPr>
            </w:pPr>
            <w:r>
              <w:rPr>
                <w:rFonts w:hint="default" w:ascii="Times New Roman" w:hAnsi="Times New Roman" w:cs="Times New Roman"/>
              </w:rPr>
              <w:t>0.506</w:t>
            </w:r>
          </w:p>
        </w:tc>
      </w:tr>
      <w:tr w14:paraId="428CE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0" w:type="pct"/>
            <w:tcBorders>
              <w:top w:val="nil"/>
              <w:left w:val="nil"/>
              <w:bottom w:val="nil"/>
              <w:right w:val="nil"/>
            </w:tcBorders>
            <w:shd w:val="clear" w:color="auto" w:fill="auto"/>
          </w:tcPr>
          <w:p w14:paraId="47E6B73C">
            <w:pPr>
              <w:jc w:val="center"/>
              <w:rPr>
                <w:rFonts w:hint="default" w:ascii="Times New Roman" w:hAnsi="Times New Roman" w:cs="Times New Roman"/>
              </w:rPr>
            </w:pPr>
            <w:r>
              <w:rPr>
                <w:rFonts w:hint="default" w:ascii="Times New Roman" w:hAnsi="Times New Roman" w:cs="Times New Roman"/>
              </w:rPr>
              <w:t>No</w:t>
            </w:r>
          </w:p>
        </w:tc>
        <w:tc>
          <w:tcPr>
            <w:tcW w:w="1245" w:type="pct"/>
            <w:tcBorders>
              <w:top w:val="nil"/>
              <w:left w:val="nil"/>
              <w:bottom w:val="nil"/>
              <w:right w:val="nil"/>
            </w:tcBorders>
          </w:tcPr>
          <w:p w14:paraId="791059AD">
            <w:pPr>
              <w:jc w:val="center"/>
              <w:rPr>
                <w:rFonts w:hint="default" w:ascii="Times New Roman" w:hAnsi="Times New Roman" w:cs="Times New Roman"/>
              </w:rPr>
            </w:pPr>
            <w:r>
              <w:rPr>
                <w:rFonts w:hint="default" w:ascii="Times New Roman" w:hAnsi="Times New Roman" w:cs="Times New Roman"/>
              </w:rPr>
              <w:t>1.230 (1.081-1.398)</w:t>
            </w:r>
          </w:p>
        </w:tc>
        <w:tc>
          <w:tcPr>
            <w:tcW w:w="200" w:type="pct"/>
            <w:tcBorders>
              <w:top w:val="nil"/>
              <w:left w:val="nil"/>
              <w:bottom w:val="nil"/>
              <w:right w:val="nil"/>
            </w:tcBorders>
            <w:shd w:val="clear" w:color="auto" w:fill="auto"/>
          </w:tcPr>
          <w:p w14:paraId="034D3CBC">
            <w:pPr>
              <w:jc w:val="center"/>
              <w:rPr>
                <w:rFonts w:hint="default" w:ascii="Times New Roman" w:hAnsi="Times New Roman" w:cs="Times New Roman"/>
              </w:rPr>
            </w:pPr>
            <w:r>
              <w:rPr>
                <w:rFonts w:hint="default" w:ascii="Times New Roman" w:hAnsi="Times New Roman" w:cs="Times New Roman"/>
              </w:rPr>
              <w:t>Ref</w:t>
            </w:r>
          </w:p>
        </w:tc>
        <w:tc>
          <w:tcPr>
            <w:tcW w:w="731" w:type="pct"/>
            <w:tcBorders>
              <w:top w:val="nil"/>
              <w:left w:val="nil"/>
              <w:bottom w:val="nil"/>
              <w:right w:val="nil"/>
            </w:tcBorders>
          </w:tcPr>
          <w:p w14:paraId="451FA794">
            <w:pPr>
              <w:jc w:val="center"/>
              <w:rPr>
                <w:rFonts w:hint="default" w:ascii="Times New Roman" w:hAnsi="Times New Roman" w:cs="Times New Roman"/>
              </w:rPr>
            </w:pPr>
            <w:r>
              <w:rPr>
                <w:rFonts w:hint="default" w:ascii="Times New Roman" w:hAnsi="Times New Roman" w:cs="Times New Roman"/>
              </w:rPr>
              <w:t>1.873 (1.348-2.602)</w:t>
            </w:r>
          </w:p>
        </w:tc>
        <w:tc>
          <w:tcPr>
            <w:tcW w:w="731" w:type="pct"/>
            <w:tcBorders>
              <w:top w:val="nil"/>
              <w:left w:val="nil"/>
              <w:bottom w:val="nil"/>
              <w:right w:val="nil"/>
            </w:tcBorders>
          </w:tcPr>
          <w:p w14:paraId="6A6CA3D8">
            <w:pPr>
              <w:jc w:val="center"/>
              <w:rPr>
                <w:rFonts w:hint="default" w:ascii="Times New Roman" w:hAnsi="Times New Roman" w:cs="Times New Roman"/>
              </w:rPr>
            </w:pPr>
            <w:r>
              <w:rPr>
                <w:rFonts w:hint="default" w:ascii="Times New Roman" w:hAnsi="Times New Roman" w:cs="Times New Roman"/>
              </w:rPr>
              <w:t>1.857 (1.288-2.677)</w:t>
            </w:r>
          </w:p>
        </w:tc>
        <w:tc>
          <w:tcPr>
            <w:tcW w:w="732" w:type="pct"/>
            <w:tcBorders>
              <w:top w:val="nil"/>
              <w:left w:val="nil"/>
              <w:bottom w:val="nil"/>
              <w:right w:val="nil"/>
            </w:tcBorders>
          </w:tcPr>
          <w:p w14:paraId="64D68675">
            <w:pPr>
              <w:jc w:val="center"/>
              <w:rPr>
                <w:rFonts w:hint="default" w:ascii="Times New Roman" w:hAnsi="Times New Roman" w:cs="Times New Roman"/>
              </w:rPr>
            </w:pPr>
            <w:r>
              <w:rPr>
                <w:rFonts w:hint="default" w:ascii="Times New Roman" w:hAnsi="Times New Roman" w:cs="Times New Roman"/>
              </w:rPr>
              <w:t>2.116 (1.453-3.081)</w:t>
            </w:r>
          </w:p>
        </w:tc>
        <w:tc>
          <w:tcPr>
            <w:tcW w:w="346" w:type="pct"/>
            <w:tcBorders>
              <w:top w:val="nil"/>
              <w:left w:val="nil"/>
              <w:bottom w:val="nil"/>
              <w:right w:val="nil"/>
            </w:tcBorders>
          </w:tcPr>
          <w:p w14:paraId="14F1336A">
            <w:pPr>
              <w:jc w:val="center"/>
              <w:rPr>
                <w:rFonts w:hint="default" w:ascii="Times New Roman" w:hAnsi="Times New Roman" w:cs="Times New Roman"/>
              </w:rPr>
            </w:pPr>
            <w:r>
              <w:rPr>
                <w:rFonts w:hint="default" w:ascii="Times New Roman" w:hAnsi="Times New Roman" w:cs="Times New Roman"/>
              </w:rPr>
              <w:t>0.001</w:t>
            </w:r>
          </w:p>
        </w:tc>
        <w:tc>
          <w:tcPr>
            <w:tcW w:w="380" w:type="pct"/>
            <w:tcBorders>
              <w:top w:val="nil"/>
              <w:left w:val="nil"/>
              <w:bottom w:val="nil"/>
              <w:right w:val="nil"/>
            </w:tcBorders>
            <w:shd w:val="clear" w:color="auto" w:fill="auto"/>
          </w:tcPr>
          <w:p w14:paraId="044E151F">
            <w:pPr>
              <w:jc w:val="center"/>
              <w:rPr>
                <w:rFonts w:hint="default" w:ascii="Times New Roman" w:hAnsi="Times New Roman" w:cs="Times New Roman"/>
              </w:rPr>
            </w:pPr>
          </w:p>
        </w:tc>
      </w:tr>
      <w:tr w14:paraId="7A074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0" w:type="pct"/>
            <w:tcBorders>
              <w:top w:val="nil"/>
              <w:left w:val="nil"/>
              <w:bottom w:val="nil"/>
              <w:right w:val="nil"/>
            </w:tcBorders>
            <w:shd w:val="clear" w:color="auto" w:fill="auto"/>
          </w:tcPr>
          <w:p w14:paraId="33B1EC37">
            <w:pPr>
              <w:jc w:val="center"/>
              <w:rPr>
                <w:rFonts w:hint="default" w:ascii="Times New Roman" w:hAnsi="Times New Roman" w:cs="Times New Roman"/>
              </w:rPr>
            </w:pPr>
            <w:r>
              <w:rPr>
                <w:rFonts w:hint="default" w:ascii="Times New Roman" w:hAnsi="Times New Roman" w:cs="Times New Roman"/>
              </w:rPr>
              <w:t>Yes</w:t>
            </w:r>
          </w:p>
        </w:tc>
        <w:tc>
          <w:tcPr>
            <w:tcW w:w="1245" w:type="pct"/>
            <w:tcBorders>
              <w:top w:val="nil"/>
              <w:left w:val="nil"/>
              <w:bottom w:val="nil"/>
              <w:right w:val="nil"/>
            </w:tcBorders>
          </w:tcPr>
          <w:p w14:paraId="4BBFC73B">
            <w:pPr>
              <w:jc w:val="center"/>
              <w:rPr>
                <w:rFonts w:hint="default" w:ascii="Times New Roman" w:hAnsi="Times New Roman" w:cs="Times New Roman"/>
              </w:rPr>
            </w:pPr>
            <w:r>
              <w:rPr>
                <w:rFonts w:hint="default" w:ascii="Times New Roman" w:hAnsi="Times New Roman" w:cs="Times New Roman"/>
              </w:rPr>
              <w:t>1.315 (1.133-1.525)</w:t>
            </w:r>
          </w:p>
        </w:tc>
        <w:tc>
          <w:tcPr>
            <w:tcW w:w="200" w:type="pct"/>
            <w:tcBorders>
              <w:top w:val="nil"/>
              <w:left w:val="nil"/>
              <w:bottom w:val="nil"/>
              <w:right w:val="nil"/>
            </w:tcBorders>
            <w:shd w:val="clear" w:color="auto" w:fill="auto"/>
          </w:tcPr>
          <w:p w14:paraId="174B06B1">
            <w:pPr>
              <w:jc w:val="center"/>
              <w:rPr>
                <w:rFonts w:hint="default" w:ascii="Times New Roman" w:hAnsi="Times New Roman" w:cs="Times New Roman"/>
              </w:rPr>
            </w:pPr>
            <w:r>
              <w:rPr>
                <w:rFonts w:hint="default" w:ascii="Times New Roman" w:hAnsi="Times New Roman" w:cs="Times New Roman"/>
              </w:rPr>
              <w:t>Ref</w:t>
            </w:r>
          </w:p>
        </w:tc>
        <w:tc>
          <w:tcPr>
            <w:tcW w:w="731" w:type="pct"/>
            <w:tcBorders>
              <w:top w:val="nil"/>
              <w:left w:val="nil"/>
              <w:bottom w:val="nil"/>
              <w:right w:val="nil"/>
            </w:tcBorders>
          </w:tcPr>
          <w:p w14:paraId="344C6920">
            <w:pPr>
              <w:jc w:val="center"/>
              <w:rPr>
                <w:rFonts w:hint="default" w:ascii="Times New Roman" w:hAnsi="Times New Roman" w:cs="Times New Roman"/>
              </w:rPr>
            </w:pPr>
            <w:r>
              <w:rPr>
                <w:rFonts w:hint="default" w:ascii="Times New Roman" w:hAnsi="Times New Roman" w:cs="Times New Roman"/>
              </w:rPr>
              <w:t>1.464 (0.975-2.197)</w:t>
            </w:r>
          </w:p>
        </w:tc>
        <w:tc>
          <w:tcPr>
            <w:tcW w:w="731" w:type="pct"/>
            <w:tcBorders>
              <w:top w:val="nil"/>
              <w:left w:val="nil"/>
              <w:bottom w:val="nil"/>
              <w:right w:val="nil"/>
            </w:tcBorders>
          </w:tcPr>
          <w:p w14:paraId="7269CCA2">
            <w:pPr>
              <w:jc w:val="center"/>
              <w:rPr>
                <w:rFonts w:hint="default" w:ascii="Times New Roman" w:hAnsi="Times New Roman" w:cs="Times New Roman"/>
              </w:rPr>
            </w:pPr>
            <w:r>
              <w:rPr>
                <w:rFonts w:hint="default" w:ascii="Times New Roman" w:hAnsi="Times New Roman" w:cs="Times New Roman"/>
              </w:rPr>
              <w:t>1.837 (1.206-2.797)</w:t>
            </w:r>
          </w:p>
        </w:tc>
        <w:tc>
          <w:tcPr>
            <w:tcW w:w="732" w:type="pct"/>
            <w:tcBorders>
              <w:top w:val="nil"/>
              <w:left w:val="nil"/>
              <w:bottom w:val="nil"/>
              <w:right w:val="nil"/>
            </w:tcBorders>
          </w:tcPr>
          <w:p w14:paraId="5FDC6526">
            <w:pPr>
              <w:jc w:val="center"/>
              <w:rPr>
                <w:rFonts w:hint="default" w:ascii="Times New Roman" w:hAnsi="Times New Roman" w:cs="Times New Roman"/>
              </w:rPr>
            </w:pPr>
            <w:r>
              <w:rPr>
                <w:rFonts w:hint="default" w:ascii="Times New Roman" w:hAnsi="Times New Roman" w:cs="Times New Roman"/>
              </w:rPr>
              <w:t>1.923 (1.252-2.953)</w:t>
            </w:r>
          </w:p>
        </w:tc>
        <w:tc>
          <w:tcPr>
            <w:tcW w:w="346" w:type="pct"/>
            <w:tcBorders>
              <w:top w:val="nil"/>
              <w:left w:val="nil"/>
              <w:bottom w:val="nil"/>
              <w:right w:val="nil"/>
            </w:tcBorders>
          </w:tcPr>
          <w:p w14:paraId="25215E37">
            <w:pPr>
              <w:jc w:val="center"/>
              <w:rPr>
                <w:rFonts w:hint="default" w:ascii="Times New Roman" w:hAnsi="Times New Roman" w:cs="Times New Roman"/>
              </w:rPr>
            </w:pPr>
            <w:r>
              <w:rPr>
                <w:rFonts w:hint="default" w:ascii="Times New Roman" w:hAnsi="Times New Roman" w:cs="Times New Roman"/>
              </w:rPr>
              <w:t>0.003</w:t>
            </w:r>
          </w:p>
        </w:tc>
        <w:tc>
          <w:tcPr>
            <w:tcW w:w="380" w:type="pct"/>
            <w:tcBorders>
              <w:top w:val="nil"/>
              <w:left w:val="nil"/>
              <w:bottom w:val="nil"/>
              <w:right w:val="nil"/>
            </w:tcBorders>
            <w:shd w:val="clear" w:color="auto" w:fill="auto"/>
          </w:tcPr>
          <w:p w14:paraId="0C281DAE">
            <w:pPr>
              <w:jc w:val="center"/>
              <w:rPr>
                <w:rFonts w:hint="default" w:ascii="Times New Roman" w:hAnsi="Times New Roman" w:cs="Times New Roman"/>
              </w:rPr>
            </w:pPr>
          </w:p>
        </w:tc>
      </w:tr>
      <w:tr w14:paraId="3417A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0" w:type="pct"/>
            <w:tcBorders>
              <w:top w:val="nil"/>
              <w:left w:val="nil"/>
              <w:bottom w:val="nil"/>
              <w:right w:val="nil"/>
            </w:tcBorders>
          </w:tcPr>
          <w:p w14:paraId="04BFADAB">
            <w:pPr>
              <w:jc w:val="left"/>
              <w:rPr>
                <w:rFonts w:hint="default" w:ascii="Times New Roman" w:hAnsi="Times New Roman" w:cs="Times New Roman"/>
              </w:rPr>
            </w:pPr>
            <w:r>
              <w:rPr>
                <w:rFonts w:hint="default" w:ascii="Times New Roman" w:hAnsi="Times New Roman" w:cs="Times New Roman"/>
              </w:rPr>
              <w:t>Dyslipidemia</w:t>
            </w:r>
          </w:p>
        </w:tc>
        <w:tc>
          <w:tcPr>
            <w:tcW w:w="1245" w:type="pct"/>
            <w:tcBorders>
              <w:top w:val="nil"/>
              <w:left w:val="nil"/>
              <w:bottom w:val="nil"/>
              <w:right w:val="nil"/>
            </w:tcBorders>
          </w:tcPr>
          <w:p w14:paraId="487619B7">
            <w:pPr>
              <w:jc w:val="center"/>
              <w:rPr>
                <w:rFonts w:hint="default" w:ascii="Times New Roman" w:hAnsi="Times New Roman" w:cs="Times New Roman"/>
              </w:rPr>
            </w:pPr>
          </w:p>
        </w:tc>
        <w:tc>
          <w:tcPr>
            <w:tcW w:w="200" w:type="pct"/>
            <w:tcBorders>
              <w:top w:val="nil"/>
              <w:left w:val="nil"/>
              <w:bottom w:val="nil"/>
              <w:right w:val="nil"/>
            </w:tcBorders>
          </w:tcPr>
          <w:p w14:paraId="75C55BD7">
            <w:pPr>
              <w:jc w:val="center"/>
              <w:rPr>
                <w:rFonts w:hint="default" w:ascii="Times New Roman" w:hAnsi="Times New Roman" w:cs="Times New Roman"/>
              </w:rPr>
            </w:pPr>
          </w:p>
        </w:tc>
        <w:tc>
          <w:tcPr>
            <w:tcW w:w="731" w:type="pct"/>
            <w:tcBorders>
              <w:top w:val="nil"/>
              <w:left w:val="nil"/>
              <w:bottom w:val="nil"/>
              <w:right w:val="nil"/>
            </w:tcBorders>
          </w:tcPr>
          <w:p w14:paraId="2F61498F">
            <w:pPr>
              <w:jc w:val="center"/>
              <w:rPr>
                <w:rFonts w:hint="default" w:ascii="Times New Roman" w:hAnsi="Times New Roman" w:cs="Times New Roman"/>
              </w:rPr>
            </w:pPr>
          </w:p>
        </w:tc>
        <w:tc>
          <w:tcPr>
            <w:tcW w:w="731" w:type="pct"/>
            <w:tcBorders>
              <w:top w:val="nil"/>
              <w:left w:val="nil"/>
              <w:bottom w:val="nil"/>
              <w:right w:val="nil"/>
            </w:tcBorders>
          </w:tcPr>
          <w:p w14:paraId="424FAF91">
            <w:pPr>
              <w:jc w:val="center"/>
              <w:rPr>
                <w:rFonts w:hint="default" w:ascii="Times New Roman" w:hAnsi="Times New Roman" w:cs="Times New Roman"/>
              </w:rPr>
            </w:pPr>
          </w:p>
        </w:tc>
        <w:tc>
          <w:tcPr>
            <w:tcW w:w="732" w:type="pct"/>
            <w:tcBorders>
              <w:top w:val="nil"/>
              <w:left w:val="nil"/>
              <w:bottom w:val="nil"/>
              <w:right w:val="nil"/>
            </w:tcBorders>
          </w:tcPr>
          <w:p w14:paraId="060F257F">
            <w:pPr>
              <w:jc w:val="center"/>
              <w:rPr>
                <w:rFonts w:hint="default" w:ascii="Times New Roman" w:hAnsi="Times New Roman" w:cs="Times New Roman"/>
              </w:rPr>
            </w:pPr>
          </w:p>
        </w:tc>
        <w:tc>
          <w:tcPr>
            <w:tcW w:w="346" w:type="pct"/>
            <w:tcBorders>
              <w:top w:val="nil"/>
              <w:left w:val="nil"/>
              <w:bottom w:val="nil"/>
              <w:right w:val="nil"/>
            </w:tcBorders>
          </w:tcPr>
          <w:p w14:paraId="0E1E281F">
            <w:pPr>
              <w:jc w:val="center"/>
              <w:rPr>
                <w:rFonts w:hint="default" w:ascii="Times New Roman" w:hAnsi="Times New Roman" w:cs="Times New Roman"/>
              </w:rPr>
            </w:pPr>
          </w:p>
        </w:tc>
        <w:tc>
          <w:tcPr>
            <w:tcW w:w="380" w:type="pct"/>
            <w:tcBorders>
              <w:top w:val="nil"/>
              <w:left w:val="nil"/>
              <w:bottom w:val="nil"/>
              <w:right w:val="nil"/>
            </w:tcBorders>
            <w:shd w:val="clear" w:color="auto" w:fill="auto"/>
          </w:tcPr>
          <w:p w14:paraId="35F5DC78">
            <w:pPr>
              <w:jc w:val="center"/>
              <w:rPr>
                <w:rFonts w:hint="default" w:ascii="Times New Roman" w:hAnsi="Times New Roman" w:cs="Times New Roman"/>
              </w:rPr>
            </w:pPr>
            <w:r>
              <w:rPr>
                <w:rFonts w:hint="default" w:ascii="Times New Roman" w:hAnsi="Times New Roman" w:cs="Times New Roman"/>
              </w:rPr>
              <w:t>0.611</w:t>
            </w:r>
          </w:p>
        </w:tc>
      </w:tr>
      <w:tr w14:paraId="720A0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0" w:type="pct"/>
            <w:tcBorders>
              <w:top w:val="nil"/>
              <w:left w:val="nil"/>
              <w:bottom w:val="nil"/>
              <w:right w:val="nil"/>
            </w:tcBorders>
            <w:shd w:val="clear" w:color="auto" w:fill="auto"/>
          </w:tcPr>
          <w:p w14:paraId="0B22F681">
            <w:pPr>
              <w:jc w:val="center"/>
              <w:rPr>
                <w:rFonts w:hint="default" w:ascii="Times New Roman" w:hAnsi="Times New Roman" w:cs="Times New Roman"/>
              </w:rPr>
            </w:pPr>
            <w:r>
              <w:rPr>
                <w:rFonts w:hint="default" w:ascii="Times New Roman" w:hAnsi="Times New Roman" w:cs="Times New Roman"/>
              </w:rPr>
              <w:t>No</w:t>
            </w:r>
          </w:p>
        </w:tc>
        <w:tc>
          <w:tcPr>
            <w:tcW w:w="1245" w:type="pct"/>
            <w:tcBorders>
              <w:top w:val="nil"/>
              <w:left w:val="nil"/>
              <w:bottom w:val="nil"/>
              <w:right w:val="nil"/>
            </w:tcBorders>
          </w:tcPr>
          <w:p w14:paraId="57576BBC">
            <w:pPr>
              <w:jc w:val="center"/>
              <w:rPr>
                <w:rFonts w:hint="default" w:ascii="Times New Roman" w:hAnsi="Times New Roman" w:cs="Times New Roman"/>
              </w:rPr>
            </w:pPr>
            <w:r>
              <w:rPr>
                <w:rFonts w:hint="default" w:ascii="Times New Roman" w:hAnsi="Times New Roman" w:cs="Times New Roman"/>
              </w:rPr>
              <w:t>1.203 (1.058-1.368)</w:t>
            </w:r>
          </w:p>
        </w:tc>
        <w:tc>
          <w:tcPr>
            <w:tcW w:w="200" w:type="pct"/>
            <w:tcBorders>
              <w:top w:val="nil"/>
              <w:left w:val="nil"/>
              <w:bottom w:val="nil"/>
              <w:right w:val="nil"/>
            </w:tcBorders>
            <w:shd w:val="clear" w:color="auto" w:fill="auto"/>
          </w:tcPr>
          <w:p w14:paraId="4FCCDFF7">
            <w:pPr>
              <w:jc w:val="center"/>
              <w:rPr>
                <w:rFonts w:hint="default" w:ascii="Times New Roman" w:hAnsi="Times New Roman" w:cs="Times New Roman"/>
              </w:rPr>
            </w:pPr>
            <w:r>
              <w:rPr>
                <w:rFonts w:hint="default" w:ascii="Times New Roman" w:hAnsi="Times New Roman" w:cs="Times New Roman"/>
              </w:rPr>
              <w:t>Ref</w:t>
            </w:r>
          </w:p>
        </w:tc>
        <w:tc>
          <w:tcPr>
            <w:tcW w:w="731" w:type="pct"/>
            <w:tcBorders>
              <w:top w:val="nil"/>
              <w:left w:val="nil"/>
              <w:bottom w:val="nil"/>
              <w:right w:val="nil"/>
            </w:tcBorders>
          </w:tcPr>
          <w:p w14:paraId="01B8EA50">
            <w:pPr>
              <w:jc w:val="center"/>
              <w:rPr>
                <w:rFonts w:hint="default" w:ascii="Times New Roman" w:hAnsi="Times New Roman" w:cs="Times New Roman"/>
              </w:rPr>
            </w:pPr>
            <w:r>
              <w:rPr>
                <w:rFonts w:hint="default" w:ascii="Times New Roman" w:hAnsi="Times New Roman" w:cs="Times New Roman"/>
              </w:rPr>
              <w:t>1.682 (1.192-2.375)</w:t>
            </w:r>
          </w:p>
        </w:tc>
        <w:tc>
          <w:tcPr>
            <w:tcW w:w="731" w:type="pct"/>
            <w:tcBorders>
              <w:top w:val="nil"/>
              <w:left w:val="nil"/>
              <w:bottom w:val="nil"/>
              <w:right w:val="nil"/>
            </w:tcBorders>
          </w:tcPr>
          <w:p w14:paraId="2E01C1E6">
            <w:pPr>
              <w:jc w:val="center"/>
              <w:rPr>
                <w:rFonts w:hint="default" w:ascii="Times New Roman" w:hAnsi="Times New Roman" w:cs="Times New Roman"/>
              </w:rPr>
            </w:pPr>
            <w:r>
              <w:rPr>
                <w:rFonts w:hint="default" w:ascii="Times New Roman" w:hAnsi="Times New Roman" w:cs="Times New Roman"/>
              </w:rPr>
              <w:t>1.947 (1.344-2.821)</w:t>
            </w:r>
          </w:p>
        </w:tc>
        <w:tc>
          <w:tcPr>
            <w:tcW w:w="732" w:type="pct"/>
            <w:tcBorders>
              <w:top w:val="nil"/>
              <w:left w:val="nil"/>
              <w:bottom w:val="nil"/>
              <w:right w:val="nil"/>
            </w:tcBorders>
          </w:tcPr>
          <w:p w14:paraId="14786F4C">
            <w:pPr>
              <w:jc w:val="center"/>
              <w:rPr>
                <w:rFonts w:hint="default" w:ascii="Times New Roman" w:hAnsi="Times New Roman" w:cs="Times New Roman"/>
              </w:rPr>
            </w:pPr>
            <w:r>
              <w:rPr>
                <w:rFonts w:hint="default" w:ascii="Times New Roman" w:hAnsi="Times New Roman" w:cs="Times New Roman"/>
              </w:rPr>
              <w:t>1.895 (1.297-2.769)</w:t>
            </w:r>
          </w:p>
        </w:tc>
        <w:tc>
          <w:tcPr>
            <w:tcW w:w="346" w:type="pct"/>
            <w:tcBorders>
              <w:top w:val="nil"/>
              <w:left w:val="nil"/>
              <w:bottom w:val="nil"/>
              <w:right w:val="nil"/>
            </w:tcBorders>
          </w:tcPr>
          <w:p w14:paraId="6B527FD0">
            <w:pPr>
              <w:jc w:val="center"/>
              <w:rPr>
                <w:rFonts w:hint="default" w:ascii="Times New Roman" w:hAnsi="Times New Roman" w:cs="Times New Roman"/>
              </w:rPr>
            </w:pPr>
            <w:r>
              <w:rPr>
                <w:rFonts w:hint="default" w:ascii="Times New Roman" w:hAnsi="Times New Roman" w:cs="Times New Roman"/>
              </w:rPr>
              <w:t>0.006</w:t>
            </w:r>
          </w:p>
        </w:tc>
        <w:tc>
          <w:tcPr>
            <w:tcW w:w="380" w:type="pct"/>
            <w:tcBorders>
              <w:top w:val="nil"/>
              <w:left w:val="nil"/>
              <w:bottom w:val="nil"/>
              <w:right w:val="nil"/>
            </w:tcBorders>
            <w:shd w:val="clear" w:color="auto" w:fill="auto"/>
          </w:tcPr>
          <w:p w14:paraId="56FE3A29">
            <w:pPr>
              <w:jc w:val="center"/>
              <w:rPr>
                <w:rFonts w:hint="default" w:ascii="Times New Roman" w:hAnsi="Times New Roman" w:cs="Times New Roman"/>
              </w:rPr>
            </w:pPr>
          </w:p>
        </w:tc>
      </w:tr>
      <w:tr w14:paraId="50AD3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0" w:type="pct"/>
            <w:tcBorders>
              <w:top w:val="nil"/>
              <w:left w:val="nil"/>
              <w:bottom w:val="nil"/>
              <w:right w:val="nil"/>
            </w:tcBorders>
            <w:shd w:val="clear" w:color="auto" w:fill="auto"/>
          </w:tcPr>
          <w:p w14:paraId="063F58D6">
            <w:pPr>
              <w:jc w:val="center"/>
              <w:rPr>
                <w:rFonts w:hint="default" w:ascii="Times New Roman" w:hAnsi="Times New Roman" w:cs="Times New Roman"/>
              </w:rPr>
            </w:pPr>
            <w:r>
              <w:rPr>
                <w:rFonts w:hint="default" w:ascii="Times New Roman" w:hAnsi="Times New Roman" w:cs="Times New Roman"/>
              </w:rPr>
              <w:t>Yes</w:t>
            </w:r>
          </w:p>
        </w:tc>
        <w:tc>
          <w:tcPr>
            <w:tcW w:w="1245" w:type="pct"/>
            <w:tcBorders>
              <w:top w:val="nil"/>
              <w:left w:val="nil"/>
              <w:bottom w:val="nil"/>
              <w:right w:val="nil"/>
            </w:tcBorders>
          </w:tcPr>
          <w:p w14:paraId="473FBDD1">
            <w:pPr>
              <w:jc w:val="center"/>
              <w:rPr>
                <w:rFonts w:hint="default" w:ascii="Times New Roman" w:hAnsi="Times New Roman" w:cs="Times New Roman"/>
              </w:rPr>
            </w:pPr>
            <w:r>
              <w:rPr>
                <w:rFonts w:hint="default" w:ascii="Times New Roman" w:hAnsi="Times New Roman" w:cs="Times New Roman"/>
              </w:rPr>
              <w:t>1.295 (1.117-1.502)</w:t>
            </w:r>
          </w:p>
        </w:tc>
        <w:tc>
          <w:tcPr>
            <w:tcW w:w="200" w:type="pct"/>
            <w:tcBorders>
              <w:top w:val="nil"/>
              <w:left w:val="nil"/>
              <w:bottom w:val="nil"/>
              <w:right w:val="nil"/>
            </w:tcBorders>
            <w:shd w:val="clear" w:color="auto" w:fill="auto"/>
          </w:tcPr>
          <w:p w14:paraId="7361DDFA">
            <w:pPr>
              <w:jc w:val="center"/>
              <w:rPr>
                <w:rFonts w:hint="default" w:ascii="Times New Roman" w:hAnsi="Times New Roman" w:cs="Times New Roman"/>
              </w:rPr>
            </w:pPr>
            <w:r>
              <w:rPr>
                <w:rFonts w:hint="default" w:ascii="Times New Roman" w:hAnsi="Times New Roman" w:cs="Times New Roman"/>
              </w:rPr>
              <w:t>Ref</w:t>
            </w:r>
          </w:p>
        </w:tc>
        <w:tc>
          <w:tcPr>
            <w:tcW w:w="731" w:type="pct"/>
            <w:tcBorders>
              <w:top w:val="nil"/>
              <w:left w:val="nil"/>
              <w:bottom w:val="nil"/>
              <w:right w:val="nil"/>
            </w:tcBorders>
          </w:tcPr>
          <w:p w14:paraId="0C8DC4F9">
            <w:pPr>
              <w:jc w:val="center"/>
              <w:rPr>
                <w:rFonts w:hint="default" w:ascii="Times New Roman" w:hAnsi="Times New Roman" w:cs="Times New Roman"/>
              </w:rPr>
            </w:pPr>
            <w:r>
              <w:rPr>
                <w:rFonts w:hint="default" w:ascii="Times New Roman" w:hAnsi="Times New Roman" w:cs="Times New Roman"/>
              </w:rPr>
              <w:t>1.701 (1.168-2.479)</w:t>
            </w:r>
          </w:p>
        </w:tc>
        <w:tc>
          <w:tcPr>
            <w:tcW w:w="731" w:type="pct"/>
            <w:tcBorders>
              <w:top w:val="nil"/>
              <w:left w:val="nil"/>
              <w:bottom w:val="nil"/>
              <w:right w:val="nil"/>
            </w:tcBorders>
          </w:tcPr>
          <w:p w14:paraId="35CA2F64">
            <w:pPr>
              <w:jc w:val="center"/>
              <w:rPr>
                <w:rFonts w:hint="default" w:ascii="Times New Roman" w:hAnsi="Times New Roman" w:cs="Times New Roman"/>
              </w:rPr>
            </w:pPr>
            <w:r>
              <w:rPr>
                <w:rFonts w:hint="default" w:ascii="Times New Roman" w:hAnsi="Times New Roman" w:cs="Times New Roman"/>
              </w:rPr>
              <w:t>1.692 (1.129-2.536)</w:t>
            </w:r>
          </w:p>
        </w:tc>
        <w:tc>
          <w:tcPr>
            <w:tcW w:w="732" w:type="pct"/>
            <w:tcBorders>
              <w:top w:val="nil"/>
              <w:left w:val="nil"/>
              <w:bottom w:val="nil"/>
              <w:right w:val="nil"/>
            </w:tcBorders>
          </w:tcPr>
          <w:p w14:paraId="2888EC3E">
            <w:pPr>
              <w:jc w:val="center"/>
              <w:rPr>
                <w:rFonts w:hint="default" w:ascii="Times New Roman" w:hAnsi="Times New Roman" w:cs="Times New Roman"/>
              </w:rPr>
            </w:pPr>
            <w:r>
              <w:rPr>
                <w:rFonts w:hint="default" w:ascii="Times New Roman" w:hAnsi="Times New Roman" w:cs="Times New Roman"/>
              </w:rPr>
              <w:t>2.101 (1.386-3.183)</w:t>
            </w:r>
          </w:p>
        </w:tc>
        <w:tc>
          <w:tcPr>
            <w:tcW w:w="346" w:type="pct"/>
            <w:tcBorders>
              <w:top w:val="nil"/>
              <w:left w:val="nil"/>
              <w:bottom w:val="nil"/>
              <w:right w:val="nil"/>
            </w:tcBorders>
          </w:tcPr>
          <w:p w14:paraId="27DBC2FE">
            <w:pPr>
              <w:jc w:val="center"/>
              <w:rPr>
                <w:rFonts w:hint="default" w:ascii="Times New Roman" w:hAnsi="Times New Roman" w:cs="Times New Roman"/>
              </w:rPr>
            </w:pPr>
            <w:r>
              <w:rPr>
                <w:rFonts w:hint="default" w:ascii="Times New Roman" w:hAnsi="Times New Roman" w:cs="Times New Roman"/>
              </w:rPr>
              <w:t>0.002</w:t>
            </w:r>
          </w:p>
        </w:tc>
        <w:tc>
          <w:tcPr>
            <w:tcW w:w="380" w:type="pct"/>
            <w:tcBorders>
              <w:top w:val="nil"/>
              <w:left w:val="nil"/>
              <w:bottom w:val="nil"/>
              <w:right w:val="nil"/>
            </w:tcBorders>
            <w:shd w:val="clear" w:color="auto" w:fill="auto"/>
          </w:tcPr>
          <w:p w14:paraId="34D45427">
            <w:pPr>
              <w:jc w:val="center"/>
              <w:rPr>
                <w:rFonts w:hint="default" w:ascii="Times New Roman" w:hAnsi="Times New Roman" w:cs="Times New Roman"/>
              </w:rPr>
            </w:pPr>
          </w:p>
        </w:tc>
      </w:tr>
      <w:tr w14:paraId="4C008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0" w:type="pct"/>
            <w:tcBorders>
              <w:top w:val="nil"/>
              <w:left w:val="nil"/>
              <w:bottom w:val="nil"/>
              <w:right w:val="nil"/>
            </w:tcBorders>
          </w:tcPr>
          <w:p w14:paraId="208D75EF">
            <w:pPr>
              <w:jc w:val="left"/>
              <w:rPr>
                <w:rFonts w:hint="default" w:ascii="Times New Roman" w:hAnsi="Times New Roman" w:cs="Times New Roman"/>
              </w:rPr>
            </w:pPr>
            <w:r>
              <w:rPr>
                <w:rFonts w:hint="default" w:ascii="Times New Roman" w:hAnsi="Times New Roman" w:cs="Times New Roman"/>
              </w:rPr>
              <w:t>Diabetes</w:t>
            </w:r>
          </w:p>
        </w:tc>
        <w:tc>
          <w:tcPr>
            <w:tcW w:w="1245" w:type="pct"/>
            <w:tcBorders>
              <w:top w:val="nil"/>
              <w:left w:val="nil"/>
              <w:bottom w:val="nil"/>
              <w:right w:val="nil"/>
            </w:tcBorders>
          </w:tcPr>
          <w:p w14:paraId="6DF21CFA">
            <w:pPr>
              <w:jc w:val="center"/>
              <w:rPr>
                <w:rFonts w:hint="default" w:ascii="Times New Roman" w:hAnsi="Times New Roman" w:cs="Times New Roman"/>
              </w:rPr>
            </w:pPr>
          </w:p>
        </w:tc>
        <w:tc>
          <w:tcPr>
            <w:tcW w:w="200" w:type="pct"/>
            <w:tcBorders>
              <w:top w:val="nil"/>
              <w:left w:val="nil"/>
              <w:bottom w:val="nil"/>
              <w:right w:val="nil"/>
            </w:tcBorders>
          </w:tcPr>
          <w:p w14:paraId="7C4E83C6">
            <w:pPr>
              <w:jc w:val="center"/>
              <w:rPr>
                <w:rFonts w:hint="default" w:ascii="Times New Roman" w:hAnsi="Times New Roman" w:cs="Times New Roman"/>
              </w:rPr>
            </w:pPr>
          </w:p>
        </w:tc>
        <w:tc>
          <w:tcPr>
            <w:tcW w:w="731" w:type="pct"/>
            <w:tcBorders>
              <w:top w:val="nil"/>
              <w:left w:val="nil"/>
              <w:bottom w:val="nil"/>
              <w:right w:val="nil"/>
            </w:tcBorders>
          </w:tcPr>
          <w:p w14:paraId="6B2244EE">
            <w:pPr>
              <w:jc w:val="center"/>
              <w:rPr>
                <w:rFonts w:hint="default" w:ascii="Times New Roman" w:hAnsi="Times New Roman" w:cs="Times New Roman"/>
              </w:rPr>
            </w:pPr>
          </w:p>
        </w:tc>
        <w:tc>
          <w:tcPr>
            <w:tcW w:w="731" w:type="pct"/>
            <w:tcBorders>
              <w:top w:val="nil"/>
              <w:left w:val="nil"/>
              <w:bottom w:val="nil"/>
              <w:right w:val="nil"/>
            </w:tcBorders>
          </w:tcPr>
          <w:p w14:paraId="1CBB3DFF">
            <w:pPr>
              <w:jc w:val="center"/>
              <w:rPr>
                <w:rFonts w:hint="default" w:ascii="Times New Roman" w:hAnsi="Times New Roman" w:cs="Times New Roman"/>
              </w:rPr>
            </w:pPr>
          </w:p>
        </w:tc>
        <w:tc>
          <w:tcPr>
            <w:tcW w:w="732" w:type="pct"/>
            <w:tcBorders>
              <w:top w:val="nil"/>
              <w:left w:val="nil"/>
              <w:bottom w:val="nil"/>
              <w:right w:val="nil"/>
            </w:tcBorders>
          </w:tcPr>
          <w:p w14:paraId="564629E4">
            <w:pPr>
              <w:jc w:val="center"/>
              <w:rPr>
                <w:rFonts w:hint="default" w:ascii="Times New Roman" w:hAnsi="Times New Roman" w:cs="Times New Roman"/>
              </w:rPr>
            </w:pPr>
          </w:p>
        </w:tc>
        <w:tc>
          <w:tcPr>
            <w:tcW w:w="346" w:type="pct"/>
            <w:tcBorders>
              <w:top w:val="nil"/>
              <w:left w:val="nil"/>
              <w:bottom w:val="nil"/>
              <w:right w:val="nil"/>
            </w:tcBorders>
          </w:tcPr>
          <w:p w14:paraId="5CC1E9E4">
            <w:pPr>
              <w:jc w:val="center"/>
              <w:rPr>
                <w:rFonts w:hint="default" w:ascii="Times New Roman" w:hAnsi="Times New Roman" w:cs="Times New Roman"/>
              </w:rPr>
            </w:pPr>
          </w:p>
        </w:tc>
        <w:tc>
          <w:tcPr>
            <w:tcW w:w="380" w:type="pct"/>
            <w:tcBorders>
              <w:top w:val="nil"/>
              <w:left w:val="nil"/>
              <w:bottom w:val="nil"/>
              <w:right w:val="nil"/>
            </w:tcBorders>
            <w:shd w:val="clear" w:color="auto" w:fill="auto"/>
          </w:tcPr>
          <w:p w14:paraId="1636B668">
            <w:pPr>
              <w:jc w:val="center"/>
              <w:rPr>
                <w:rFonts w:hint="default" w:ascii="Times New Roman" w:hAnsi="Times New Roman" w:cs="Times New Roman"/>
              </w:rPr>
            </w:pPr>
            <w:r>
              <w:rPr>
                <w:rFonts w:hint="default" w:ascii="Times New Roman" w:hAnsi="Times New Roman" w:cs="Times New Roman"/>
              </w:rPr>
              <w:t>0.012</w:t>
            </w:r>
          </w:p>
        </w:tc>
      </w:tr>
      <w:tr w14:paraId="5EBD4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0" w:type="pct"/>
            <w:tcBorders>
              <w:top w:val="nil"/>
              <w:left w:val="nil"/>
              <w:bottom w:val="nil"/>
              <w:right w:val="nil"/>
            </w:tcBorders>
            <w:shd w:val="clear" w:color="auto" w:fill="auto"/>
          </w:tcPr>
          <w:p w14:paraId="4A5A548C">
            <w:pPr>
              <w:jc w:val="center"/>
              <w:rPr>
                <w:rFonts w:hint="default" w:ascii="Times New Roman" w:hAnsi="Times New Roman" w:cs="Times New Roman"/>
              </w:rPr>
            </w:pPr>
            <w:r>
              <w:rPr>
                <w:rFonts w:hint="default" w:ascii="Times New Roman" w:hAnsi="Times New Roman" w:cs="Times New Roman"/>
              </w:rPr>
              <w:t>No</w:t>
            </w:r>
          </w:p>
        </w:tc>
        <w:tc>
          <w:tcPr>
            <w:tcW w:w="1245" w:type="pct"/>
            <w:tcBorders>
              <w:top w:val="nil"/>
              <w:left w:val="nil"/>
              <w:bottom w:val="nil"/>
              <w:right w:val="nil"/>
            </w:tcBorders>
          </w:tcPr>
          <w:p w14:paraId="066A666A">
            <w:pPr>
              <w:jc w:val="center"/>
              <w:rPr>
                <w:rFonts w:hint="default" w:ascii="Times New Roman" w:hAnsi="Times New Roman" w:cs="Times New Roman"/>
              </w:rPr>
            </w:pPr>
            <w:r>
              <w:rPr>
                <w:rFonts w:hint="default" w:ascii="Times New Roman" w:hAnsi="Times New Roman" w:cs="Times New Roman"/>
              </w:rPr>
              <w:t>1.313 （1.181-1.459）</w:t>
            </w:r>
          </w:p>
        </w:tc>
        <w:tc>
          <w:tcPr>
            <w:tcW w:w="200" w:type="pct"/>
            <w:tcBorders>
              <w:top w:val="nil"/>
              <w:left w:val="nil"/>
              <w:bottom w:val="nil"/>
              <w:right w:val="nil"/>
            </w:tcBorders>
            <w:shd w:val="clear" w:color="auto" w:fill="auto"/>
          </w:tcPr>
          <w:p w14:paraId="3AE7A508">
            <w:pPr>
              <w:jc w:val="center"/>
              <w:rPr>
                <w:rFonts w:hint="default" w:ascii="Times New Roman" w:hAnsi="Times New Roman" w:cs="Times New Roman"/>
              </w:rPr>
            </w:pPr>
            <w:r>
              <w:rPr>
                <w:rFonts w:hint="default" w:ascii="Times New Roman" w:hAnsi="Times New Roman" w:cs="Times New Roman"/>
              </w:rPr>
              <w:t>Ref</w:t>
            </w:r>
          </w:p>
        </w:tc>
        <w:tc>
          <w:tcPr>
            <w:tcW w:w="731" w:type="pct"/>
            <w:tcBorders>
              <w:top w:val="nil"/>
              <w:left w:val="nil"/>
              <w:bottom w:val="nil"/>
              <w:right w:val="nil"/>
            </w:tcBorders>
          </w:tcPr>
          <w:p w14:paraId="63B30A68">
            <w:pPr>
              <w:jc w:val="center"/>
              <w:rPr>
                <w:rFonts w:hint="default" w:ascii="Times New Roman" w:hAnsi="Times New Roman" w:cs="Times New Roman"/>
              </w:rPr>
            </w:pPr>
            <w:r>
              <w:rPr>
                <w:rFonts w:hint="default" w:ascii="Times New Roman" w:hAnsi="Times New Roman" w:cs="Times New Roman"/>
              </w:rPr>
              <w:t>1.704 (1.303-2.228)</w:t>
            </w:r>
          </w:p>
        </w:tc>
        <w:tc>
          <w:tcPr>
            <w:tcW w:w="731" w:type="pct"/>
            <w:tcBorders>
              <w:top w:val="nil"/>
              <w:left w:val="nil"/>
              <w:bottom w:val="nil"/>
              <w:right w:val="nil"/>
            </w:tcBorders>
          </w:tcPr>
          <w:p w14:paraId="66A32433">
            <w:pPr>
              <w:jc w:val="center"/>
              <w:rPr>
                <w:rFonts w:hint="default" w:ascii="Times New Roman" w:hAnsi="Times New Roman" w:cs="Times New Roman"/>
              </w:rPr>
            </w:pPr>
            <w:r>
              <w:rPr>
                <w:rFonts w:hint="default" w:ascii="Times New Roman" w:hAnsi="Times New Roman" w:cs="Times New Roman"/>
              </w:rPr>
              <w:t>1.921 (1.440-2.564)</w:t>
            </w:r>
          </w:p>
        </w:tc>
        <w:tc>
          <w:tcPr>
            <w:tcW w:w="732" w:type="pct"/>
            <w:tcBorders>
              <w:top w:val="nil"/>
              <w:left w:val="nil"/>
              <w:bottom w:val="nil"/>
              <w:right w:val="nil"/>
            </w:tcBorders>
          </w:tcPr>
          <w:p w14:paraId="1BB0B25D">
            <w:pPr>
              <w:jc w:val="center"/>
              <w:rPr>
                <w:rFonts w:hint="default" w:ascii="Times New Roman" w:hAnsi="Times New Roman" w:cs="Times New Roman"/>
              </w:rPr>
            </w:pPr>
            <w:r>
              <w:rPr>
                <w:rFonts w:hint="default" w:ascii="Times New Roman" w:hAnsi="Times New Roman" w:cs="Times New Roman"/>
              </w:rPr>
              <w:t>2.105 (1.563-2.834)</w:t>
            </w:r>
          </w:p>
        </w:tc>
        <w:tc>
          <w:tcPr>
            <w:tcW w:w="346" w:type="pct"/>
            <w:tcBorders>
              <w:top w:val="nil"/>
              <w:left w:val="nil"/>
              <w:bottom w:val="nil"/>
              <w:right w:val="nil"/>
            </w:tcBorders>
          </w:tcPr>
          <w:p w14:paraId="64B75A99">
            <w:pPr>
              <w:jc w:val="center"/>
              <w:rPr>
                <w:rFonts w:hint="default" w:ascii="Times New Roman" w:hAnsi="Times New Roman" w:cs="Times New Roman"/>
              </w:rPr>
            </w:pPr>
            <w:r>
              <w:rPr>
                <w:rFonts w:hint="default" w:ascii="Times New Roman" w:hAnsi="Times New Roman" w:cs="Times New Roman"/>
              </w:rPr>
              <w:t>＜0.001</w:t>
            </w:r>
          </w:p>
        </w:tc>
        <w:tc>
          <w:tcPr>
            <w:tcW w:w="380" w:type="pct"/>
            <w:tcBorders>
              <w:top w:val="nil"/>
              <w:left w:val="nil"/>
              <w:bottom w:val="nil"/>
              <w:right w:val="nil"/>
            </w:tcBorders>
            <w:shd w:val="clear" w:color="auto" w:fill="auto"/>
          </w:tcPr>
          <w:p w14:paraId="691B7DFD">
            <w:pPr>
              <w:jc w:val="center"/>
              <w:rPr>
                <w:rFonts w:hint="default" w:ascii="Times New Roman" w:hAnsi="Times New Roman" w:cs="Times New Roman"/>
              </w:rPr>
            </w:pPr>
          </w:p>
        </w:tc>
      </w:tr>
      <w:tr w14:paraId="3085D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0" w:type="pct"/>
            <w:tcBorders>
              <w:top w:val="nil"/>
              <w:left w:val="nil"/>
              <w:bottom w:val="nil"/>
              <w:right w:val="nil"/>
            </w:tcBorders>
            <w:shd w:val="clear" w:color="auto" w:fill="auto"/>
          </w:tcPr>
          <w:p w14:paraId="1F66DA01">
            <w:pPr>
              <w:jc w:val="center"/>
              <w:rPr>
                <w:rFonts w:hint="default" w:ascii="Times New Roman" w:hAnsi="Times New Roman" w:cs="Times New Roman"/>
              </w:rPr>
            </w:pPr>
            <w:r>
              <w:rPr>
                <w:rFonts w:hint="default" w:ascii="Times New Roman" w:hAnsi="Times New Roman" w:cs="Times New Roman"/>
              </w:rPr>
              <w:t>Yes</w:t>
            </w:r>
          </w:p>
        </w:tc>
        <w:tc>
          <w:tcPr>
            <w:tcW w:w="1245" w:type="pct"/>
            <w:tcBorders>
              <w:top w:val="nil"/>
              <w:left w:val="nil"/>
              <w:bottom w:val="nil"/>
              <w:right w:val="nil"/>
            </w:tcBorders>
          </w:tcPr>
          <w:p w14:paraId="47C61714">
            <w:pPr>
              <w:jc w:val="center"/>
              <w:rPr>
                <w:rFonts w:hint="default" w:ascii="Times New Roman" w:hAnsi="Times New Roman" w:cs="Times New Roman"/>
              </w:rPr>
            </w:pPr>
            <w:r>
              <w:rPr>
                <w:rFonts w:hint="default" w:ascii="Times New Roman" w:hAnsi="Times New Roman" w:cs="Times New Roman"/>
              </w:rPr>
              <w:t>0.936 (0.718-1.222)</w:t>
            </w:r>
          </w:p>
        </w:tc>
        <w:tc>
          <w:tcPr>
            <w:tcW w:w="200" w:type="pct"/>
            <w:tcBorders>
              <w:top w:val="nil"/>
              <w:left w:val="nil"/>
              <w:bottom w:val="nil"/>
              <w:right w:val="nil"/>
            </w:tcBorders>
            <w:shd w:val="clear" w:color="auto" w:fill="auto"/>
          </w:tcPr>
          <w:p w14:paraId="15703562">
            <w:pPr>
              <w:jc w:val="center"/>
              <w:rPr>
                <w:rFonts w:hint="default" w:ascii="Times New Roman" w:hAnsi="Times New Roman" w:cs="Times New Roman"/>
              </w:rPr>
            </w:pPr>
            <w:r>
              <w:rPr>
                <w:rFonts w:hint="default" w:ascii="Times New Roman" w:hAnsi="Times New Roman" w:cs="Times New Roman"/>
              </w:rPr>
              <w:t>Ref</w:t>
            </w:r>
          </w:p>
        </w:tc>
        <w:tc>
          <w:tcPr>
            <w:tcW w:w="731" w:type="pct"/>
            <w:tcBorders>
              <w:top w:val="nil"/>
              <w:left w:val="nil"/>
              <w:bottom w:val="nil"/>
              <w:right w:val="nil"/>
            </w:tcBorders>
          </w:tcPr>
          <w:p w14:paraId="0CBC9F49">
            <w:pPr>
              <w:jc w:val="center"/>
              <w:rPr>
                <w:rFonts w:hint="default" w:ascii="Times New Roman" w:hAnsi="Times New Roman" w:cs="Times New Roman"/>
              </w:rPr>
            </w:pPr>
            <w:r>
              <w:rPr>
                <w:rFonts w:hint="default" w:ascii="Times New Roman" w:hAnsi="Times New Roman" w:cs="Times New Roman"/>
              </w:rPr>
              <w:t>1.216 (0.515-2.868)</w:t>
            </w:r>
          </w:p>
        </w:tc>
        <w:tc>
          <w:tcPr>
            <w:tcW w:w="731" w:type="pct"/>
            <w:tcBorders>
              <w:top w:val="nil"/>
              <w:left w:val="nil"/>
              <w:bottom w:val="nil"/>
              <w:right w:val="nil"/>
            </w:tcBorders>
          </w:tcPr>
          <w:p w14:paraId="3B376D37">
            <w:pPr>
              <w:jc w:val="center"/>
              <w:rPr>
                <w:rFonts w:hint="default" w:ascii="Times New Roman" w:hAnsi="Times New Roman" w:cs="Times New Roman"/>
              </w:rPr>
            </w:pPr>
            <w:r>
              <w:rPr>
                <w:rFonts w:hint="default" w:ascii="Times New Roman" w:hAnsi="Times New Roman" w:cs="Times New Roman"/>
              </w:rPr>
              <w:t>1.245 (0.514-3.012)</w:t>
            </w:r>
          </w:p>
        </w:tc>
        <w:tc>
          <w:tcPr>
            <w:tcW w:w="732" w:type="pct"/>
            <w:tcBorders>
              <w:top w:val="nil"/>
              <w:left w:val="nil"/>
              <w:bottom w:val="nil"/>
              <w:right w:val="nil"/>
            </w:tcBorders>
          </w:tcPr>
          <w:p w14:paraId="5865AB93">
            <w:pPr>
              <w:jc w:val="center"/>
              <w:rPr>
                <w:rFonts w:hint="default" w:ascii="Times New Roman" w:hAnsi="Times New Roman" w:cs="Times New Roman"/>
              </w:rPr>
            </w:pPr>
            <w:r>
              <w:rPr>
                <w:rFonts w:hint="default" w:ascii="Times New Roman" w:hAnsi="Times New Roman" w:cs="Times New Roman"/>
              </w:rPr>
              <w:t>1.313 (0.547-3.150)</w:t>
            </w:r>
          </w:p>
        </w:tc>
        <w:tc>
          <w:tcPr>
            <w:tcW w:w="346" w:type="pct"/>
            <w:tcBorders>
              <w:top w:val="nil"/>
              <w:left w:val="nil"/>
              <w:bottom w:val="nil"/>
              <w:right w:val="nil"/>
            </w:tcBorders>
          </w:tcPr>
          <w:p w14:paraId="4F740303">
            <w:pPr>
              <w:jc w:val="center"/>
              <w:rPr>
                <w:rFonts w:hint="default" w:ascii="Times New Roman" w:hAnsi="Times New Roman" w:cs="Times New Roman"/>
              </w:rPr>
            </w:pPr>
            <w:r>
              <w:rPr>
                <w:rFonts w:hint="default" w:ascii="Times New Roman" w:hAnsi="Times New Roman" w:cs="Times New Roman"/>
              </w:rPr>
              <w:t>0.598</w:t>
            </w:r>
          </w:p>
        </w:tc>
        <w:tc>
          <w:tcPr>
            <w:tcW w:w="380" w:type="pct"/>
            <w:tcBorders>
              <w:top w:val="nil"/>
              <w:left w:val="nil"/>
              <w:bottom w:val="nil"/>
              <w:right w:val="nil"/>
            </w:tcBorders>
            <w:shd w:val="clear" w:color="auto" w:fill="auto"/>
          </w:tcPr>
          <w:p w14:paraId="30A47769">
            <w:pPr>
              <w:jc w:val="center"/>
              <w:rPr>
                <w:rFonts w:hint="default" w:ascii="Times New Roman" w:hAnsi="Times New Roman" w:cs="Times New Roman"/>
              </w:rPr>
            </w:pPr>
          </w:p>
        </w:tc>
      </w:tr>
      <w:tr w14:paraId="4EDD3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0" w:type="pct"/>
            <w:tcBorders>
              <w:top w:val="nil"/>
              <w:left w:val="nil"/>
              <w:bottom w:val="nil"/>
              <w:right w:val="nil"/>
            </w:tcBorders>
            <w:shd w:val="clear" w:color="auto" w:fill="auto"/>
          </w:tcPr>
          <w:p w14:paraId="18C34451">
            <w:pPr>
              <w:jc w:val="left"/>
              <w:rPr>
                <w:rFonts w:hint="default" w:ascii="Times New Roman" w:hAnsi="Times New Roman" w:cs="Times New Roman"/>
              </w:rPr>
            </w:pPr>
            <w:r>
              <w:rPr>
                <w:rFonts w:hint="default" w:ascii="Times New Roman" w:hAnsi="Times New Roman" w:cs="Times New Roman"/>
              </w:rPr>
              <w:t>Hypertension</w:t>
            </w:r>
          </w:p>
        </w:tc>
        <w:tc>
          <w:tcPr>
            <w:tcW w:w="1245" w:type="pct"/>
            <w:tcBorders>
              <w:top w:val="nil"/>
              <w:left w:val="nil"/>
              <w:bottom w:val="nil"/>
              <w:right w:val="nil"/>
            </w:tcBorders>
          </w:tcPr>
          <w:p w14:paraId="162093F9">
            <w:pPr>
              <w:jc w:val="center"/>
              <w:rPr>
                <w:rFonts w:hint="default" w:ascii="Times New Roman" w:hAnsi="Times New Roman" w:cs="Times New Roman"/>
              </w:rPr>
            </w:pPr>
          </w:p>
        </w:tc>
        <w:tc>
          <w:tcPr>
            <w:tcW w:w="200" w:type="pct"/>
            <w:tcBorders>
              <w:top w:val="nil"/>
              <w:left w:val="nil"/>
              <w:bottom w:val="nil"/>
              <w:right w:val="nil"/>
            </w:tcBorders>
          </w:tcPr>
          <w:p w14:paraId="7AD961F0">
            <w:pPr>
              <w:jc w:val="center"/>
              <w:rPr>
                <w:rFonts w:hint="default" w:ascii="Times New Roman" w:hAnsi="Times New Roman" w:cs="Times New Roman"/>
              </w:rPr>
            </w:pPr>
          </w:p>
        </w:tc>
        <w:tc>
          <w:tcPr>
            <w:tcW w:w="731" w:type="pct"/>
            <w:tcBorders>
              <w:top w:val="nil"/>
              <w:left w:val="nil"/>
              <w:bottom w:val="nil"/>
              <w:right w:val="nil"/>
            </w:tcBorders>
          </w:tcPr>
          <w:p w14:paraId="008F3405">
            <w:pPr>
              <w:jc w:val="center"/>
              <w:rPr>
                <w:rFonts w:hint="default" w:ascii="Times New Roman" w:hAnsi="Times New Roman" w:cs="Times New Roman"/>
              </w:rPr>
            </w:pPr>
          </w:p>
        </w:tc>
        <w:tc>
          <w:tcPr>
            <w:tcW w:w="731" w:type="pct"/>
            <w:tcBorders>
              <w:top w:val="nil"/>
              <w:left w:val="nil"/>
              <w:bottom w:val="nil"/>
              <w:right w:val="nil"/>
            </w:tcBorders>
          </w:tcPr>
          <w:p w14:paraId="10CB52CD">
            <w:pPr>
              <w:jc w:val="center"/>
              <w:rPr>
                <w:rFonts w:hint="default" w:ascii="Times New Roman" w:hAnsi="Times New Roman" w:cs="Times New Roman"/>
              </w:rPr>
            </w:pPr>
          </w:p>
        </w:tc>
        <w:tc>
          <w:tcPr>
            <w:tcW w:w="732" w:type="pct"/>
            <w:tcBorders>
              <w:top w:val="nil"/>
              <w:left w:val="nil"/>
              <w:bottom w:val="nil"/>
              <w:right w:val="nil"/>
            </w:tcBorders>
          </w:tcPr>
          <w:p w14:paraId="633431AD">
            <w:pPr>
              <w:jc w:val="center"/>
              <w:rPr>
                <w:rFonts w:hint="default" w:ascii="Times New Roman" w:hAnsi="Times New Roman" w:cs="Times New Roman"/>
              </w:rPr>
            </w:pPr>
          </w:p>
        </w:tc>
        <w:tc>
          <w:tcPr>
            <w:tcW w:w="346" w:type="pct"/>
            <w:tcBorders>
              <w:top w:val="nil"/>
              <w:left w:val="nil"/>
              <w:bottom w:val="nil"/>
              <w:right w:val="nil"/>
            </w:tcBorders>
          </w:tcPr>
          <w:p w14:paraId="6462AFD2">
            <w:pPr>
              <w:jc w:val="center"/>
              <w:rPr>
                <w:rFonts w:hint="default" w:ascii="Times New Roman" w:hAnsi="Times New Roman" w:cs="Times New Roman"/>
              </w:rPr>
            </w:pPr>
          </w:p>
        </w:tc>
        <w:tc>
          <w:tcPr>
            <w:tcW w:w="380" w:type="pct"/>
            <w:tcBorders>
              <w:top w:val="nil"/>
              <w:left w:val="nil"/>
              <w:bottom w:val="nil"/>
              <w:right w:val="nil"/>
            </w:tcBorders>
            <w:shd w:val="clear" w:color="auto" w:fill="auto"/>
          </w:tcPr>
          <w:p w14:paraId="38FFF816">
            <w:pPr>
              <w:jc w:val="center"/>
              <w:rPr>
                <w:rFonts w:hint="default" w:ascii="Times New Roman" w:hAnsi="Times New Roman" w:cs="Times New Roman"/>
              </w:rPr>
            </w:pPr>
            <w:r>
              <w:rPr>
                <w:rFonts w:hint="default" w:ascii="Times New Roman" w:hAnsi="Times New Roman" w:cs="Times New Roman"/>
              </w:rPr>
              <w:t>0.060</w:t>
            </w:r>
          </w:p>
        </w:tc>
      </w:tr>
      <w:tr w14:paraId="0B0E6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0" w:type="pct"/>
            <w:tcBorders>
              <w:top w:val="nil"/>
              <w:left w:val="nil"/>
              <w:bottom w:val="nil"/>
              <w:right w:val="nil"/>
            </w:tcBorders>
            <w:shd w:val="clear" w:color="auto" w:fill="auto"/>
          </w:tcPr>
          <w:p w14:paraId="171E7720">
            <w:pPr>
              <w:jc w:val="center"/>
              <w:rPr>
                <w:rFonts w:hint="default" w:ascii="Times New Roman" w:hAnsi="Times New Roman" w:cs="Times New Roman"/>
              </w:rPr>
            </w:pPr>
            <w:r>
              <w:rPr>
                <w:rFonts w:hint="default" w:ascii="Times New Roman" w:hAnsi="Times New Roman" w:cs="Times New Roman"/>
              </w:rPr>
              <w:t>No</w:t>
            </w:r>
          </w:p>
        </w:tc>
        <w:tc>
          <w:tcPr>
            <w:tcW w:w="1245" w:type="pct"/>
            <w:tcBorders>
              <w:top w:val="nil"/>
              <w:left w:val="nil"/>
              <w:bottom w:val="nil"/>
              <w:right w:val="nil"/>
            </w:tcBorders>
          </w:tcPr>
          <w:p w14:paraId="06CCC08C">
            <w:pPr>
              <w:jc w:val="center"/>
              <w:rPr>
                <w:rFonts w:hint="default" w:ascii="Times New Roman" w:hAnsi="Times New Roman" w:cs="Times New Roman"/>
              </w:rPr>
            </w:pPr>
            <w:r>
              <w:rPr>
                <w:rFonts w:hint="default" w:ascii="Times New Roman" w:hAnsi="Times New Roman" w:cs="Times New Roman"/>
              </w:rPr>
              <w:t>1.290 (1.146-1.453)</w:t>
            </w:r>
          </w:p>
        </w:tc>
        <w:tc>
          <w:tcPr>
            <w:tcW w:w="200" w:type="pct"/>
            <w:tcBorders>
              <w:top w:val="nil"/>
              <w:left w:val="nil"/>
              <w:bottom w:val="nil"/>
              <w:right w:val="nil"/>
            </w:tcBorders>
            <w:shd w:val="clear" w:color="auto" w:fill="auto"/>
          </w:tcPr>
          <w:p w14:paraId="78037DFE">
            <w:pPr>
              <w:jc w:val="center"/>
              <w:rPr>
                <w:rFonts w:hint="default" w:ascii="Times New Roman" w:hAnsi="Times New Roman" w:cs="Times New Roman"/>
              </w:rPr>
            </w:pPr>
            <w:r>
              <w:rPr>
                <w:rFonts w:hint="default" w:ascii="Times New Roman" w:hAnsi="Times New Roman" w:cs="Times New Roman"/>
              </w:rPr>
              <w:t>Ref</w:t>
            </w:r>
          </w:p>
        </w:tc>
        <w:tc>
          <w:tcPr>
            <w:tcW w:w="731" w:type="pct"/>
            <w:tcBorders>
              <w:top w:val="nil"/>
              <w:left w:val="nil"/>
              <w:bottom w:val="nil"/>
              <w:right w:val="nil"/>
            </w:tcBorders>
          </w:tcPr>
          <w:p w14:paraId="39056FE3">
            <w:pPr>
              <w:jc w:val="center"/>
              <w:rPr>
                <w:rFonts w:hint="default" w:ascii="Times New Roman" w:hAnsi="Times New Roman" w:cs="Times New Roman"/>
              </w:rPr>
            </w:pPr>
            <w:r>
              <w:rPr>
                <w:rFonts w:hint="default" w:ascii="Times New Roman" w:hAnsi="Times New Roman" w:cs="Times New Roman"/>
              </w:rPr>
              <w:t>1.595 (1.181-2.153)</w:t>
            </w:r>
          </w:p>
        </w:tc>
        <w:tc>
          <w:tcPr>
            <w:tcW w:w="731" w:type="pct"/>
            <w:tcBorders>
              <w:top w:val="nil"/>
              <w:left w:val="nil"/>
              <w:bottom w:val="nil"/>
              <w:right w:val="nil"/>
            </w:tcBorders>
          </w:tcPr>
          <w:p w14:paraId="20A21F9F">
            <w:pPr>
              <w:jc w:val="center"/>
              <w:rPr>
                <w:rFonts w:hint="default" w:ascii="Times New Roman" w:hAnsi="Times New Roman" w:cs="Times New Roman"/>
              </w:rPr>
            </w:pPr>
            <w:r>
              <w:rPr>
                <w:rFonts w:hint="default" w:ascii="Times New Roman" w:hAnsi="Times New Roman" w:cs="Times New Roman"/>
              </w:rPr>
              <w:t>1.625 (1.173-2.250)</w:t>
            </w:r>
          </w:p>
        </w:tc>
        <w:tc>
          <w:tcPr>
            <w:tcW w:w="732" w:type="pct"/>
            <w:tcBorders>
              <w:top w:val="nil"/>
              <w:left w:val="nil"/>
              <w:bottom w:val="nil"/>
              <w:right w:val="nil"/>
            </w:tcBorders>
          </w:tcPr>
          <w:p w14:paraId="06A3ED88">
            <w:pPr>
              <w:jc w:val="center"/>
              <w:rPr>
                <w:rFonts w:hint="default" w:ascii="Times New Roman" w:hAnsi="Times New Roman" w:cs="Times New Roman"/>
              </w:rPr>
            </w:pPr>
            <w:r>
              <w:rPr>
                <w:rFonts w:hint="default" w:ascii="Times New Roman" w:hAnsi="Times New Roman" w:cs="Times New Roman"/>
              </w:rPr>
              <w:t>1.998 (1.431-2.790)</w:t>
            </w:r>
          </w:p>
        </w:tc>
        <w:tc>
          <w:tcPr>
            <w:tcW w:w="346" w:type="pct"/>
            <w:tcBorders>
              <w:top w:val="nil"/>
              <w:left w:val="nil"/>
              <w:bottom w:val="nil"/>
              <w:right w:val="nil"/>
            </w:tcBorders>
          </w:tcPr>
          <w:p w14:paraId="59DC3AEB">
            <w:pPr>
              <w:jc w:val="center"/>
              <w:rPr>
                <w:rFonts w:hint="default" w:ascii="Times New Roman" w:hAnsi="Times New Roman" w:cs="Times New Roman"/>
              </w:rPr>
            </w:pPr>
            <w:r>
              <w:rPr>
                <w:rFonts w:hint="default" w:ascii="Times New Roman" w:hAnsi="Times New Roman" w:cs="Times New Roman"/>
              </w:rPr>
              <w:t>＜0.001</w:t>
            </w:r>
          </w:p>
        </w:tc>
        <w:tc>
          <w:tcPr>
            <w:tcW w:w="380" w:type="pct"/>
            <w:tcBorders>
              <w:top w:val="nil"/>
              <w:left w:val="nil"/>
              <w:bottom w:val="nil"/>
              <w:right w:val="nil"/>
            </w:tcBorders>
            <w:shd w:val="clear" w:color="auto" w:fill="auto"/>
          </w:tcPr>
          <w:p w14:paraId="70CD3245">
            <w:pPr>
              <w:jc w:val="center"/>
              <w:rPr>
                <w:rFonts w:hint="default" w:ascii="Times New Roman" w:hAnsi="Times New Roman" w:cs="Times New Roman"/>
              </w:rPr>
            </w:pPr>
          </w:p>
        </w:tc>
      </w:tr>
      <w:tr w14:paraId="0D443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0" w:type="pct"/>
            <w:tcBorders>
              <w:top w:val="nil"/>
              <w:left w:val="nil"/>
              <w:right w:val="nil"/>
            </w:tcBorders>
            <w:shd w:val="clear" w:color="auto" w:fill="auto"/>
          </w:tcPr>
          <w:p w14:paraId="4277345F">
            <w:pPr>
              <w:jc w:val="center"/>
              <w:rPr>
                <w:rFonts w:hint="default" w:ascii="Times New Roman" w:hAnsi="Times New Roman" w:cs="Times New Roman"/>
              </w:rPr>
            </w:pPr>
            <w:r>
              <w:rPr>
                <w:rFonts w:hint="default" w:ascii="Times New Roman" w:hAnsi="Times New Roman" w:cs="Times New Roman"/>
              </w:rPr>
              <w:t>Yes</w:t>
            </w:r>
          </w:p>
        </w:tc>
        <w:tc>
          <w:tcPr>
            <w:tcW w:w="1245" w:type="pct"/>
            <w:tcBorders>
              <w:top w:val="nil"/>
              <w:left w:val="nil"/>
              <w:right w:val="nil"/>
            </w:tcBorders>
          </w:tcPr>
          <w:p w14:paraId="7220F447">
            <w:pPr>
              <w:jc w:val="center"/>
              <w:rPr>
                <w:rFonts w:hint="default" w:ascii="Times New Roman" w:hAnsi="Times New Roman" w:cs="Times New Roman"/>
              </w:rPr>
            </w:pPr>
            <w:r>
              <w:rPr>
                <w:rFonts w:hint="default" w:ascii="Times New Roman" w:hAnsi="Times New Roman" w:cs="Times New Roman"/>
              </w:rPr>
              <w:t>1.113 (0.938-1.320)</w:t>
            </w:r>
          </w:p>
        </w:tc>
        <w:tc>
          <w:tcPr>
            <w:tcW w:w="200" w:type="pct"/>
            <w:tcBorders>
              <w:top w:val="nil"/>
              <w:left w:val="nil"/>
              <w:right w:val="nil"/>
            </w:tcBorders>
            <w:shd w:val="clear" w:color="auto" w:fill="auto"/>
          </w:tcPr>
          <w:p w14:paraId="75484AD7">
            <w:pPr>
              <w:jc w:val="center"/>
              <w:rPr>
                <w:rFonts w:hint="default" w:ascii="Times New Roman" w:hAnsi="Times New Roman" w:cs="Times New Roman"/>
              </w:rPr>
            </w:pPr>
            <w:r>
              <w:rPr>
                <w:rFonts w:hint="default" w:ascii="Times New Roman" w:hAnsi="Times New Roman" w:cs="Times New Roman"/>
              </w:rPr>
              <w:t>Ref</w:t>
            </w:r>
          </w:p>
        </w:tc>
        <w:tc>
          <w:tcPr>
            <w:tcW w:w="731" w:type="pct"/>
            <w:tcBorders>
              <w:top w:val="nil"/>
              <w:left w:val="nil"/>
              <w:right w:val="nil"/>
            </w:tcBorders>
          </w:tcPr>
          <w:p w14:paraId="716C0E77">
            <w:pPr>
              <w:jc w:val="center"/>
              <w:rPr>
                <w:rFonts w:hint="default" w:ascii="Times New Roman" w:hAnsi="Times New Roman" w:cs="Times New Roman"/>
              </w:rPr>
            </w:pPr>
            <w:r>
              <w:rPr>
                <w:rFonts w:hint="default" w:ascii="Times New Roman" w:hAnsi="Times New Roman" w:cs="Times New Roman"/>
              </w:rPr>
              <w:t>1.891 (1.141-3.134)</w:t>
            </w:r>
          </w:p>
        </w:tc>
        <w:tc>
          <w:tcPr>
            <w:tcW w:w="731" w:type="pct"/>
            <w:tcBorders>
              <w:top w:val="nil"/>
              <w:left w:val="nil"/>
              <w:right w:val="nil"/>
            </w:tcBorders>
          </w:tcPr>
          <w:p w14:paraId="5973EEE1">
            <w:pPr>
              <w:jc w:val="center"/>
              <w:rPr>
                <w:rFonts w:hint="default" w:ascii="Times New Roman" w:hAnsi="Times New Roman" w:cs="Times New Roman"/>
              </w:rPr>
            </w:pPr>
            <w:r>
              <w:rPr>
                <w:rFonts w:hint="default" w:ascii="Times New Roman" w:hAnsi="Times New Roman" w:cs="Times New Roman"/>
              </w:rPr>
              <w:t>2.174 (1.285-3.680)</w:t>
            </w:r>
          </w:p>
        </w:tc>
        <w:tc>
          <w:tcPr>
            <w:tcW w:w="732" w:type="pct"/>
            <w:tcBorders>
              <w:top w:val="nil"/>
              <w:left w:val="nil"/>
              <w:right w:val="nil"/>
            </w:tcBorders>
          </w:tcPr>
          <w:p w14:paraId="4FA00D1F">
            <w:pPr>
              <w:jc w:val="center"/>
              <w:rPr>
                <w:rFonts w:hint="default" w:ascii="Times New Roman" w:hAnsi="Times New Roman" w:cs="Times New Roman"/>
              </w:rPr>
            </w:pPr>
            <w:r>
              <w:rPr>
                <w:rFonts w:hint="default" w:ascii="Times New Roman" w:hAnsi="Times New Roman" w:cs="Times New Roman"/>
              </w:rPr>
              <w:t>1.693 (0.996-2.877)</w:t>
            </w:r>
          </w:p>
        </w:tc>
        <w:tc>
          <w:tcPr>
            <w:tcW w:w="346" w:type="pct"/>
            <w:tcBorders>
              <w:top w:val="nil"/>
              <w:left w:val="nil"/>
              <w:right w:val="nil"/>
            </w:tcBorders>
          </w:tcPr>
          <w:p w14:paraId="4A2440DE">
            <w:pPr>
              <w:jc w:val="center"/>
              <w:rPr>
                <w:rFonts w:hint="default" w:ascii="Times New Roman" w:hAnsi="Times New Roman" w:cs="Times New Roman"/>
              </w:rPr>
            </w:pPr>
            <w:r>
              <w:rPr>
                <w:rFonts w:hint="default" w:ascii="Times New Roman" w:hAnsi="Times New Roman" w:cs="Times New Roman"/>
              </w:rPr>
              <w:t>0.277</w:t>
            </w:r>
          </w:p>
        </w:tc>
        <w:tc>
          <w:tcPr>
            <w:tcW w:w="380" w:type="pct"/>
            <w:tcBorders>
              <w:top w:val="nil"/>
              <w:left w:val="nil"/>
              <w:right w:val="nil"/>
            </w:tcBorders>
            <w:shd w:val="clear" w:color="auto" w:fill="auto"/>
          </w:tcPr>
          <w:p w14:paraId="6BD95FFC">
            <w:pPr>
              <w:jc w:val="center"/>
              <w:rPr>
                <w:rFonts w:hint="default" w:ascii="Times New Roman" w:hAnsi="Times New Roman" w:cs="Times New Roman"/>
              </w:rPr>
            </w:pPr>
          </w:p>
        </w:tc>
      </w:tr>
    </w:tbl>
    <w:p w14:paraId="0C054BFC">
      <w:pPr>
        <w:rPr>
          <w:rFonts w:hint="default" w:ascii="Times New Roman" w:hAnsi="Times New Roman" w:cs="Times New Roman"/>
        </w:rPr>
      </w:pPr>
      <w:r>
        <w:rPr>
          <w:rFonts w:hint="default" w:ascii="Times New Roman" w:hAnsi="Times New Roman" w:cs="Times New Roman"/>
          <w:vertAlign w:val="superscript"/>
        </w:rPr>
        <w:t>a</w:t>
      </w:r>
      <w:r>
        <w:rPr>
          <w:rFonts w:hint="default" w:ascii="Times New Roman" w:hAnsi="Times New Roman" w:cs="Times New Roman"/>
        </w:rPr>
        <w:t xml:space="preserve"> The estimated value of each occupational environmental harmful exposure level increased by 1 standard deviation.</w:t>
      </w:r>
    </w:p>
    <w:p w14:paraId="4240BFD7">
      <w:pPr>
        <w:rPr>
          <w:rFonts w:hint="default" w:ascii="Times New Roman" w:hAnsi="Times New Roman" w:cs="Times New Roman"/>
        </w:rPr>
      </w:pPr>
      <w:r>
        <w:rPr>
          <w:rFonts w:hint="default" w:ascii="Times New Roman" w:hAnsi="Times New Roman" w:cs="Times New Roman"/>
        </w:rPr>
        <w:t>Adjusted for gender, age, marital status, monthly household income per capita, current smoking, current drinking, physical activity, DASH grouping, BMI, family history of CAS, fasting glucose, systolic blood pressure, diastolic blood pressure, and serum creatinine.</w:t>
      </w:r>
    </w:p>
    <w:p w14:paraId="490C64E9">
      <w:pPr>
        <w:rPr>
          <w:rFonts w:hint="default" w:ascii="Times New Roman" w:hAnsi="Times New Roman" w:cs="Times New Roman"/>
        </w:rPr>
      </w:pPr>
      <w:r>
        <w:rPr>
          <w:rFonts w:hint="default" w:ascii="Times New Roman" w:hAnsi="Times New Roman" w:cs="Times New Roman"/>
        </w:rPr>
        <w:br w:type="page"/>
      </w:r>
    </w:p>
    <w:p w14:paraId="7B881542">
      <w:pPr>
        <w:rPr>
          <w:rFonts w:hint="default" w:ascii="Times New Roman" w:hAnsi="Times New Roman" w:cs="Times New Roman"/>
        </w:rPr>
      </w:pPr>
    </w:p>
    <w:p w14:paraId="2EA48448">
      <w:pPr>
        <w:jc w:val="center"/>
        <w:rPr>
          <w:rFonts w:hint="default" w:ascii="Times New Roman" w:hAnsi="Times New Roman" w:cs="Times New Roman"/>
        </w:rPr>
      </w:pPr>
      <w:r>
        <w:rPr>
          <w:rFonts w:hint="default" w:ascii="Times New Roman" w:hAnsi="Times New Roman" w:cs="Times New Roman"/>
          <w:b/>
          <w:bCs/>
        </w:rPr>
        <w:t>Table S4</w:t>
      </w:r>
      <w:r>
        <w:rPr>
          <w:rFonts w:hint="default" w:ascii="Times New Roman" w:hAnsi="Times New Roman" w:cs="Times New Roman"/>
        </w:rPr>
        <w:t xml:space="preserve">  Subgroup analysis of the association between noise exposure and CAS</w:t>
      </w:r>
    </w:p>
    <w:tbl>
      <w:tblPr>
        <w:tblStyle w:val="9"/>
        <w:tblW w:w="515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0"/>
        <w:gridCol w:w="2271"/>
        <w:gridCol w:w="798"/>
        <w:gridCol w:w="2429"/>
        <w:gridCol w:w="2429"/>
        <w:gridCol w:w="2481"/>
        <w:gridCol w:w="1210"/>
        <w:gridCol w:w="1210"/>
      </w:tblGrid>
      <w:tr w14:paraId="490B0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 w:type="pct"/>
            <w:vMerge w:val="restart"/>
            <w:tcBorders>
              <w:left w:val="nil"/>
              <w:bottom w:val="single" w:color="auto" w:sz="4" w:space="0"/>
              <w:right w:val="nil"/>
            </w:tcBorders>
            <w:shd w:val="clear" w:color="auto" w:fill="auto"/>
          </w:tcPr>
          <w:p w14:paraId="78738902">
            <w:pPr>
              <w:jc w:val="center"/>
              <w:rPr>
                <w:rFonts w:hint="default" w:ascii="Times New Roman" w:hAnsi="Times New Roman" w:cs="Times New Roman"/>
              </w:rPr>
            </w:pPr>
            <w:r>
              <w:rPr>
                <w:rFonts w:hint="default" w:ascii="Times New Roman" w:hAnsi="Times New Roman" w:cs="Times New Roman"/>
              </w:rPr>
              <w:t>Variable</w:t>
            </w:r>
          </w:p>
        </w:tc>
        <w:tc>
          <w:tcPr>
            <w:tcW w:w="777" w:type="pct"/>
            <w:vMerge w:val="restart"/>
            <w:tcBorders>
              <w:left w:val="nil"/>
              <w:bottom w:val="single" w:color="auto" w:sz="4" w:space="0"/>
              <w:right w:val="nil"/>
            </w:tcBorders>
            <w:shd w:val="clear" w:color="auto" w:fill="auto"/>
          </w:tcPr>
          <w:p w14:paraId="035BFD2E">
            <w:pPr>
              <w:jc w:val="center"/>
              <w:rPr>
                <w:rFonts w:hint="default" w:ascii="Times New Roman" w:hAnsi="Times New Roman" w:cs="Times New Roman"/>
              </w:rPr>
            </w:pPr>
            <w:r>
              <w:rPr>
                <w:rFonts w:hint="default" w:ascii="Times New Roman" w:hAnsi="Times New Roman" w:cs="Times New Roman"/>
                <w:szCs w:val="21"/>
                <w:vertAlign w:val="superscript"/>
              </w:rPr>
              <w:t>a</w:t>
            </w:r>
            <w:r>
              <w:rPr>
                <w:rFonts w:hint="default" w:ascii="Times New Roman" w:hAnsi="Times New Roman" w:cs="Times New Roman"/>
                <w:szCs w:val="21"/>
              </w:rPr>
              <w:t>Continuous variables (</w:t>
            </w:r>
            <w:r>
              <w:rPr>
                <w:rFonts w:hint="default" w:ascii="Times New Roman" w:hAnsi="Times New Roman" w:cs="Times New Roman"/>
                <w:i/>
                <w:iCs/>
                <w:szCs w:val="21"/>
              </w:rPr>
              <w:t>OR</w:t>
            </w:r>
            <w:r>
              <w:rPr>
                <w:rFonts w:hint="default" w:ascii="Times New Roman" w:hAnsi="Times New Roman" w:cs="Times New Roman"/>
                <w:szCs w:val="21"/>
              </w:rPr>
              <w:t>, 95%</w:t>
            </w:r>
            <w:r>
              <w:rPr>
                <w:rFonts w:hint="default" w:ascii="Times New Roman" w:hAnsi="Times New Roman" w:cs="Times New Roman"/>
                <w:i/>
                <w:iCs/>
                <w:szCs w:val="21"/>
              </w:rPr>
              <w:t>CI</w:t>
            </w:r>
            <w:r>
              <w:rPr>
                <w:rFonts w:hint="default" w:ascii="Times New Roman" w:hAnsi="Times New Roman" w:cs="Times New Roman"/>
                <w:szCs w:val="21"/>
              </w:rPr>
              <w:t>)</w:t>
            </w:r>
          </w:p>
        </w:tc>
        <w:tc>
          <w:tcPr>
            <w:tcW w:w="2784" w:type="pct"/>
            <w:gridSpan w:val="4"/>
            <w:tcBorders>
              <w:left w:val="nil"/>
              <w:bottom w:val="single" w:color="auto" w:sz="4" w:space="0"/>
              <w:right w:val="nil"/>
            </w:tcBorders>
            <w:shd w:val="clear" w:color="auto" w:fill="auto"/>
          </w:tcPr>
          <w:p w14:paraId="7B0C6D1A">
            <w:pPr>
              <w:jc w:val="center"/>
              <w:rPr>
                <w:rFonts w:hint="default" w:ascii="Times New Roman" w:hAnsi="Times New Roman" w:cs="Times New Roman"/>
              </w:rPr>
            </w:pPr>
            <w:r>
              <w:rPr>
                <w:rFonts w:hint="default" w:ascii="Times New Roman" w:hAnsi="Times New Roman" w:cs="Times New Roman"/>
                <w:szCs w:val="21"/>
              </w:rPr>
              <w:t>Categorical variables (</w:t>
            </w:r>
            <w:r>
              <w:rPr>
                <w:rFonts w:hint="default" w:ascii="Times New Roman" w:hAnsi="Times New Roman" w:cs="Times New Roman"/>
                <w:i/>
                <w:iCs/>
                <w:szCs w:val="21"/>
              </w:rPr>
              <w:t>OR</w:t>
            </w:r>
            <w:r>
              <w:rPr>
                <w:rFonts w:hint="default" w:ascii="Times New Roman" w:hAnsi="Times New Roman" w:cs="Times New Roman"/>
                <w:szCs w:val="21"/>
              </w:rPr>
              <w:t>, 95%</w:t>
            </w:r>
            <w:r>
              <w:rPr>
                <w:rFonts w:hint="default" w:ascii="Times New Roman" w:hAnsi="Times New Roman" w:cs="Times New Roman"/>
                <w:i/>
                <w:iCs/>
                <w:szCs w:val="21"/>
              </w:rPr>
              <w:t>CI</w:t>
            </w:r>
            <w:r>
              <w:rPr>
                <w:rFonts w:hint="default" w:ascii="Times New Roman" w:hAnsi="Times New Roman" w:cs="Times New Roman"/>
                <w:szCs w:val="21"/>
              </w:rPr>
              <w:t>)</w:t>
            </w:r>
          </w:p>
        </w:tc>
        <w:tc>
          <w:tcPr>
            <w:tcW w:w="414" w:type="pct"/>
            <w:vMerge w:val="restart"/>
            <w:tcBorders>
              <w:left w:val="nil"/>
              <w:bottom w:val="single" w:color="auto" w:sz="4" w:space="0"/>
              <w:right w:val="nil"/>
            </w:tcBorders>
            <w:shd w:val="clear" w:color="auto" w:fill="auto"/>
          </w:tcPr>
          <w:p w14:paraId="26C282C5">
            <w:pPr>
              <w:jc w:val="center"/>
              <w:rPr>
                <w:rFonts w:hint="default" w:ascii="Times New Roman" w:hAnsi="Times New Roman" w:cs="Times New Roman"/>
              </w:rPr>
            </w:pPr>
            <w:r>
              <w:rPr>
                <w:rFonts w:hint="default" w:ascii="Times New Roman" w:hAnsi="Times New Roman" w:cs="Times New Roman"/>
                <w:i/>
                <w:iCs/>
                <w:szCs w:val="21"/>
              </w:rPr>
              <w:t>P</w:t>
            </w:r>
            <w:r>
              <w:rPr>
                <w:rFonts w:hint="default" w:ascii="Times New Roman" w:hAnsi="Times New Roman" w:cs="Times New Roman"/>
                <w:szCs w:val="21"/>
                <w:vertAlign w:val="subscript"/>
              </w:rPr>
              <w:t xml:space="preserve"> Trend</w:t>
            </w:r>
          </w:p>
        </w:tc>
        <w:tc>
          <w:tcPr>
            <w:tcW w:w="414" w:type="pct"/>
            <w:vMerge w:val="restart"/>
            <w:tcBorders>
              <w:left w:val="nil"/>
              <w:bottom w:val="single" w:color="auto" w:sz="4" w:space="0"/>
              <w:right w:val="nil"/>
            </w:tcBorders>
            <w:shd w:val="clear" w:color="auto" w:fill="auto"/>
          </w:tcPr>
          <w:p w14:paraId="0F1F9104">
            <w:pPr>
              <w:jc w:val="center"/>
              <w:rPr>
                <w:rFonts w:hint="default" w:ascii="Times New Roman" w:hAnsi="Times New Roman" w:cs="Times New Roman"/>
              </w:rPr>
            </w:pPr>
            <w:r>
              <w:rPr>
                <w:rFonts w:hint="default" w:ascii="Times New Roman" w:hAnsi="Times New Roman" w:cs="Times New Roman"/>
                <w:i/>
                <w:iCs/>
              </w:rPr>
              <w:t>P</w:t>
            </w:r>
            <w:r>
              <w:rPr>
                <w:rFonts w:hint="default" w:ascii="Times New Roman" w:hAnsi="Times New Roman" w:cs="Times New Roman"/>
              </w:rPr>
              <w:t xml:space="preserve"> </w:t>
            </w:r>
            <w:r>
              <w:rPr>
                <w:rFonts w:hint="default" w:ascii="Times New Roman" w:hAnsi="Times New Roman" w:cs="Times New Roman"/>
                <w:vertAlign w:val="subscript"/>
              </w:rPr>
              <w:t>Interaction</w:t>
            </w:r>
          </w:p>
        </w:tc>
      </w:tr>
      <w:tr w14:paraId="567FF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 w:type="pct"/>
            <w:vMerge w:val="continue"/>
            <w:tcBorders>
              <w:top w:val="single" w:color="auto" w:sz="4" w:space="0"/>
              <w:left w:val="nil"/>
              <w:bottom w:val="single" w:color="auto" w:sz="4" w:space="0"/>
              <w:right w:val="nil"/>
            </w:tcBorders>
            <w:shd w:val="clear" w:color="auto" w:fill="auto"/>
          </w:tcPr>
          <w:p w14:paraId="47AF73C7">
            <w:pPr>
              <w:jc w:val="center"/>
              <w:rPr>
                <w:rFonts w:hint="default" w:ascii="Times New Roman" w:hAnsi="Times New Roman" w:cs="Times New Roman"/>
              </w:rPr>
            </w:pPr>
          </w:p>
        </w:tc>
        <w:tc>
          <w:tcPr>
            <w:tcW w:w="777" w:type="pct"/>
            <w:vMerge w:val="continue"/>
            <w:tcBorders>
              <w:top w:val="single" w:color="auto" w:sz="4" w:space="0"/>
              <w:left w:val="nil"/>
              <w:bottom w:val="single" w:color="auto" w:sz="4" w:space="0"/>
              <w:right w:val="nil"/>
            </w:tcBorders>
          </w:tcPr>
          <w:p w14:paraId="30F963EC">
            <w:pPr>
              <w:rPr>
                <w:rFonts w:hint="default" w:ascii="Times New Roman" w:hAnsi="Times New Roman" w:cs="Times New Roman"/>
                <w:szCs w:val="21"/>
              </w:rPr>
            </w:pPr>
          </w:p>
        </w:tc>
        <w:tc>
          <w:tcPr>
            <w:tcW w:w="273" w:type="pct"/>
            <w:tcBorders>
              <w:top w:val="single" w:color="auto" w:sz="4" w:space="0"/>
              <w:left w:val="nil"/>
              <w:bottom w:val="single" w:color="auto" w:sz="4" w:space="0"/>
              <w:right w:val="nil"/>
            </w:tcBorders>
            <w:shd w:val="clear" w:color="auto" w:fill="auto"/>
          </w:tcPr>
          <w:p w14:paraId="6A7B2B46">
            <w:pPr>
              <w:rPr>
                <w:rFonts w:hint="default" w:ascii="Times New Roman" w:hAnsi="Times New Roman" w:cs="Times New Roman"/>
              </w:rPr>
            </w:pPr>
            <w:r>
              <w:rPr>
                <w:rFonts w:hint="default" w:ascii="Times New Roman" w:hAnsi="Times New Roman" w:cs="Times New Roman"/>
              </w:rPr>
              <w:t>Q1</w:t>
            </w:r>
          </w:p>
        </w:tc>
        <w:tc>
          <w:tcPr>
            <w:tcW w:w="831" w:type="pct"/>
            <w:tcBorders>
              <w:top w:val="single" w:color="auto" w:sz="4" w:space="0"/>
              <w:left w:val="nil"/>
              <w:bottom w:val="single" w:color="auto" w:sz="4" w:space="0"/>
              <w:right w:val="nil"/>
            </w:tcBorders>
            <w:shd w:val="clear" w:color="auto" w:fill="auto"/>
          </w:tcPr>
          <w:p w14:paraId="123814C5">
            <w:pPr>
              <w:rPr>
                <w:rFonts w:hint="default" w:ascii="Times New Roman" w:hAnsi="Times New Roman" w:cs="Times New Roman"/>
              </w:rPr>
            </w:pPr>
            <w:r>
              <w:rPr>
                <w:rFonts w:hint="default" w:ascii="Times New Roman" w:hAnsi="Times New Roman" w:cs="Times New Roman"/>
              </w:rPr>
              <w:t>Q2</w:t>
            </w:r>
          </w:p>
        </w:tc>
        <w:tc>
          <w:tcPr>
            <w:tcW w:w="831" w:type="pct"/>
            <w:tcBorders>
              <w:top w:val="single" w:color="auto" w:sz="4" w:space="0"/>
              <w:left w:val="nil"/>
              <w:bottom w:val="single" w:color="auto" w:sz="4" w:space="0"/>
              <w:right w:val="nil"/>
            </w:tcBorders>
            <w:shd w:val="clear" w:color="auto" w:fill="auto"/>
          </w:tcPr>
          <w:p w14:paraId="0C81721B">
            <w:pPr>
              <w:rPr>
                <w:rFonts w:hint="default" w:ascii="Times New Roman" w:hAnsi="Times New Roman" w:cs="Times New Roman"/>
              </w:rPr>
            </w:pPr>
            <w:r>
              <w:rPr>
                <w:rFonts w:hint="default" w:ascii="Times New Roman" w:hAnsi="Times New Roman" w:cs="Times New Roman"/>
              </w:rPr>
              <w:t>Q3</w:t>
            </w:r>
          </w:p>
        </w:tc>
        <w:tc>
          <w:tcPr>
            <w:tcW w:w="848" w:type="pct"/>
            <w:tcBorders>
              <w:top w:val="single" w:color="auto" w:sz="4" w:space="0"/>
              <w:left w:val="nil"/>
              <w:bottom w:val="single" w:color="auto" w:sz="4" w:space="0"/>
              <w:right w:val="nil"/>
            </w:tcBorders>
            <w:shd w:val="clear" w:color="auto" w:fill="auto"/>
          </w:tcPr>
          <w:p w14:paraId="5D03338C">
            <w:pPr>
              <w:rPr>
                <w:rFonts w:hint="default" w:ascii="Times New Roman" w:hAnsi="Times New Roman" w:cs="Times New Roman"/>
              </w:rPr>
            </w:pPr>
            <w:r>
              <w:rPr>
                <w:rFonts w:hint="default" w:ascii="Times New Roman" w:hAnsi="Times New Roman" w:cs="Times New Roman"/>
              </w:rPr>
              <w:t>Q4</w:t>
            </w:r>
          </w:p>
        </w:tc>
        <w:tc>
          <w:tcPr>
            <w:tcW w:w="414" w:type="pct"/>
            <w:vMerge w:val="continue"/>
            <w:tcBorders>
              <w:top w:val="single" w:color="auto" w:sz="4" w:space="0"/>
              <w:left w:val="nil"/>
              <w:bottom w:val="single" w:color="auto" w:sz="4" w:space="0"/>
              <w:right w:val="nil"/>
            </w:tcBorders>
          </w:tcPr>
          <w:p w14:paraId="5EDD7579">
            <w:pPr>
              <w:rPr>
                <w:rFonts w:hint="default" w:ascii="Times New Roman" w:hAnsi="Times New Roman" w:cs="Times New Roman"/>
              </w:rPr>
            </w:pPr>
          </w:p>
        </w:tc>
        <w:tc>
          <w:tcPr>
            <w:tcW w:w="414" w:type="pct"/>
            <w:vMerge w:val="continue"/>
            <w:tcBorders>
              <w:top w:val="single" w:color="auto" w:sz="4" w:space="0"/>
              <w:left w:val="nil"/>
              <w:bottom w:val="single" w:color="auto" w:sz="4" w:space="0"/>
              <w:right w:val="nil"/>
            </w:tcBorders>
          </w:tcPr>
          <w:p w14:paraId="70F08735">
            <w:pPr>
              <w:rPr>
                <w:rFonts w:hint="default" w:ascii="Times New Roman" w:hAnsi="Times New Roman" w:cs="Times New Roman"/>
              </w:rPr>
            </w:pPr>
          </w:p>
        </w:tc>
      </w:tr>
      <w:tr w14:paraId="4766A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 w:type="pct"/>
            <w:tcBorders>
              <w:top w:val="single" w:color="auto" w:sz="4" w:space="0"/>
              <w:left w:val="nil"/>
              <w:bottom w:val="nil"/>
              <w:right w:val="nil"/>
            </w:tcBorders>
            <w:shd w:val="clear" w:color="auto" w:fill="auto"/>
          </w:tcPr>
          <w:p w14:paraId="0738A3ED">
            <w:pPr>
              <w:jc w:val="left"/>
              <w:rPr>
                <w:rFonts w:hint="default" w:ascii="Times New Roman" w:hAnsi="Times New Roman" w:cs="Times New Roman"/>
              </w:rPr>
            </w:pPr>
            <w:r>
              <w:rPr>
                <w:rFonts w:hint="default" w:ascii="Times New Roman" w:hAnsi="Times New Roman" w:cs="Times New Roman"/>
              </w:rPr>
              <w:t>Gender</w:t>
            </w:r>
          </w:p>
        </w:tc>
        <w:tc>
          <w:tcPr>
            <w:tcW w:w="777" w:type="pct"/>
            <w:tcBorders>
              <w:top w:val="single" w:color="auto" w:sz="4" w:space="0"/>
              <w:left w:val="nil"/>
              <w:bottom w:val="nil"/>
              <w:right w:val="nil"/>
            </w:tcBorders>
          </w:tcPr>
          <w:p w14:paraId="22F577A4">
            <w:pPr>
              <w:rPr>
                <w:rFonts w:hint="default" w:ascii="Times New Roman" w:hAnsi="Times New Roman" w:cs="Times New Roman"/>
              </w:rPr>
            </w:pPr>
          </w:p>
        </w:tc>
        <w:tc>
          <w:tcPr>
            <w:tcW w:w="273" w:type="pct"/>
            <w:tcBorders>
              <w:top w:val="single" w:color="auto" w:sz="4" w:space="0"/>
              <w:left w:val="nil"/>
              <w:bottom w:val="nil"/>
              <w:right w:val="nil"/>
            </w:tcBorders>
          </w:tcPr>
          <w:p w14:paraId="3DFB9F6D">
            <w:pPr>
              <w:rPr>
                <w:rFonts w:hint="default" w:ascii="Times New Roman" w:hAnsi="Times New Roman" w:cs="Times New Roman"/>
              </w:rPr>
            </w:pPr>
          </w:p>
        </w:tc>
        <w:tc>
          <w:tcPr>
            <w:tcW w:w="831" w:type="pct"/>
            <w:tcBorders>
              <w:top w:val="single" w:color="auto" w:sz="4" w:space="0"/>
              <w:left w:val="nil"/>
              <w:bottom w:val="nil"/>
              <w:right w:val="nil"/>
            </w:tcBorders>
          </w:tcPr>
          <w:p w14:paraId="791FF20F">
            <w:pPr>
              <w:rPr>
                <w:rFonts w:hint="default" w:ascii="Times New Roman" w:hAnsi="Times New Roman" w:cs="Times New Roman"/>
              </w:rPr>
            </w:pPr>
          </w:p>
        </w:tc>
        <w:tc>
          <w:tcPr>
            <w:tcW w:w="831" w:type="pct"/>
            <w:tcBorders>
              <w:top w:val="single" w:color="auto" w:sz="4" w:space="0"/>
              <w:left w:val="nil"/>
              <w:bottom w:val="nil"/>
              <w:right w:val="nil"/>
            </w:tcBorders>
          </w:tcPr>
          <w:p w14:paraId="59962501">
            <w:pPr>
              <w:rPr>
                <w:rFonts w:hint="default" w:ascii="Times New Roman" w:hAnsi="Times New Roman" w:cs="Times New Roman"/>
              </w:rPr>
            </w:pPr>
          </w:p>
        </w:tc>
        <w:tc>
          <w:tcPr>
            <w:tcW w:w="848" w:type="pct"/>
            <w:tcBorders>
              <w:top w:val="single" w:color="auto" w:sz="4" w:space="0"/>
              <w:left w:val="nil"/>
              <w:bottom w:val="nil"/>
              <w:right w:val="nil"/>
            </w:tcBorders>
          </w:tcPr>
          <w:p w14:paraId="7016856E">
            <w:pPr>
              <w:rPr>
                <w:rFonts w:hint="default" w:ascii="Times New Roman" w:hAnsi="Times New Roman" w:cs="Times New Roman"/>
              </w:rPr>
            </w:pPr>
          </w:p>
        </w:tc>
        <w:tc>
          <w:tcPr>
            <w:tcW w:w="414" w:type="pct"/>
            <w:tcBorders>
              <w:top w:val="single" w:color="auto" w:sz="4" w:space="0"/>
              <w:left w:val="nil"/>
              <w:bottom w:val="nil"/>
              <w:right w:val="nil"/>
            </w:tcBorders>
          </w:tcPr>
          <w:p w14:paraId="2B09C6A5">
            <w:pPr>
              <w:rPr>
                <w:rFonts w:hint="default" w:ascii="Times New Roman" w:hAnsi="Times New Roman" w:cs="Times New Roman"/>
              </w:rPr>
            </w:pPr>
          </w:p>
        </w:tc>
        <w:tc>
          <w:tcPr>
            <w:tcW w:w="414" w:type="pct"/>
            <w:tcBorders>
              <w:top w:val="single" w:color="auto" w:sz="4" w:space="0"/>
              <w:left w:val="nil"/>
              <w:bottom w:val="nil"/>
              <w:right w:val="nil"/>
            </w:tcBorders>
            <w:shd w:val="clear" w:color="auto" w:fill="auto"/>
          </w:tcPr>
          <w:p w14:paraId="3116812F">
            <w:pPr>
              <w:rPr>
                <w:rFonts w:hint="default" w:ascii="Times New Roman" w:hAnsi="Times New Roman" w:cs="Times New Roman"/>
              </w:rPr>
            </w:pPr>
            <w:r>
              <w:rPr>
                <w:rFonts w:hint="default" w:ascii="Times New Roman" w:hAnsi="Times New Roman" w:cs="Times New Roman"/>
              </w:rPr>
              <w:t>＜0.001</w:t>
            </w:r>
          </w:p>
        </w:tc>
      </w:tr>
      <w:tr w14:paraId="29349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 w:type="pct"/>
            <w:tcBorders>
              <w:top w:val="nil"/>
              <w:left w:val="nil"/>
              <w:bottom w:val="nil"/>
              <w:right w:val="nil"/>
            </w:tcBorders>
            <w:shd w:val="clear" w:color="auto" w:fill="auto"/>
          </w:tcPr>
          <w:p w14:paraId="4855CBC8">
            <w:pPr>
              <w:jc w:val="center"/>
              <w:rPr>
                <w:rFonts w:hint="default" w:ascii="Times New Roman" w:hAnsi="Times New Roman" w:cs="Times New Roman"/>
              </w:rPr>
            </w:pPr>
            <w:r>
              <w:rPr>
                <w:rFonts w:hint="default" w:ascii="Times New Roman" w:hAnsi="Times New Roman" w:cs="Times New Roman"/>
              </w:rPr>
              <w:t>Male</w:t>
            </w:r>
          </w:p>
        </w:tc>
        <w:tc>
          <w:tcPr>
            <w:tcW w:w="777" w:type="pct"/>
            <w:tcBorders>
              <w:top w:val="nil"/>
              <w:left w:val="nil"/>
              <w:bottom w:val="nil"/>
              <w:right w:val="nil"/>
            </w:tcBorders>
          </w:tcPr>
          <w:p w14:paraId="1E7782E3">
            <w:pPr>
              <w:rPr>
                <w:rFonts w:hint="default" w:ascii="Times New Roman" w:hAnsi="Times New Roman" w:cs="Times New Roman"/>
              </w:rPr>
            </w:pPr>
            <w:r>
              <w:rPr>
                <w:rFonts w:hint="default" w:ascii="Times New Roman" w:hAnsi="Times New Roman" w:cs="Times New Roman"/>
              </w:rPr>
              <w:t>1.221 (1.129-1.321)</w:t>
            </w:r>
          </w:p>
        </w:tc>
        <w:tc>
          <w:tcPr>
            <w:tcW w:w="273" w:type="pct"/>
            <w:tcBorders>
              <w:top w:val="nil"/>
              <w:left w:val="nil"/>
              <w:bottom w:val="nil"/>
              <w:right w:val="nil"/>
            </w:tcBorders>
            <w:shd w:val="clear" w:color="auto" w:fill="auto"/>
          </w:tcPr>
          <w:p w14:paraId="69E50006">
            <w:pPr>
              <w:jc w:val="center"/>
              <w:rPr>
                <w:rFonts w:hint="default" w:ascii="Times New Roman" w:hAnsi="Times New Roman" w:cs="Times New Roman"/>
              </w:rPr>
            </w:pPr>
            <w:r>
              <w:rPr>
                <w:rFonts w:hint="default" w:ascii="Times New Roman" w:hAnsi="Times New Roman" w:cs="Times New Roman"/>
              </w:rPr>
              <w:t>Ref</w:t>
            </w:r>
          </w:p>
        </w:tc>
        <w:tc>
          <w:tcPr>
            <w:tcW w:w="831" w:type="pct"/>
            <w:tcBorders>
              <w:top w:val="nil"/>
              <w:left w:val="nil"/>
              <w:bottom w:val="nil"/>
              <w:right w:val="nil"/>
            </w:tcBorders>
            <w:shd w:val="clear" w:color="auto" w:fill="auto"/>
          </w:tcPr>
          <w:p w14:paraId="113EE3EA">
            <w:pPr>
              <w:rPr>
                <w:rFonts w:hint="default" w:ascii="Times New Roman" w:hAnsi="Times New Roman" w:cs="Times New Roman"/>
              </w:rPr>
            </w:pPr>
            <w:r>
              <w:rPr>
                <w:rFonts w:hint="default" w:ascii="Times New Roman" w:hAnsi="Times New Roman" w:cs="Times New Roman"/>
              </w:rPr>
              <w:t>1.256 (0.999-1.580)</w:t>
            </w:r>
          </w:p>
        </w:tc>
        <w:tc>
          <w:tcPr>
            <w:tcW w:w="831" w:type="pct"/>
            <w:tcBorders>
              <w:top w:val="nil"/>
              <w:left w:val="nil"/>
              <w:bottom w:val="nil"/>
              <w:right w:val="nil"/>
            </w:tcBorders>
            <w:shd w:val="clear" w:color="auto" w:fill="auto"/>
          </w:tcPr>
          <w:p w14:paraId="34BA338B">
            <w:pPr>
              <w:rPr>
                <w:rFonts w:hint="default" w:ascii="Times New Roman" w:hAnsi="Times New Roman" w:cs="Times New Roman"/>
              </w:rPr>
            </w:pPr>
            <w:r>
              <w:rPr>
                <w:rFonts w:hint="default" w:ascii="Times New Roman" w:hAnsi="Times New Roman" w:cs="Times New Roman"/>
              </w:rPr>
              <w:t>1.431 (1.141-1.794)</w:t>
            </w:r>
          </w:p>
        </w:tc>
        <w:tc>
          <w:tcPr>
            <w:tcW w:w="848" w:type="pct"/>
            <w:tcBorders>
              <w:top w:val="nil"/>
              <w:left w:val="nil"/>
              <w:bottom w:val="nil"/>
              <w:right w:val="nil"/>
            </w:tcBorders>
            <w:shd w:val="clear" w:color="auto" w:fill="auto"/>
          </w:tcPr>
          <w:p w14:paraId="6658236D">
            <w:pPr>
              <w:rPr>
                <w:rFonts w:hint="default" w:ascii="Times New Roman" w:hAnsi="Times New Roman" w:cs="Times New Roman"/>
              </w:rPr>
            </w:pPr>
            <w:r>
              <w:rPr>
                <w:rFonts w:hint="default" w:ascii="Times New Roman" w:hAnsi="Times New Roman" w:cs="Times New Roman"/>
              </w:rPr>
              <w:t>1.629 (1.297-2.045)</w:t>
            </w:r>
          </w:p>
        </w:tc>
        <w:tc>
          <w:tcPr>
            <w:tcW w:w="414" w:type="pct"/>
            <w:tcBorders>
              <w:top w:val="nil"/>
              <w:left w:val="nil"/>
              <w:bottom w:val="nil"/>
              <w:right w:val="nil"/>
            </w:tcBorders>
          </w:tcPr>
          <w:p w14:paraId="5E53F4D2">
            <w:pPr>
              <w:rPr>
                <w:rFonts w:hint="default" w:ascii="Times New Roman" w:hAnsi="Times New Roman" w:cs="Times New Roman"/>
              </w:rPr>
            </w:pPr>
            <w:r>
              <w:rPr>
                <w:rFonts w:hint="default" w:ascii="Times New Roman" w:hAnsi="Times New Roman" w:cs="Times New Roman"/>
              </w:rPr>
              <w:t>＜0.001</w:t>
            </w:r>
          </w:p>
        </w:tc>
        <w:tc>
          <w:tcPr>
            <w:tcW w:w="414" w:type="pct"/>
            <w:tcBorders>
              <w:top w:val="nil"/>
              <w:left w:val="nil"/>
              <w:bottom w:val="nil"/>
              <w:right w:val="nil"/>
            </w:tcBorders>
            <w:shd w:val="clear" w:color="auto" w:fill="auto"/>
          </w:tcPr>
          <w:p w14:paraId="55E40F87">
            <w:pPr>
              <w:rPr>
                <w:rFonts w:hint="default" w:ascii="Times New Roman" w:hAnsi="Times New Roman" w:cs="Times New Roman"/>
              </w:rPr>
            </w:pPr>
          </w:p>
        </w:tc>
      </w:tr>
      <w:tr w14:paraId="0BA4B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 w:type="pct"/>
            <w:tcBorders>
              <w:top w:val="nil"/>
              <w:left w:val="nil"/>
              <w:bottom w:val="nil"/>
              <w:right w:val="nil"/>
            </w:tcBorders>
            <w:shd w:val="clear" w:color="auto" w:fill="auto"/>
          </w:tcPr>
          <w:p w14:paraId="616462B8">
            <w:pPr>
              <w:jc w:val="center"/>
              <w:rPr>
                <w:rFonts w:hint="default" w:ascii="Times New Roman" w:hAnsi="Times New Roman" w:cs="Times New Roman"/>
              </w:rPr>
            </w:pPr>
            <w:r>
              <w:rPr>
                <w:rFonts w:hint="default" w:ascii="Times New Roman" w:hAnsi="Times New Roman" w:cs="Times New Roman"/>
              </w:rPr>
              <w:t>Female</w:t>
            </w:r>
          </w:p>
        </w:tc>
        <w:tc>
          <w:tcPr>
            <w:tcW w:w="777" w:type="pct"/>
            <w:tcBorders>
              <w:top w:val="nil"/>
              <w:left w:val="nil"/>
              <w:bottom w:val="nil"/>
              <w:right w:val="nil"/>
            </w:tcBorders>
          </w:tcPr>
          <w:p w14:paraId="632C06FB">
            <w:pPr>
              <w:rPr>
                <w:rFonts w:hint="default" w:ascii="Times New Roman" w:hAnsi="Times New Roman" w:cs="Times New Roman"/>
              </w:rPr>
            </w:pPr>
            <w:r>
              <w:rPr>
                <w:rFonts w:hint="default" w:ascii="Times New Roman" w:hAnsi="Times New Roman" w:cs="Times New Roman"/>
              </w:rPr>
              <w:t>0.599 (0.397-0.904)</w:t>
            </w:r>
          </w:p>
        </w:tc>
        <w:tc>
          <w:tcPr>
            <w:tcW w:w="273" w:type="pct"/>
            <w:tcBorders>
              <w:top w:val="nil"/>
              <w:left w:val="nil"/>
              <w:bottom w:val="nil"/>
              <w:right w:val="nil"/>
            </w:tcBorders>
            <w:shd w:val="clear" w:color="auto" w:fill="auto"/>
          </w:tcPr>
          <w:p w14:paraId="2B14B8BB">
            <w:pPr>
              <w:jc w:val="center"/>
              <w:rPr>
                <w:rFonts w:hint="default" w:ascii="Times New Roman" w:hAnsi="Times New Roman" w:cs="Times New Roman"/>
              </w:rPr>
            </w:pPr>
            <w:r>
              <w:rPr>
                <w:rFonts w:hint="default" w:ascii="Times New Roman" w:hAnsi="Times New Roman" w:cs="Times New Roman"/>
              </w:rPr>
              <w:t>Ref</w:t>
            </w:r>
          </w:p>
        </w:tc>
        <w:tc>
          <w:tcPr>
            <w:tcW w:w="831" w:type="pct"/>
            <w:tcBorders>
              <w:top w:val="nil"/>
              <w:left w:val="nil"/>
              <w:bottom w:val="nil"/>
              <w:right w:val="nil"/>
            </w:tcBorders>
          </w:tcPr>
          <w:p w14:paraId="54FFA6D6">
            <w:pPr>
              <w:rPr>
                <w:rFonts w:hint="default" w:ascii="Times New Roman" w:hAnsi="Times New Roman" w:cs="Times New Roman"/>
              </w:rPr>
            </w:pPr>
            <w:r>
              <w:rPr>
                <w:rFonts w:hint="default" w:ascii="Times New Roman" w:hAnsi="Times New Roman" w:cs="Times New Roman"/>
              </w:rPr>
              <w:t>0.438 (0.180-1.065)</w:t>
            </w:r>
          </w:p>
        </w:tc>
        <w:tc>
          <w:tcPr>
            <w:tcW w:w="831" w:type="pct"/>
            <w:tcBorders>
              <w:top w:val="nil"/>
              <w:left w:val="nil"/>
              <w:bottom w:val="nil"/>
              <w:right w:val="nil"/>
            </w:tcBorders>
          </w:tcPr>
          <w:p w14:paraId="6EB055D4">
            <w:pPr>
              <w:rPr>
                <w:rFonts w:hint="default" w:ascii="Times New Roman" w:hAnsi="Times New Roman" w:cs="Times New Roman"/>
              </w:rPr>
            </w:pPr>
            <w:r>
              <w:rPr>
                <w:rFonts w:hint="default" w:ascii="Times New Roman" w:hAnsi="Times New Roman" w:cs="Times New Roman"/>
              </w:rPr>
              <w:t>0.169 (0.056-0.517)</w:t>
            </w:r>
          </w:p>
        </w:tc>
        <w:tc>
          <w:tcPr>
            <w:tcW w:w="848" w:type="pct"/>
            <w:tcBorders>
              <w:top w:val="nil"/>
              <w:left w:val="nil"/>
              <w:bottom w:val="nil"/>
              <w:right w:val="nil"/>
            </w:tcBorders>
          </w:tcPr>
          <w:p w14:paraId="7DD98A0B">
            <w:pPr>
              <w:rPr>
                <w:rFonts w:hint="default" w:ascii="Times New Roman" w:hAnsi="Times New Roman" w:cs="Times New Roman"/>
              </w:rPr>
            </w:pPr>
            <w:r>
              <w:rPr>
                <w:rFonts w:hint="default" w:ascii="Times New Roman" w:hAnsi="Times New Roman" w:cs="Times New Roman"/>
              </w:rPr>
              <w:t>0.310 (0.110-0.874)</w:t>
            </w:r>
          </w:p>
        </w:tc>
        <w:tc>
          <w:tcPr>
            <w:tcW w:w="414" w:type="pct"/>
            <w:tcBorders>
              <w:top w:val="nil"/>
              <w:left w:val="nil"/>
              <w:bottom w:val="nil"/>
              <w:right w:val="nil"/>
            </w:tcBorders>
          </w:tcPr>
          <w:p w14:paraId="1D91B4B8">
            <w:pPr>
              <w:rPr>
                <w:rFonts w:hint="default" w:ascii="Times New Roman" w:hAnsi="Times New Roman" w:cs="Times New Roman"/>
              </w:rPr>
            </w:pPr>
            <w:r>
              <w:rPr>
                <w:rFonts w:hint="default" w:ascii="Times New Roman" w:hAnsi="Times New Roman" w:cs="Times New Roman"/>
              </w:rPr>
              <w:t>0.007</w:t>
            </w:r>
          </w:p>
        </w:tc>
        <w:tc>
          <w:tcPr>
            <w:tcW w:w="414" w:type="pct"/>
            <w:tcBorders>
              <w:top w:val="nil"/>
              <w:left w:val="nil"/>
              <w:bottom w:val="nil"/>
              <w:right w:val="nil"/>
            </w:tcBorders>
            <w:shd w:val="clear" w:color="auto" w:fill="auto"/>
          </w:tcPr>
          <w:p w14:paraId="79CEBFE5">
            <w:pPr>
              <w:rPr>
                <w:rFonts w:hint="default" w:ascii="Times New Roman" w:hAnsi="Times New Roman" w:cs="Times New Roman"/>
              </w:rPr>
            </w:pPr>
          </w:p>
        </w:tc>
      </w:tr>
      <w:tr w14:paraId="0A92F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 w:type="pct"/>
            <w:tcBorders>
              <w:top w:val="nil"/>
              <w:left w:val="nil"/>
              <w:bottom w:val="nil"/>
              <w:right w:val="nil"/>
            </w:tcBorders>
            <w:shd w:val="clear" w:color="auto" w:fill="auto"/>
          </w:tcPr>
          <w:p w14:paraId="493BF1EB">
            <w:pPr>
              <w:jc w:val="left"/>
              <w:rPr>
                <w:rFonts w:hint="default" w:ascii="Times New Roman" w:hAnsi="Times New Roman" w:cs="Times New Roman"/>
              </w:rPr>
            </w:pPr>
            <w:r>
              <w:rPr>
                <w:rFonts w:hint="default" w:ascii="Times New Roman" w:hAnsi="Times New Roman" w:cs="Times New Roman"/>
              </w:rPr>
              <w:t>Current smoking</w:t>
            </w:r>
          </w:p>
        </w:tc>
        <w:tc>
          <w:tcPr>
            <w:tcW w:w="777" w:type="pct"/>
            <w:tcBorders>
              <w:top w:val="nil"/>
              <w:left w:val="nil"/>
              <w:bottom w:val="nil"/>
              <w:right w:val="nil"/>
            </w:tcBorders>
          </w:tcPr>
          <w:p w14:paraId="1BBC9958">
            <w:pPr>
              <w:rPr>
                <w:rFonts w:hint="default" w:ascii="Times New Roman" w:hAnsi="Times New Roman" w:cs="Times New Roman"/>
              </w:rPr>
            </w:pPr>
          </w:p>
        </w:tc>
        <w:tc>
          <w:tcPr>
            <w:tcW w:w="273" w:type="pct"/>
            <w:tcBorders>
              <w:top w:val="nil"/>
              <w:left w:val="nil"/>
              <w:bottom w:val="nil"/>
              <w:right w:val="nil"/>
            </w:tcBorders>
          </w:tcPr>
          <w:p w14:paraId="2D5377B2">
            <w:pPr>
              <w:rPr>
                <w:rFonts w:hint="default" w:ascii="Times New Roman" w:hAnsi="Times New Roman" w:cs="Times New Roman"/>
              </w:rPr>
            </w:pPr>
          </w:p>
        </w:tc>
        <w:tc>
          <w:tcPr>
            <w:tcW w:w="831" w:type="pct"/>
            <w:tcBorders>
              <w:top w:val="nil"/>
              <w:left w:val="nil"/>
              <w:bottom w:val="nil"/>
              <w:right w:val="nil"/>
            </w:tcBorders>
          </w:tcPr>
          <w:p w14:paraId="7623C060">
            <w:pPr>
              <w:rPr>
                <w:rFonts w:hint="default" w:ascii="Times New Roman" w:hAnsi="Times New Roman" w:cs="Times New Roman"/>
              </w:rPr>
            </w:pPr>
          </w:p>
        </w:tc>
        <w:tc>
          <w:tcPr>
            <w:tcW w:w="831" w:type="pct"/>
            <w:tcBorders>
              <w:top w:val="nil"/>
              <w:left w:val="nil"/>
              <w:bottom w:val="nil"/>
              <w:right w:val="nil"/>
            </w:tcBorders>
          </w:tcPr>
          <w:p w14:paraId="54982579">
            <w:pPr>
              <w:rPr>
                <w:rFonts w:hint="default" w:ascii="Times New Roman" w:hAnsi="Times New Roman" w:cs="Times New Roman"/>
              </w:rPr>
            </w:pPr>
          </w:p>
        </w:tc>
        <w:tc>
          <w:tcPr>
            <w:tcW w:w="848" w:type="pct"/>
            <w:tcBorders>
              <w:top w:val="nil"/>
              <w:left w:val="nil"/>
              <w:bottom w:val="nil"/>
              <w:right w:val="nil"/>
            </w:tcBorders>
          </w:tcPr>
          <w:p w14:paraId="6BE283DF">
            <w:pPr>
              <w:rPr>
                <w:rFonts w:hint="default" w:ascii="Times New Roman" w:hAnsi="Times New Roman" w:cs="Times New Roman"/>
              </w:rPr>
            </w:pPr>
          </w:p>
        </w:tc>
        <w:tc>
          <w:tcPr>
            <w:tcW w:w="414" w:type="pct"/>
            <w:tcBorders>
              <w:top w:val="nil"/>
              <w:left w:val="nil"/>
              <w:bottom w:val="nil"/>
              <w:right w:val="nil"/>
            </w:tcBorders>
          </w:tcPr>
          <w:p w14:paraId="6BE9F7F2">
            <w:pPr>
              <w:rPr>
                <w:rFonts w:hint="default" w:ascii="Times New Roman" w:hAnsi="Times New Roman" w:cs="Times New Roman"/>
              </w:rPr>
            </w:pPr>
          </w:p>
        </w:tc>
        <w:tc>
          <w:tcPr>
            <w:tcW w:w="414" w:type="pct"/>
            <w:tcBorders>
              <w:top w:val="nil"/>
              <w:left w:val="nil"/>
              <w:bottom w:val="nil"/>
              <w:right w:val="nil"/>
            </w:tcBorders>
            <w:shd w:val="clear" w:color="auto" w:fill="auto"/>
          </w:tcPr>
          <w:p w14:paraId="09D9FB86">
            <w:pPr>
              <w:rPr>
                <w:rFonts w:hint="default" w:ascii="Times New Roman" w:hAnsi="Times New Roman" w:cs="Times New Roman"/>
              </w:rPr>
            </w:pPr>
            <w:r>
              <w:rPr>
                <w:rFonts w:hint="default" w:ascii="Times New Roman" w:hAnsi="Times New Roman" w:cs="Times New Roman"/>
              </w:rPr>
              <w:t>0.906</w:t>
            </w:r>
          </w:p>
        </w:tc>
      </w:tr>
      <w:tr w14:paraId="0A418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 w:type="pct"/>
            <w:tcBorders>
              <w:top w:val="nil"/>
              <w:left w:val="nil"/>
              <w:bottom w:val="nil"/>
              <w:right w:val="nil"/>
            </w:tcBorders>
            <w:shd w:val="clear" w:color="auto" w:fill="auto"/>
          </w:tcPr>
          <w:p w14:paraId="4388068C">
            <w:pPr>
              <w:jc w:val="center"/>
              <w:rPr>
                <w:rFonts w:hint="default" w:ascii="Times New Roman" w:hAnsi="Times New Roman" w:cs="Times New Roman"/>
              </w:rPr>
            </w:pPr>
            <w:r>
              <w:rPr>
                <w:rFonts w:hint="default" w:ascii="Times New Roman" w:hAnsi="Times New Roman" w:cs="Times New Roman"/>
              </w:rPr>
              <w:t>No</w:t>
            </w:r>
          </w:p>
        </w:tc>
        <w:tc>
          <w:tcPr>
            <w:tcW w:w="777" w:type="pct"/>
            <w:tcBorders>
              <w:top w:val="nil"/>
              <w:left w:val="nil"/>
              <w:bottom w:val="nil"/>
              <w:right w:val="nil"/>
            </w:tcBorders>
          </w:tcPr>
          <w:p w14:paraId="54700758">
            <w:pPr>
              <w:rPr>
                <w:rFonts w:hint="default" w:ascii="Times New Roman" w:hAnsi="Times New Roman" w:cs="Times New Roman"/>
              </w:rPr>
            </w:pPr>
            <w:r>
              <w:rPr>
                <w:rFonts w:hint="default" w:ascii="Times New Roman" w:hAnsi="Times New Roman" w:cs="Times New Roman"/>
              </w:rPr>
              <w:t>1.260 (1.115-1.423)</w:t>
            </w:r>
          </w:p>
        </w:tc>
        <w:tc>
          <w:tcPr>
            <w:tcW w:w="273" w:type="pct"/>
            <w:tcBorders>
              <w:top w:val="nil"/>
              <w:left w:val="nil"/>
              <w:bottom w:val="nil"/>
              <w:right w:val="nil"/>
            </w:tcBorders>
            <w:shd w:val="clear" w:color="auto" w:fill="auto"/>
          </w:tcPr>
          <w:p w14:paraId="68D696AE">
            <w:pPr>
              <w:jc w:val="center"/>
              <w:rPr>
                <w:rFonts w:hint="default" w:ascii="Times New Roman" w:hAnsi="Times New Roman" w:cs="Times New Roman"/>
              </w:rPr>
            </w:pPr>
            <w:r>
              <w:rPr>
                <w:rFonts w:hint="default" w:ascii="Times New Roman" w:hAnsi="Times New Roman" w:cs="Times New Roman"/>
              </w:rPr>
              <w:t>Ref</w:t>
            </w:r>
          </w:p>
        </w:tc>
        <w:tc>
          <w:tcPr>
            <w:tcW w:w="831" w:type="pct"/>
            <w:tcBorders>
              <w:top w:val="nil"/>
              <w:left w:val="nil"/>
              <w:bottom w:val="nil"/>
              <w:right w:val="nil"/>
            </w:tcBorders>
          </w:tcPr>
          <w:p w14:paraId="0B5F77A4">
            <w:pPr>
              <w:rPr>
                <w:rFonts w:hint="default" w:ascii="Times New Roman" w:hAnsi="Times New Roman" w:cs="Times New Roman"/>
              </w:rPr>
            </w:pPr>
            <w:r>
              <w:rPr>
                <w:rFonts w:hint="default" w:ascii="Times New Roman" w:hAnsi="Times New Roman" w:cs="Times New Roman"/>
              </w:rPr>
              <w:t>1.201 (0.848-1.700)</w:t>
            </w:r>
          </w:p>
        </w:tc>
        <w:tc>
          <w:tcPr>
            <w:tcW w:w="831" w:type="pct"/>
            <w:tcBorders>
              <w:top w:val="nil"/>
              <w:left w:val="nil"/>
              <w:bottom w:val="nil"/>
              <w:right w:val="nil"/>
            </w:tcBorders>
          </w:tcPr>
          <w:p w14:paraId="687D8DAA">
            <w:pPr>
              <w:rPr>
                <w:rFonts w:hint="default" w:ascii="Times New Roman" w:hAnsi="Times New Roman" w:cs="Times New Roman"/>
              </w:rPr>
            </w:pPr>
            <w:r>
              <w:rPr>
                <w:rFonts w:hint="default" w:ascii="Times New Roman" w:hAnsi="Times New Roman" w:cs="Times New Roman"/>
              </w:rPr>
              <w:t>1.267 (0.893-1.798)</w:t>
            </w:r>
          </w:p>
        </w:tc>
        <w:tc>
          <w:tcPr>
            <w:tcW w:w="848" w:type="pct"/>
            <w:tcBorders>
              <w:top w:val="nil"/>
              <w:left w:val="nil"/>
              <w:bottom w:val="nil"/>
              <w:right w:val="nil"/>
            </w:tcBorders>
          </w:tcPr>
          <w:p w14:paraId="33B0B0B7">
            <w:pPr>
              <w:rPr>
                <w:rFonts w:hint="default" w:ascii="Times New Roman" w:hAnsi="Times New Roman" w:cs="Times New Roman"/>
              </w:rPr>
            </w:pPr>
            <w:r>
              <w:rPr>
                <w:rFonts w:hint="default" w:ascii="Times New Roman" w:hAnsi="Times New Roman" w:cs="Times New Roman"/>
              </w:rPr>
              <w:t>1.782 (1.258-2.525)</w:t>
            </w:r>
          </w:p>
        </w:tc>
        <w:tc>
          <w:tcPr>
            <w:tcW w:w="414" w:type="pct"/>
            <w:tcBorders>
              <w:top w:val="nil"/>
              <w:left w:val="nil"/>
              <w:bottom w:val="nil"/>
              <w:right w:val="nil"/>
            </w:tcBorders>
          </w:tcPr>
          <w:p w14:paraId="1C781CEC">
            <w:pPr>
              <w:rPr>
                <w:rFonts w:hint="default" w:ascii="Times New Roman" w:hAnsi="Times New Roman" w:cs="Times New Roman"/>
              </w:rPr>
            </w:pPr>
            <w:r>
              <w:rPr>
                <w:rFonts w:hint="default" w:ascii="Times New Roman" w:hAnsi="Times New Roman" w:cs="Times New Roman"/>
              </w:rPr>
              <w:t>0.001</w:t>
            </w:r>
          </w:p>
        </w:tc>
        <w:tc>
          <w:tcPr>
            <w:tcW w:w="414" w:type="pct"/>
            <w:tcBorders>
              <w:top w:val="nil"/>
              <w:left w:val="nil"/>
              <w:bottom w:val="nil"/>
              <w:right w:val="nil"/>
            </w:tcBorders>
            <w:shd w:val="clear" w:color="auto" w:fill="auto"/>
          </w:tcPr>
          <w:p w14:paraId="46FA454D">
            <w:pPr>
              <w:rPr>
                <w:rFonts w:hint="default" w:ascii="Times New Roman" w:hAnsi="Times New Roman" w:cs="Times New Roman"/>
              </w:rPr>
            </w:pPr>
          </w:p>
        </w:tc>
      </w:tr>
      <w:tr w14:paraId="7D1A3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 w:type="pct"/>
            <w:tcBorders>
              <w:top w:val="nil"/>
              <w:left w:val="nil"/>
              <w:bottom w:val="nil"/>
              <w:right w:val="nil"/>
            </w:tcBorders>
            <w:shd w:val="clear" w:color="auto" w:fill="auto"/>
          </w:tcPr>
          <w:p w14:paraId="0E7E2678">
            <w:pPr>
              <w:jc w:val="center"/>
              <w:rPr>
                <w:rFonts w:hint="default" w:ascii="Times New Roman" w:hAnsi="Times New Roman" w:cs="Times New Roman"/>
              </w:rPr>
            </w:pPr>
            <w:r>
              <w:rPr>
                <w:rFonts w:hint="default" w:ascii="Times New Roman" w:hAnsi="Times New Roman" w:cs="Times New Roman"/>
              </w:rPr>
              <w:t>Yes</w:t>
            </w:r>
          </w:p>
        </w:tc>
        <w:tc>
          <w:tcPr>
            <w:tcW w:w="777" w:type="pct"/>
            <w:tcBorders>
              <w:top w:val="nil"/>
              <w:left w:val="nil"/>
              <w:bottom w:val="nil"/>
              <w:right w:val="nil"/>
            </w:tcBorders>
          </w:tcPr>
          <w:p w14:paraId="1896738E">
            <w:pPr>
              <w:rPr>
                <w:rFonts w:hint="default" w:ascii="Times New Roman" w:hAnsi="Times New Roman" w:cs="Times New Roman"/>
              </w:rPr>
            </w:pPr>
            <w:r>
              <w:rPr>
                <w:rFonts w:hint="default" w:ascii="Times New Roman" w:hAnsi="Times New Roman" w:cs="Times New Roman"/>
              </w:rPr>
              <w:t>1.146 (1.036-1.267)</w:t>
            </w:r>
          </w:p>
        </w:tc>
        <w:tc>
          <w:tcPr>
            <w:tcW w:w="273" w:type="pct"/>
            <w:tcBorders>
              <w:top w:val="nil"/>
              <w:left w:val="nil"/>
              <w:bottom w:val="nil"/>
              <w:right w:val="nil"/>
            </w:tcBorders>
            <w:shd w:val="clear" w:color="auto" w:fill="auto"/>
          </w:tcPr>
          <w:p w14:paraId="5EDBDDA2">
            <w:pPr>
              <w:jc w:val="center"/>
              <w:rPr>
                <w:rFonts w:hint="default" w:ascii="Times New Roman" w:hAnsi="Times New Roman" w:cs="Times New Roman"/>
              </w:rPr>
            </w:pPr>
            <w:r>
              <w:rPr>
                <w:rFonts w:hint="default" w:ascii="Times New Roman" w:hAnsi="Times New Roman" w:cs="Times New Roman"/>
              </w:rPr>
              <w:t>Ref</w:t>
            </w:r>
          </w:p>
        </w:tc>
        <w:tc>
          <w:tcPr>
            <w:tcW w:w="831" w:type="pct"/>
            <w:tcBorders>
              <w:top w:val="nil"/>
              <w:left w:val="nil"/>
              <w:bottom w:val="nil"/>
              <w:right w:val="nil"/>
            </w:tcBorders>
          </w:tcPr>
          <w:p w14:paraId="33D281E5">
            <w:pPr>
              <w:rPr>
                <w:rFonts w:hint="default" w:ascii="Times New Roman" w:hAnsi="Times New Roman" w:cs="Times New Roman"/>
              </w:rPr>
            </w:pPr>
            <w:r>
              <w:rPr>
                <w:rFonts w:hint="default" w:ascii="Times New Roman" w:hAnsi="Times New Roman" w:cs="Times New Roman"/>
              </w:rPr>
              <w:t>1.089 (0.815-1.455)</w:t>
            </w:r>
          </w:p>
        </w:tc>
        <w:tc>
          <w:tcPr>
            <w:tcW w:w="831" w:type="pct"/>
            <w:tcBorders>
              <w:top w:val="nil"/>
              <w:left w:val="nil"/>
              <w:bottom w:val="nil"/>
              <w:right w:val="nil"/>
            </w:tcBorders>
          </w:tcPr>
          <w:p w14:paraId="2DCDF334">
            <w:pPr>
              <w:rPr>
                <w:rFonts w:hint="default" w:ascii="Times New Roman" w:hAnsi="Times New Roman" w:cs="Times New Roman"/>
              </w:rPr>
            </w:pPr>
            <w:r>
              <w:rPr>
                <w:rFonts w:hint="default" w:ascii="Times New Roman" w:hAnsi="Times New Roman" w:cs="Times New Roman"/>
              </w:rPr>
              <w:t>1.284 (0.967-1.705)</w:t>
            </w:r>
          </w:p>
        </w:tc>
        <w:tc>
          <w:tcPr>
            <w:tcW w:w="848" w:type="pct"/>
            <w:tcBorders>
              <w:top w:val="nil"/>
              <w:left w:val="nil"/>
              <w:bottom w:val="nil"/>
              <w:right w:val="nil"/>
            </w:tcBorders>
          </w:tcPr>
          <w:p w14:paraId="50F7D088">
            <w:pPr>
              <w:rPr>
                <w:rFonts w:hint="default" w:ascii="Times New Roman" w:hAnsi="Times New Roman" w:cs="Times New Roman"/>
              </w:rPr>
            </w:pPr>
            <w:r>
              <w:rPr>
                <w:rFonts w:hint="default" w:ascii="Times New Roman" w:hAnsi="Times New Roman" w:cs="Times New Roman"/>
              </w:rPr>
              <w:t>1.312 (0.984-1.749)</w:t>
            </w:r>
          </w:p>
        </w:tc>
        <w:tc>
          <w:tcPr>
            <w:tcW w:w="414" w:type="pct"/>
            <w:tcBorders>
              <w:top w:val="nil"/>
              <w:left w:val="nil"/>
              <w:bottom w:val="nil"/>
              <w:right w:val="nil"/>
            </w:tcBorders>
          </w:tcPr>
          <w:p w14:paraId="4E07C58D">
            <w:pPr>
              <w:rPr>
                <w:rFonts w:hint="default" w:ascii="Times New Roman" w:hAnsi="Times New Roman" w:cs="Times New Roman"/>
              </w:rPr>
            </w:pPr>
            <w:r>
              <w:rPr>
                <w:rFonts w:hint="default" w:ascii="Times New Roman" w:hAnsi="Times New Roman" w:cs="Times New Roman"/>
              </w:rPr>
              <w:t>0.038</w:t>
            </w:r>
          </w:p>
        </w:tc>
        <w:tc>
          <w:tcPr>
            <w:tcW w:w="414" w:type="pct"/>
            <w:tcBorders>
              <w:top w:val="nil"/>
              <w:left w:val="nil"/>
              <w:bottom w:val="nil"/>
              <w:right w:val="nil"/>
            </w:tcBorders>
            <w:shd w:val="clear" w:color="auto" w:fill="auto"/>
          </w:tcPr>
          <w:p w14:paraId="1B328B64">
            <w:pPr>
              <w:rPr>
                <w:rFonts w:hint="default" w:ascii="Times New Roman" w:hAnsi="Times New Roman" w:cs="Times New Roman"/>
              </w:rPr>
            </w:pPr>
          </w:p>
        </w:tc>
      </w:tr>
      <w:tr w14:paraId="021FA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 w:type="pct"/>
            <w:tcBorders>
              <w:top w:val="nil"/>
              <w:left w:val="nil"/>
              <w:bottom w:val="nil"/>
              <w:right w:val="nil"/>
            </w:tcBorders>
            <w:shd w:val="clear" w:color="auto" w:fill="auto"/>
          </w:tcPr>
          <w:p w14:paraId="71629C6B">
            <w:pPr>
              <w:jc w:val="left"/>
              <w:rPr>
                <w:rFonts w:hint="default" w:ascii="Times New Roman" w:hAnsi="Times New Roman" w:cs="Times New Roman"/>
              </w:rPr>
            </w:pPr>
            <w:r>
              <w:rPr>
                <w:rFonts w:hint="default" w:ascii="Times New Roman" w:hAnsi="Times New Roman" w:cs="Times New Roman"/>
              </w:rPr>
              <w:t>Current drinking</w:t>
            </w:r>
          </w:p>
        </w:tc>
        <w:tc>
          <w:tcPr>
            <w:tcW w:w="777" w:type="pct"/>
            <w:tcBorders>
              <w:top w:val="nil"/>
              <w:left w:val="nil"/>
              <w:bottom w:val="nil"/>
              <w:right w:val="nil"/>
            </w:tcBorders>
          </w:tcPr>
          <w:p w14:paraId="6F17A616">
            <w:pPr>
              <w:rPr>
                <w:rFonts w:hint="default" w:ascii="Times New Roman" w:hAnsi="Times New Roman" w:cs="Times New Roman"/>
              </w:rPr>
            </w:pPr>
          </w:p>
        </w:tc>
        <w:tc>
          <w:tcPr>
            <w:tcW w:w="273" w:type="pct"/>
            <w:tcBorders>
              <w:top w:val="nil"/>
              <w:left w:val="nil"/>
              <w:bottom w:val="nil"/>
              <w:right w:val="nil"/>
            </w:tcBorders>
          </w:tcPr>
          <w:p w14:paraId="794B8583">
            <w:pPr>
              <w:rPr>
                <w:rFonts w:hint="default" w:ascii="Times New Roman" w:hAnsi="Times New Roman" w:cs="Times New Roman"/>
              </w:rPr>
            </w:pPr>
          </w:p>
        </w:tc>
        <w:tc>
          <w:tcPr>
            <w:tcW w:w="831" w:type="pct"/>
            <w:tcBorders>
              <w:top w:val="nil"/>
              <w:left w:val="nil"/>
              <w:bottom w:val="nil"/>
              <w:right w:val="nil"/>
            </w:tcBorders>
          </w:tcPr>
          <w:p w14:paraId="614DE59A">
            <w:pPr>
              <w:rPr>
                <w:rFonts w:hint="default" w:ascii="Times New Roman" w:hAnsi="Times New Roman" w:cs="Times New Roman"/>
              </w:rPr>
            </w:pPr>
          </w:p>
        </w:tc>
        <w:tc>
          <w:tcPr>
            <w:tcW w:w="831" w:type="pct"/>
            <w:tcBorders>
              <w:top w:val="nil"/>
              <w:left w:val="nil"/>
              <w:bottom w:val="nil"/>
              <w:right w:val="nil"/>
            </w:tcBorders>
          </w:tcPr>
          <w:p w14:paraId="046E3E42">
            <w:pPr>
              <w:rPr>
                <w:rFonts w:hint="default" w:ascii="Times New Roman" w:hAnsi="Times New Roman" w:cs="Times New Roman"/>
              </w:rPr>
            </w:pPr>
          </w:p>
        </w:tc>
        <w:tc>
          <w:tcPr>
            <w:tcW w:w="848" w:type="pct"/>
            <w:tcBorders>
              <w:top w:val="nil"/>
              <w:left w:val="nil"/>
              <w:bottom w:val="nil"/>
              <w:right w:val="nil"/>
            </w:tcBorders>
          </w:tcPr>
          <w:p w14:paraId="14572061">
            <w:pPr>
              <w:rPr>
                <w:rFonts w:hint="default" w:ascii="Times New Roman" w:hAnsi="Times New Roman" w:cs="Times New Roman"/>
              </w:rPr>
            </w:pPr>
          </w:p>
        </w:tc>
        <w:tc>
          <w:tcPr>
            <w:tcW w:w="414" w:type="pct"/>
            <w:tcBorders>
              <w:top w:val="nil"/>
              <w:left w:val="nil"/>
              <w:bottom w:val="nil"/>
              <w:right w:val="nil"/>
            </w:tcBorders>
          </w:tcPr>
          <w:p w14:paraId="6D81D7C4">
            <w:pPr>
              <w:rPr>
                <w:rFonts w:hint="default" w:ascii="Times New Roman" w:hAnsi="Times New Roman" w:cs="Times New Roman"/>
              </w:rPr>
            </w:pPr>
          </w:p>
        </w:tc>
        <w:tc>
          <w:tcPr>
            <w:tcW w:w="414" w:type="pct"/>
            <w:tcBorders>
              <w:top w:val="nil"/>
              <w:left w:val="nil"/>
              <w:bottom w:val="nil"/>
              <w:right w:val="nil"/>
            </w:tcBorders>
            <w:shd w:val="clear" w:color="auto" w:fill="auto"/>
          </w:tcPr>
          <w:p w14:paraId="293F72B1">
            <w:pPr>
              <w:rPr>
                <w:rFonts w:hint="default" w:ascii="Times New Roman" w:hAnsi="Times New Roman" w:cs="Times New Roman"/>
              </w:rPr>
            </w:pPr>
            <w:r>
              <w:rPr>
                <w:rFonts w:hint="default" w:ascii="Times New Roman" w:hAnsi="Times New Roman" w:cs="Times New Roman"/>
              </w:rPr>
              <w:t>0.058</w:t>
            </w:r>
          </w:p>
        </w:tc>
      </w:tr>
      <w:tr w14:paraId="4CA83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 w:type="pct"/>
            <w:tcBorders>
              <w:top w:val="nil"/>
              <w:left w:val="nil"/>
              <w:bottom w:val="nil"/>
              <w:right w:val="nil"/>
            </w:tcBorders>
            <w:shd w:val="clear" w:color="auto" w:fill="auto"/>
          </w:tcPr>
          <w:p w14:paraId="134DD5CB">
            <w:pPr>
              <w:jc w:val="center"/>
              <w:rPr>
                <w:rFonts w:hint="default" w:ascii="Times New Roman" w:hAnsi="Times New Roman" w:cs="Times New Roman"/>
              </w:rPr>
            </w:pPr>
            <w:r>
              <w:rPr>
                <w:rFonts w:hint="default" w:ascii="Times New Roman" w:hAnsi="Times New Roman" w:cs="Times New Roman"/>
              </w:rPr>
              <w:t>No</w:t>
            </w:r>
          </w:p>
        </w:tc>
        <w:tc>
          <w:tcPr>
            <w:tcW w:w="777" w:type="pct"/>
            <w:tcBorders>
              <w:top w:val="nil"/>
              <w:left w:val="nil"/>
              <w:bottom w:val="nil"/>
              <w:right w:val="nil"/>
            </w:tcBorders>
          </w:tcPr>
          <w:p w14:paraId="2C0F9AC0">
            <w:pPr>
              <w:rPr>
                <w:rFonts w:hint="default" w:ascii="Times New Roman" w:hAnsi="Times New Roman" w:cs="Times New Roman"/>
              </w:rPr>
            </w:pPr>
            <w:r>
              <w:rPr>
                <w:rFonts w:hint="default" w:ascii="Times New Roman" w:hAnsi="Times New Roman" w:cs="Times New Roman"/>
              </w:rPr>
              <w:t>1.149 (1.032-1.278)</w:t>
            </w:r>
          </w:p>
        </w:tc>
        <w:tc>
          <w:tcPr>
            <w:tcW w:w="273" w:type="pct"/>
            <w:tcBorders>
              <w:top w:val="nil"/>
              <w:left w:val="nil"/>
              <w:bottom w:val="nil"/>
              <w:right w:val="nil"/>
            </w:tcBorders>
            <w:shd w:val="clear" w:color="auto" w:fill="auto"/>
          </w:tcPr>
          <w:p w14:paraId="6DB08599">
            <w:pPr>
              <w:jc w:val="center"/>
              <w:rPr>
                <w:rFonts w:hint="default" w:ascii="Times New Roman" w:hAnsi="Times New Roman" w:cs="Times New Roman"/>
              </w:rPr>
            </w:pPr>
            <w:r>
              <w:rPr>
                <w:rFonts w:hint="default" w:ascii="Times New Roman" w:hAnsi="Times New Roman" w:cs="Times New Roman"/>
              </w:rPr>
              <w:t>Ref</w:t>
            </w:r>
          </w:p>
        </w:tc>
        <w:tc>
          <w:tcPr>
            <w:tcW w:w="831" w:type="pct"/>
            <w:tcBorders>
              <w:top w:val="nil"/>
              <w:left w:val="nil"/>
              <w:bottom w:val="nil"/>
              <w:right w:val="nil"/>
            </w:tcBorders>
            <w:shd w:val="clear" w:color="auto" w:fill="auto"/>
          </w:tcPr>
          <w:p w14:paraId="28023439">
            <w:pPr>
              <w:rPr>
                <w:rFonts w:hint="default" w:ascii="Times New Roman" w:hAnsi="Times New Roman" w:cs="Times New Roman"/>
              </w:rPr>
            </w:pPr>
            <w:r>
              <w:rPr>
                <w:rFonts w:hint="default" w:ascii="Times New Roman" w:hAnsi="Times New Roman" w:cs="Times New Roman"/>
              </w:rPr>
              <w:t>1,132 (0.843-1.518)</w:t>
            </w:r>
          </w:p>
        </w:tc>
        <w:tc>
          <w:tcPr>
            <w:tcW w:w="831" w:type="pct"/>
            <w:tcBorders>
              <w:top w:val="nil"/>
              <w:left w:val="nil"/>
              <w:bottom w:val="nil"/>
              <w:right w:val="nil"/>
            </w:tcBorders>
            <w:shd w:val="clear" w:color="auto" w:fill="auto"/>
          </w:tcPr>
          <w:p w14:paraId="779A2913">
            <w:pPr>
              <w:rPr>
                <w:rFonts w:hint="default" w:ascii="Times New Roman" w:hAnsi="Times New Roman" w:cs="Times New Roman"/>
              </w:rPr>
            </w:pPr>
            <w:r>
              <w:rPr>
                <w:rFonts w:hint="default" w:ascii="Times New Roman" w:hAnsi="Times New Roman" w:cs="Times New Roman"/>
              </w:rPr>
              <w:t>1.187 (0.879-1.604)</w:t>
            </w:r>
          </w:p>
        </w:tc>
        <w:tc>
          <w:tcPr>
            <w:tcW w:w="848" w:type="pct"/>
            <w:tcBorders>
              <w:top w:val="nil"/>
              <w:left w:val="nil"/>
              <w:bottom w:val="nil"/>
              <w:right w:val="nil"/>
            </w:tcBorders>
            <w:shd w:val="clear" w:color="auto" w:fill="auto"/>
          </w:tcPr>
          <w:p w14:paraId="7026AAD8">
            <w:pPr>
              <w:rPr>
                <w:rFonts w:hint="default" w:ascii="Times New Roman" w:hAnsi="Times New Roman" w:cs="Times New Roman"/>
              </w:rPr>
            </w:pPr>
            <w:r>
              <w:rPr>
                <w:rFonts w:hint="default" w:ascii="Times New Roman" w:hAnsi="Times New Roman" w:cs="Times New Roman"/>
              </w:rPr>
              <w:t>1.334 (0.986-1.806)</w:t>
            </w:r>
          </w:p>
        </w:tc>
        <w:tc>
          <w:tcPr>
            <w:tcW w:w="414" w:type="pct"/>
            <w:tcBorders>
              <w:top w:val="nil"/>
              <w:left w:val="nil"/>
              <w:bottom w:val="nil"/>
              <w:right w:val="nil"/>
            </w:tcBorders>
          </w:tcPr>
          <w:p w14:paraId="167524DF">
            <w:pPr>
              <w:rPr>
                <w:rFonts w:hint="default" w:ascii="Times New Roman" w:hAnsi="Times New Roman" w:cs="Times New Roman"/>
              </w:rPr>
            </w:pPr>
            <w:r>
              <w:rPr>
                <w:rFonts w:hint="default" w:ascii="Times New Roman" w:hAnsi="Times New Roman" w:cs="Times New Roman"/>
              </w:rPr>
              <w:t>0.063</w:t>
            </w:r>
          </w:p>
        </w:tc>
        <w:tc>
          <w:tcPr>
            <w:tcW w:w="414" w:type="pct"/>
            <w:tcBorders>
              <w:top w:val="nil"/>
              <w:left w:val="nil"/>
              <w:bottom w:val="nil"/>
              <w:right w:val="nil"/>
            </w:tcBorders>
            <w:shd w:val="clear" w:color="auto" w:fill="auto"/>
          </w:tcPr>
          <w:p w14:paraId="271430FE">
            <w:pPr>
              <w:rPr>
                <w:rFonts w:hint="default" w:ascii="Times New Roman" w:hAnsi="Times New Roman" w:cs="Times New Roman"/>
              </w:rPr>
            </w:pPr>
          </w:p>
        </w:tc>
      </w:tr>
      <w:tr w14:paraId="550DB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 w:type="pct"/>
            <w:tcBorders>
              <w:top w:val="nil"/>
              <w:left w:val="nil"/>
              <w:bottom w:val="nil"/>
              <w:right w:val="nil"/>
            </w:tcBorders>
            <w:shd w:val="clear" w:color="auto" w:fill="auto"/>
          </w:tcPr>
          <w:p w14:paraId="6CB93434">
            <w:pPr>
              <w:jc w:val="center"/>
              <w:rPr>
                <w:rFonts w:hint="default" w:ascii="Times New Roman" w:hAnsi="Times New Roman" w:cs="Times New Roman"/>
              </w:rPr>
            </w:pPr>
            <w:r>
              <w:rPr>
                <w:rFonts w:hint="default" w:ascii="Times New Roman" w:hAnsi="Times New Roman" w:cs="Times New Roman"/>
              </w:rPr>
              <w:t>Yes</w:t>
            </w:r>
          </w:p>
        </w:tc>
        <w:tc>
          <w:tcPr>
            <w:tcW w:w="777" w:type="pct"/>
            <w:tcBorders>
              <w:top w:val="nil"/>
              <w:left w:val="nil"/>
              <w:bottom w:val="nil"/>
              <w:right w:val="nil"/>
            </w:tcBorders>
          </w:tcPr>
          <w:p w14:paraId="18149BFD">
            <w:pPr>
              <w:rPr>
                <w:rFonts w:hint="default" w:ascii="Times New Roman" w:hAnsi="Times New Roman" w:cs="Times New Roman"/>
              </w:rPr>
            </w:pPr>
            <w:r>
              <w:rPr>
                <w:rFonts w:hint="default" w:ascii="Times New Roman" w:hAnsi="Times New Roman" w:cs="Times New Roman"/>
              </w:rPr>
              <w:t>1.238 (1.106-1.386)</w:t>
            </w:r>
          </w:p>
        </w:tc>
        <w:tc>
          <w:tcPr>
            <w:tcW w:w="273" w:type="pct"/>
            <w:tcBorders>
              <w:top w:val="nil"/>
              <w:left w:val="nil"/>
              <w:bottom w:val="nil"/>
              <w:right w:val="nil"/>
            </w:tcBorders>
            <w:shd w:val="clear" w:color="auto" w:fill="auto"/>
          </w:tcPr>
          <w:p w14:paraId="69B0FE5E">
            <w:pPr>
              <w:jc w:val="center"/>
              <w:rPr>
                <w:rFonts w:hint="default" w:ascii="Times New Roman" w:hAnsi="Times New Roman" w:cs="Times New Roman"/>
              </w:rPr>
            </w:pPr>
            <w:r>
              <w:rPr>
                <w:rFonts w:hint="default" w:ascii="Times New Roman" w:hAnsi="Times New Roman" w:cs="Times New Roman"/>
              </w:rPr>
              <w:t>Ref</w:t>
            </w:r>
          </w:p>
        </w:tc>
        <w:tc>
          <w:tcPr>
            <w:tcW w:w="831" w:type="pct"/>
            <w:tcBorders>
              <w:top w:val="nil"/>
              <w:left w:val="nil"/>
              <w:bottom w:val="nil"/>
              <w:right w:val="nil"/>
            </w:tcBorders>
          </w:tcPr>
          <w:p w14:paraId="461B4499">
            <w:pPr>
              <w:rPr>
                <w:rFonts w:hint="default" w:ascii="Times New Roman" w:hAnsi="Times New Roman" w:cs="Times New Roman"/>
              </w:rPr>
            </w:pPr>
            <w:r>
              <w:rPr>
                <w:rFonts w:hint="default" w:ascii="Times New Roman" w:hAnsi="Times New Roman" w:cs="Times New Roman"/>
              </w:rPr>
              <w:t>1.249 (0.886-1.761)</w:t>
            </w:r>
          </w:p>
        </w:tc>
        <w:tc>
          <w:tcPr>
            <w:tcW w:w="831" w:type="pct"/>
            <w:tcBorders>
              <w:top w:val="nil"/>
              <w:left w:val="nil"/>
              <w:bottom w:val="nil"/>
              <w:right w:val="nil"/>
            </w:tcBorders>
          </w:tcPr>
          <w:p w14:paraId="1F23835E">
            <w:pPr>
              <w:rPr>
                <w:rFonts w:hint="default" w:ascii="Times New Roman" w:hAnsi="Times New Roman" w:cs="Times New Roman"/>
              </w:rPr>
            </w:pPr>
            <w:r>
              <w:rPr>
                <w:rFonts w:hint="default" w:ascii="Times New Roman" w:hAnsi="Times New Roman" w:cs="Times New Roman"/>
              </w:rPr>
              <w:t>1.429 (1.031-1.982)</w:t>
            </w:r>
          </w:p>
        </w:tc>
        <w:tc>
          <w:tcPr>
            <w:tcW w:w="848" w:type="pct"/>
            <w:tcBorders>
              <w:top w:val="nil"/>
              <w:left w:val="nil"/>
              <w:bottom w:val="nil"/>
              <w:right w:val="nil"/>
            </w:tcBorders>
          </w:tcPr>
          <w:p w14:paraId="30736233">
            <w:pPr>
              <w:rPr>
                <w:rFonts w:hint="default" w:ascii="Times New Roman" w:hAnsi="Times New Roman" w:cs="Times New Roman"/>
              </w:rPr>
            </w:pPr>
            <w:r>
              <w:rPr>
                <w:rFonts w:hint="default" w:ascii="Times New Roman" w:hAnsi="Times New Roman" w:cs="Times New Roman"/>
              </w:rPr>
              <w:t>1.726 (1.242-2.397)</w:t>
            </w:r>
          </w:p>
        </w:tc>
        <w:tc>
          <w:tcPr>
            <w:tcW w:w="414" w:type="pct"/>
            <w:tcBorders>
              <w:top w:val="nil"/>
              <w:left w:val="nil"/>
              <w:bottom w:val="nil"/>
              <w:right w:val="nil"/>
            </w:tcBorders>
          </w:tcPr>
          <w:p w14:paraId="558B0914">
            <w:pPr>
              <w:rPr>
                <w:rFonts w:hint="default" w:ascii="Times New Roman" w:hAnsi="Times New Roman" w:cs="Times New Roman"/>
              </w:rPr>
            </w:pPr>
            <w:r>
              <w:rPr>
                <w:rFonts w:hint="default" w:ascii="Times New Roman" w:hAnsi="Times New Roman" w:cs="Times New Roman"/>
              </w:rPr>
              <w:t>0.001</w:t>
            </w:r>
          </w:p>
        </w:tc>
        <w:tc>
          <w:tcPr>
            <w:tcW w:w="414" w:type="pct"/>
            <w:tcBorders>
              <w:top w:val="nil"/>
              <w:left w:val="nil"/>
              <w:bottom w:val="nil"/>
              <w:right w:val="nil"/>
            </w:tcBorders>
            <w:shd w:val="clear" w:color="auto" w:fill="auto"/>
          </w:tcPr>
          <w:p w14:paraId="51E83A34">
            <w:pPr>
              <w:rPr>
                <w:rFonts w:hint="default" w:ascii="Times New Roman" w:hAnsi="Times New Roman" w:cs="Times New Roman"/>
              </w:rPr>
            </w:pPr>
          </w:p>
        </w:tc>
      </w:tr>
      <w:tr w14:paraId="694B7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 w:type="pct"/>
            <w:tcBorders>
              <w:top w:val="nil"/>
              <w:left w:val="nil"/>
              <w:bottom w:val="nil"/>
              <w:right w:val="nil"/>
            </w:tcBorders>
            <w:shd w:val="clear" w:color="auto" w:fill="auto"/>
          </w:tcPr>
          <w:p w14:paraId="09983C13">
            <w:pPr>
              <w:jc w:val="left"/>
              <w:rPr>
                <w:rFonts w:hint="default" w:ascii="Times New Roman" w:hAnsi="Times New Roman" w:cs="Times New Roman"/>
              </w:rPr>
            </w:pPr>
            <w:r>
              <w:rPr>
                <w:rFonts w:hint="default" w:ascii="Times New Roman" w:hAnsi="Times New Roman" w:cs="Times New Roman"/>
              </w:rPr>
              <w:t>Dyslipidemia</w:t>
            </w:r>
          </w:p>
        </w:tc>
        <w:tc>
          <w:tcPr>
            <w:tcW w:w="777" w:type="pct"/>
            <w:tcBorders>
              <w:top w:val="nil"/>
              <w:left w:val="nil"/>
              <w:bottom w:val="nil"/>
              <w:right w:val="nil"/>
            </w:tcBorders>
          </w:tcPr>
          <w:p w14:paraId="3045662B">
            <w:pPr>
              <w:rPr>
                <w:rFonts w:hint="default" w:ascii="Times New Roman" w:hAnsi="Times New Roman" w:cs="Times New Roman"/>
              </w:rPr>
            </w:pPr>
          </w:p>
        </w:tc>
        <w:tc>
          <w:tcPr>
            <w:tcW w:w="273" w:type="pct"/>
            <w:tcBorders>
              <w:top w:val="nil"/>
              <w:left w:val="nil"/>
              <w:bottom w:val="nil"/>
              <w:right w:val="nil"/>
            </w:tcBorders>
          </w:tcPr>
          <w:p w14:paraId="716D3B1D">
            <w:pPr>
              <w:rPr>
                <w:rFonts w:hint="default" w:ascii="Times New Roman" w:hAnsi="Times New Roman" w:cs="Times New Roman"/>
              </w:rPr>
            </w:pPr>
          </w:p>
        </w:tc>
        <w:tc>
          <w:tcPr>
            <w:tcW w:w="831" w:type="pct"/>
            <w:tcBorders>
              <w:top w:val="nil"/>
              <w:left w:val="nil"/>
              <w:bottom w:val="nil"/>
              <w:right w:val="nil"/>
            </w:tcBorders>
          </w:tcPr>
          <w:p w14:paraId="0681A9EB">
            <w:pPr>
              <w:rPr>
                <w:rFonts w:hint="default" w:ascii="Times New Roman" w:hAnsi="Times New Roman" w:cs="Times New Roman"/>
              </w:rPr>
            </w:pPr>
          </w:p>
        </w:tc>
        <w:tc>
          <w:tcPr>
            <w:tcW w:w="831" w:type="pct"/>
            <w:tcBorders>
              <w:top w:val="nil"/>
              <w:left w:val="nil"/>
              <w:bottom w:val="nil"/>
              <w:right w:val="nil"/>
            </w:tcBorders>
          </w:tcPr>
          <w:p w14:paraId="376062E1">
            <w:pPr>
              <w:rPr>
                <w:rFonts w:hint="default" w:ascii="Times New Roman" w:hAnsi="Times New Roman" w:cs="Times New Roman"/>
              </w:rPr>
            </w:pPr>
          </w:p>
        </w:tc>
        <w:tc>
          <w:tcPr>
            <w:tcW w:w="848" w:type="pct"/>
            <w:tcBorders>
              <w:top w:val="nil"/>
              <w:left w:val="nil"/>
              <w:bottom w:val="nil"/>
              <w:right w:val="nil"/>
            </w:tcBorders>
          </w:tcPr>
          <w:p w14:paraId="07BE28A9">
            <w:pPr>
              <w:rPr>
                <w:rFonts w:hint="default" w:ascii="Times New Roman" w:hAnsi="Times New Roman" w:cs="Times New Roman"/>
              </w:rPr>
            </w:pPr>
          </w:p>
        </w:tc>
        <w:tc>
          <w:tcPr>
            <w:tcW w:w="414" w:type="pct"/>
            <w:tcBorders>
              <w:top w:val="nil"/>
              <w:left w:val="nil"/>
              <w:bottom w:val="nil"/>
              <w:right w:val="nil"/>
            </w:tcBorders>
          </w:tcPr>
          <w:p w14:paraId="252A837C">
            <w:pPr>
              <w:rPr>
                <w:rFonts w:hint="default" w:ascii="Times New Roman" w:hAnsi="Times New Roman" w:cs="Times New Roman"/>
              </w:rPr>
            </w:pPr>
          </w:p>
        </w:tc>
        <w:tc>
          <w:tcPr>
            <w:tcW w:w="414" w:type="pct"/>
            <w:tcBorders>
              <w:top w:val="nil"/>
              <w:left w:val="nil"/>
              <w:bottom w:val="nil"/>
              <w:right w:val="nil"/>
            </w:tcBorders>
            <w:shd w:val="clear" w:color="auto" w:fill="auto"/>
          </w:tcPr>
          <w:p w14:paraId="6B02E657">
            <w:pPr>
              <w:rPr>
                <w:rFonts w:hint="default" w:ascii="Times New Roman" w:hAnsi="Times New Roman" w:cs="Times New Roman"/>
              </w:rPr>
            </w:pPr>
            <w:r>
              <w:rPr>
                <w:rFonts w:hint="default" w:ascii="Times New Roman" w:hAnsi="Times New Roman" w:cs="Times New Roman"/>
              </w:rPr>
              <w:t>0.393</w:t>
            </w:r>
          </w:p>
        </w:tc>
      </w:tr>
      <w:tr w14:paraId="042AB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 w:type="pct"/>
            <w:tcBorders>
              <w:top w:val="nil"/>
              <w:left w:val="nil"/>
              <w:bottom w:val="nil"/>
              <w:right w:val="nil"/>
            </w:tcBorders>
            <w:shd w:val="clear" w:color="auto" w:fill="auto"/>
          </w:tcPr>
          <w:p w14:paraId="101D9F37">
            <w:pPr>
              <w:jc w:val="center"/>
              <w:rPr>
                <w:rFonts w:hint="default" w:ascii="Times New Roman" w:hAnsi="Times New Roman" w:cs="Times New Roman"/>
              </w:rPr>
            </w:pPr>
            <w:r>
              <w:rPr>
                <w:rFonts w:hint="default" w:ascii="Times New Roman" w:hAnsi="Times New Roman" w:cs="Times New Roman"/>
              </w:rPr>
              <w:t>No</w:t>
            </w:r>
          </w:p>
        </w:tc>
        <w:tc>
          <w:tcPr>
            <w:tcW w:w="777" w:type="pct"/>
            <w:tcBorders>
              <w:top w:val="nil"/>
              <w:left w:val="nil"/>
              <w:bottom w:val="nil"/>
              <w:right w:val="nil"/>
            </w:tcBorders>
          </w:tcPr>
          <w:p w14:paraId="5B71AB8A">
            <w:pPr>
              <w:rPr>
                <w:rFonts w:hint="default" w:ascii="Times New Roman" w:hAnsi="Times New Roman" w:cs="Times New Roman"/>
              </w:rPr>
            </w:pPr>
            <w:r>
              <w:rPr>
                <w:rFonts w:hint="default" w:ascii="Times New Roman" w:hAnsi="Times New Roman" w:cs="Times New Roman"/>
              </w:rPr>
              <w:t>1.159 (1.046-1.284)</w:t>
            </w:r>
          </w:p>
        </w:tc>
        <w:tc>
          <w:tcPr>
            <w:tcW w:w="273" w:type="pct"/>
            <w:tcBorders>
              <w:top w:val="nil"/>
              <w:left w:val="nil"/>
              <w:bottom w:val="nil"/>
              <w:right w:val="nil"/>
            </w:tcBorders>
            <w:shd w:val="clear" w:color="auto" w:fill="auto"/>
          </w:tcPr>
          <w:p w14:paraId="32CEAD91">
            <w:pPr>
              <w:jc w:val="center"/>
              <w:rPr>
                <w:rFonts w:hint="default" w:ascii="Times New Roman" w:hAnsi="Times New Roman" w:cs="Times New Roman"/>
              </w:rPr>
            </w:pPr>
            <w:r>
              <w:rPr>
                <w:rFonts w:hint="default" w:ascii="Times New Roman" w:hAnsi="Times New Roman" w:cs="Times New Roman"/>
              </w:rPr>
              <w:t>Ref</w:t>
            </w:r>
          </w:p>
        </w:tc>
        <w:tc>
          <w:tcPr>
            <w:tcW w:w="831" w:type="pct"/>
            <w:tcBorders>
              <w:top w:val="nil"/>
              <w:left w:val="nil"/>
              <w:bottom w:val="nil"/>
              <w:right w:val="nil"/>
            </w:tcBorders>
          </w:tcPr>
          <w:p w14:paraId="3DE564C0">
            <w:pPr>
              <w:rPr>
                <w:rFonts w:hint="default" w:ascii="Times New Roman" w:hAnsi="Times New Roman" w:cs="Times New Roman"/>
              </w:rPr>
            </w:pPr>
            <w:r>
              <w:rPr>
                <w:rFonts w:hint="default" w:ascii="Times New Roman" w:hAnsi="Times New Roman" w:cs="Times New Roman"/>
              </w:rPr>
              <w:t>1.182 (0.875-1.595)</w:t>
            </w:r>
          </w:p>
        </w:tc>
        <w:tc>
          <w:tcPr>
            <w:tcW w:w="831" w:type="pct"/>
            <w:tcBorders>
              <w:top w:val="nil"/>
              <w:left w:val="nil"/>
              <w:bottom w:val="nil"/>
              <w:right w:val="nil"/>
            </w:tcBorders>
          </w:tcPr>
          <w:p w14:paraId="2456E1C2">
            <w:pPr>
              <w:rPr>
                <w:rFonts w:hint="default" w:ascii="Times New Roman" w:hAnsi="Times New Roman" w:cs="Times New Roman"/>
              </w:rPr>
            </w:pPr>
            <w:r>
              <w:rPr>
                <w:rFonts w:hint="default" w:ascii="Times New Roman" w:hAnsi="Times New Roman" w:cs="Times New Roman"/>
              </w:rPr>
              <w:t>1.356 (1.012-1.818)</w:t>
            </w:r>
          </w:p>
        </w:tc>
        <w:tc>
          <w:tcPr>
            <w:tcW w:w="848" w:type="pct"/>
            <w:tcBorders>
              <w:top w:val="nil"/>
              <w:left w:val="nil"/>
              <w:bottom w:val="nil"/>
              <w:right w:val="nil"/>
            </w:tcBorders>
          </w:tcPr>
          <w:p w14:paraId="341F984F">
            <w:pPr>
              <w:rPr>
                <w:rFonts w:hint="default" w:ascii="Times New Roman" w:hAnsi="Times New Roman" w:cs="Times New Roman"/>
              </w:rPr>
            </w:pPr>
            <w:r>
              <w:rPr>
                <w:rFonts w:hint="default" w:ascii="Times New Roman" w:hAnsi="Times New Roman" w:cs="Times New Roman"/>
              </w:rPr>
              <w:t>1.432 (1.065-1.926)</w:t>
            </w:r>
          </w:p>
        </w:tc>
        <w:tc>
          <w:tcPr>
            <w:tcW w:w="414" w:type="pct"/>
            <w:tcBorders>
              <w:top w:val="nil"/>
              <w:left w:val="nil"/>
              <w:bottom w:val="nil"/>
              <w:right w:val="nil"/>
            </w:tcBorders>
          </w:tcPr>
          <w:p w14:paraId="3B22D775">
            <w:pPr>
              <w:rPr>
                <w:rFonts w:hint="default" w:ascii="Times New Roman" w:hAnsi="Times New Roman" w:cs="Times New Roman"/>
              </w:rPr>
            </w:pPr>
            <w:r>
              <w:rPr>
                <w:rFonts w:hint="default" w:ascii="Times New Roman" w:hAnsi="Times New Roman" w:cs="Times New Roman"/>
              </w:rPr>
              <w:t>0.013</w:t>
            </w:r>
          </w:p>
        </w:tc>
        <w:tc>
          <w:tcPr>
            <w:tcW w:w="414" w:type="pct"/>
            <w:tcBorders>
              <w:top w:val="nil"/>
              <w:left w:val="nil"/>
              <w:bottom w:val="nil"/>
              <w:right w:val="nil"/>
            </w:tcBorders>
            <w:shd w:val="clear" w:color="auto" w:fill="auto"/>
          </w:tcPr>
          <w:p w14:paraId="42B0654B">
            <w:pPr>
              <w:rPr>
                <w:rFonts w:hint="default" w:ascii="Times New Roman" w:hAnsi="Times New Roman" w:cs="Times New Roman"/>
              </w:rPr>
            </w:pPr>
          </w:p>
        </w:tc>
      </w:tr>
      <w:tr w14:paraId="5788F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 w:type="pct"/>
            <w:tcBorders>
              <w:top w:val="nil"/>
              <w:left w:val="nil"/>
              <w:bottom w:val="nil"/>
              <w:right w:val="nil"/>
            </w:tcBorders>
            <w:shd w:val="clear" w:color="auto" w:fill="auto"/>
          </w:tcPr>
          <w:p w14:paraId="754E2810">
            <w:pPr>
              <w:jc w:val="center"/>
              <w:rPr>
                <w:rFonts w:hint="default" w:ascii="Times New Roman" w:hAnsi="Times New Roman" w:cs="Times New Roman"/>
              </w:rPr>
            </w:pPr>
            <w:r>
              <w:rPr>
                <w:rFonts w:hint="default" w:ascii="Times New Roman" w:hAnsi="Times New Roman" w:cs="Times New Roman"/>
              </w:rPr>
              <w:t>Yes</w:t>
            </w:r>
          </w:p>
        </w:tc>
        <w:tc>
          <w:tcPr>
            <w:tcW w:w="777" w:type="pct"/>
            <w:tcBorders>
              <w:top w:val="nil"/>
              <w:left w:val="nil"/>
              <w:bottom w:val="nil"/>
              <w:right w:val="nil"/>
            </w:tcBorders>
          </w:tcPr>
          <w:p w14:paraId="5263DD3B">
            <w:pPr>
              <w:rPr>
                <w:rFonts w:hint="default" w:ascii="Times New Roman" w:hAnsi="Times New Roman" w:cs="Times New Roman"/>
              </w:rPr>
            </w:pPr>
            <w:r>
              <w:rPr>
                <w:rFonts w:hint="default" w:ascii="Times New Roman" w:hAnsi="Times New Roman" w:cs="Times New Roman"/>
              </w:rPr>
              <w:t>1.224 (1.089-1.377)</w:t>
            </w:r>
          </w:p>
        </w:tc>
        <w:tc>
          <w:tcPr>
            <w:tcW w:w="273" w:type="pct"/>
            <w:tcBorders>
              <w:top w:val="nil"/>
              <w:left w:val="nil"/>
              <w:bottom w:val="nil"/>
              <w:right w:val="nil"/>
            </w:tcBorders>
            <w:shd w:val="clear" w:color="auto" w:fill="auto"/>
          </w:tcPr>
          <w:p w14:paraId="5C2AFE2B">
            <w:pPr>
              <w:jc w:val="center"/>
              <w:rPr>
                <w:rFonts w:hint="default" w:ascii="Times New Roman" w:hAnsi="Times New Roman" w:cs="Times New Roman"/>
              </w:rPr>
            </w:pPr>
            <w:r>
              <w:rPr>
                <w:rFonts w:hint="default" w:ascii="Times New Roman" w:hAnsi="Times New Roman" w:cs="Times New Roman"/>
              </w:rPr>
              <w:t>Ref</w:t>
            </w:r>
          </w:p>
        </w:tc>
        <w:tc>
          <w:tcPr>
            <w:tcW w:w="831" w:type="pct"/>
            <w:tcBorders>
              <w:top w:val="nil"/>
              <w:left w:val="nil"/>
              <w:bottom w:val="nil"/>
              <w:right w:val="nil"/>
            </w:tcBorders>
          </w:tcPr>
          <w:p w14:paraId="78659A60">
            <w:pPr>
              <w:rPr>
                <w:rFonts w:hint="default" w:ascii="Times New Roman" w:hAnsi="Times New Roman" w:cs="Times New Roman"/>
              </w:rPr>
            </w:pPr>
            <w:r>
              <w:rPr>
                <w:rFonts w:hint="default" w:ascii="Times New Roman" w:hAnsi="Times New Roman" w:cs="Times New Roman"/>
              </w:rPr>
              <w:t>1.137 (0.815-1.585)</w:t>
            </w:r>
          </w:p>
        </w:tc>
        <w:tc>
          <w:tcPr>
            <w:tcW w:w="831" w:type="pct"/>
            <w:tcBorders>
              <w:top w:val="nil"/>
              <w:left w:val="nil"/>
              <w:bottom w:val="nil"/>
              <w:right w:val="nil"/>
            </w:tcBorders>
          </w:tcPr>
          <w:p w14:paraId="6CE03E26">
            <w:pPr>
              <w:rPr>
                <w:rFonts w:hint="default" w:ascii="Times New Roman" w:hAnsi="Times New Roman" w:cs="Times New Roman"/>
              </w:rPr>
            </w:pPr>
            <w:r>
              <w:rPr>
                <w:rFonts w:hint="default" w:ascii="Times New Roman" w:hAnsi="Times New Roman" w:cs="Times New Roman"/>
              </w:rPr>
              <w:t>1.202 (0.860-1.680)</w:t>
            </w:r>
          </w:p>
        </w:tc>
        <w:tc>
          <w:tcPr>
            <w:tcW w:w="848" w:type="pct"/>
            <w:tcBorders>
              <w:top w:val="nil"/>
              <w:left w:val="nil"/>
              <w:bottom w:val="nil"/>
              <w:right w:val="nil"/>
            </w:tcBorders>
          </w:tcPr>
          <w:p w14:paraId="71BD1995">
            <w:pPr>
              <w:rPr>
                <w:rFonts w:hint="default" w:ascii="Times New Roman" w:hAnsi="Times New Roman" w:cs="Times New Roman"/>
              </w:rPr>
            </w:pPr>
            <w:r>
              <w:rPr>
                <w:rFonts w:hint="default" w:ascii="Times New Roman" w:hAnsi="Times New Roman" w:cs="Times New Roman"/>
              </w:rPr>
              <w:t>1.537 (1.102-2.142)</w:t>
            </w:r>
          </w:p>
        </w:tc>
        <w:tc>
          <w:tcPr>
            <w:tcW w:w="414" w:type="pct"/>
            <w:tcBorders>
              <w:top w:val="nil"/>
              <w:left w:val="nil"/>
              <w:bottom w:val="nil"/>
              <w:right w:val="nil"/>
            </w:tcBorders>
          </w:tcPr>
          <w:p w14:paraId="7E8B6AFA">
            <w:pPr>
              <w:rPr>
                <w:rFonts w:hint="default" w:ascii="Times New Roman" w:hAnsi="Times New Roman" w:cs="Times New Roman"/>
              </w:rPr>
            </w:pPr>
            <w:r>
              <w:rPr>
                <w:rFonts w:hint="default" w:ascii="Times New Roman" w:hAnsi="Times New Roman" w:cs="Times New Roman"/>
              </w:rPr>
              <w:t>0.011</w:t>
            </w:r>
          </w:p>
        </w:tc>
        <w:tc>
          <w:tcPr>
            <w:tcW w:w="414" w:type="pct"/>
            <w:tcBorders>
              <w:top w:val="nil"/>
              <w:left w:val="nil"/>
              <w:bottom w:val="nil"/>
              <w:right w:val="nil"/>
            </w:tcBorders>
            <w:shd w:val="clear" w:color="auto" w:fill="auto"/>
          </w:tcPr>
          <w:p w14:paraId="4593F0C8">
            <w:pPr>
              <w:rPr>
                <w:rFonts w:hint="default" w:ascii="Times New Roman" w:hAnsi="Times New Roman" w:cs="Times New Roman"/>
              </w:rPr>
            </w:pPr>
          </w:p>
        </w:tc>
      </w:tr>
      <w:tr w14:paraId="4D166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 w:type="pct"/>
            <w:tcBorders>
              <w:top w:val="nil"/>
              <w:left w:val="nil"/>
              <w:bottom w:val="nil"/>
              <w:right w:val="nil"/>
            </w:tcBorders>
            <w:shd w:val="clear" w:color="auto" w:fill="auto"/>
          </w:tcPr>
          <w:p w14:paraId="3D17E07C">
            <w:pPr>
              <w:jc w:val="left"/>
              <w:rPr>
                <w:rFonts w:hint="default" w:ascii="Times New Roman" w:hAnsi="Times New Roman" w:cs="Times New Roman"/>
              </w:rPr>
            </w:pPr>
            <w:r>
              <w:rPr>
                <w:rFonts w:hint="default" w:ascii="Times New Roman" w:hAnsi="Times New Roman" w:cs="Times New Roman"/>
              </w:rPr>
              <w:t>Diabetes</w:t>
            </w:r>
          </w:p>
        </w:tc>
        <w:tc>
          <w:tcPr>
            <w:tcW w:w="777" w:type="pct"/>
            <w:tcBorders>
              <w:top w:val="nil"/>
              <w:left w:val="nil"/>
              <w:bottom w:val="nil"/>
              <w:right w:val="nil"/>
            </w:tcBorders>
          </w:tcPr>
          <w:p w14:paraId="580BBC4D">
            <w:pPr>
              <w:rPr>
                <w:rFonts w:hint="default" w:ascii="Times New Roman" w:hAnsi="Times New Roman" w:cs="Times New Roman"/>
              </w:rPr>
            </w:pPr>
          </w:p>
        </w:tc>
        <w:tc>
          <w:tcPr>
            <w:tcW w:w="273" w:type="pct"/>
            <w:tcBorders>
              <w:top w:val="nil"/>
              <w:left w:val="nil"/>
              <w:bottom w:val="nil"/>
              <w:right w:val="nil"/>
            </w:tcBorders>
          </w:tcPr>
          <w:p w14:paraId="5543CC35">
            <w:pPr>
              <w:rPr>
                <w:rFonts w:hint="default" w:ascii="Times New Roman" w:hAnsi="Times New Roman" w:cs="Times New Roman"/>
              </w:rPr>
            </w:pPr>
          </w:p>
        </w:tc>
        <w:tc>
          <w:tcPr>
            <w:tcW w:w="831" w:type="pct"/>
            <w:tcBorders>
              <w:top w:val="nil"/>
              <w:left w:val="nil"/>
              <w:bottom w:val="nil"/>
              <w:right w:val="nil"/>
            </w:tcBorders>
          </w:tcPr>
          <w:p w14:paraId="24FDFF39">
            <w:pPr>
              <w:rPr>
                <w:rFonts w:hint="default" w:ascii="Times New Roman" w:hAnsi="Times New Roman" w:cs="Times New Roman"/>
              </w:rPr>
            </w:pPr>
          </w:p>
        </w:tc>
        <w:tc>
          <w:tcPr>
            <w:tcW w:w="831" w:type="pct"/>
            <w:tcBorders>
              <w:top w:val="nil"/>
              <w:left w:val="nil"/>
              <w:bottom w:val="nil"/>
              <w:right w:val="nil"/>
            </w:tcBorders>
          </w:tcPr>
          <w:p w14:paraId="3F34EBBF">
            <w:pPr>
              <w:rPr>
                <w:rFonts w:hint="default" w:ascii="Times New Roman" w:hAnsi="Times New Roman" w:cs="Times New Roman"/>
              </w:rPr>
            </w:pPr>
          </w:p>
        </w:tc>
        <w:tc>
          <w:tcPr>
            <w:tcW w:w="848" w:type="pct"/>
            <w:tcBorders>
              <w:top w:val="nil"/>
              <w:left w:val="nil"/>
              <w:bottom w:val="nil"/>
              <w:right w:val="nil"/>
            </w:tcBorders>
          </w:tcPr>
          <w:p w14:paraId="6C44E782">
            <w:pPr>
              <w:rPr>
                <w:rFonts w:hint="default" w:ascii="Times New Roman" w:hAnsi="Times New Roman" w:cs="Times New Roman"/>
              </w:rPr>
            </w:pPr>
          </w:p>
        </w:tc>
        <w:tc>
          <w:tcPr>
            <w:tcW w:w="414" w:type="pct"/>
            <w:tcBorders>
              <w:top w:val="nil"/>
              <w:left w:val="nil"/>
              <w:bottom w:val="nil"/>
              <w:right w:val="nil"/>
            </w:tcBorders>
          </w:tcPr>
          <w:p w14:paraId="2A72605D">
            <w:pPr>
              <w:rPr>
                <w:rFonts w:hint="default" w:ascii="Times New Roman" w:hAnsi="Times New Roman" w:cs="Times New Roman"/>
              </w:rPr>
            </w:pPr>
          </w:p>
        </w:tc>
        <w:tc>
          <w:tcPr>
            <w:tcW w:w="414" w:type="pct"/>
            <w:tcBorders>
              <w:top w:val="nil"/>
              <w:left w:val="nil"/>
              <w:bottom w:val="nil"/>
              <w:right w:val="nil"/>
            </w:tcBorders>
            <w:shd w:val="clear" w:color="auto" w:fill="auto"/>
          </w:tcPr>
          <w:p w14:paraId="00E78643">
            <w:pPr>
              <w:rPr>
                <w:rFonts w:hint="default" w:ascii="Times New Roman" w:hAnsi="Times New Roman" w:cs="Times New Roman"/>
              </w:rPr>
            </w:pPr>
            <w:r>
              <w:rPr>
                <w:rFonts w:hint="default" w:ascii="Times New Roman" w:hAnsi="Times New Roman" w:cs="Times New Roman"/>
              </w:rPr>
              <w:t>0.965</w:t>
            </w:r>
          </w:p>
        </w:tc>
      </w:tr>
      <w:tr w14:paraId="49749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 w:type="pct"/>
            <w:tcBorders>
              <w:top w:val="nil"/>
              <w:left w:val="nil"/>
              <w:bottom w:val="nil"/>
              <w:right w:val="nil"/>
            </w:tcBorders>
            <w:shd w:val="clear" w:color="auto" w:fill="auto"/>
          </w:tcPr>
          <w:p w14:paraId="70809F1B">
            <w:pPr>
              <w:jc w:val="center"/>
              <w:rPr>
                <w:rFonts w:hint="default" w:ascii="Times New Roman" w:hAnsi="Times New Roman" w:cs="Times New Roman"/>
              </w:rPr>
            </w:pPr>
            <w:r>
              <w:rPr>
                <w:rFonts w:hint="default" w:ascii="Times New Roman" w:hAnsi="Times New Roman" w:cs="Times New Roman"/>
              </w:rPr>
              <w:t>No</w:t>
            </w:r>
          </w:p>
        </w:tc>
        <w:tc>
          <w:tcPr>
            <w:tcW w:w="777" w:type="pct"/>
            <w:tcBorders>
              <w:top w:val="nil"/>
              <w:left w:val="nil"/>
              <w:bottom w:val="nil"/>
              <w:right w:val="nil"/>
            </w:tcBorders>
          </w:tcPr>
          <w:p w14:paraId="1164B77D">
            <w:pPr>
              <w:rPr>
                <w:rFonts w:hint="default" w:ascii="Times New Roman" w:hAnsi="Times New Roman" w:cs="Times New Roman"/>
              </w:rPr>
            </w:pPr>
            <w:r>
              <w:rPr>
                <w:rFonts w:hint="default" w:ascii="Times New Roman" w:hAnsi="Times New Roman" w:cs="Times New Roman"/>
              </w:rPr>
              <w:t>1.193 (1.099-1.295)</w:t>
            </w:r>
          </w:p>
        </w:tc>
        <w:tc>
          <w:tcPr>
            <w:tcW w:w="273" w:type="pct"/>
            <w:tcBorders>
              <w:top w:val="nil"/>
              <w:left w:val="nil"/>
              <w:bottom w:val="nil"/>
              <w:right w:val="nil"/>
            </w:tcBorders>
            <w:shd w:val="clear" w:color="auto" w:fill="auto"/>
          </w:tcPr>
          <w:p w14:paraId="5FDFE071">
            <w:pPr>
              <w:jc w:val="center"/>
              <w:rPr>
                <w:rFonts w:hint="default" w:ascii="Times New Roman" w:hAnsi="Times New Roman" w:cs="Times New Roman"/>
              </w:rPr>
            </w:pPr>
            <w:r>
              <w:rPr>
                <w:rFonts w:hint="default" w:ascii="Times New Roman" w:hAnsi="Times New Roman" w:cs="Times New Roman"/>
              </w:rPr>
              <w:t>Ref</w:t>
            </w:r>
          </w:p>
        </w:tc>
        <w:tc>
          <w:tcPr>
            <w:tcW w:w="831" w:type="pct"/>
            <w:tcBorders>
              <w:top w:val="nil"/>
              <w:left w:val="nil"/>
              <w:bottom w:val="nil"/>
              <w:right w:val="nil"/>
            </w:tcBorders>
          </w:tcPr>
          <w:p w14:paraId="2AB24B6F">
            <w:pPr>
              <w:rPr>
                <w:rFonts w:hint="default" w:ascii="Times New Roman" w:hAnsi="Times New Roman" w:cs="Times New Roman"/>
              </w:rPr>
            </w:pPr>
            <w:r>
              <w:rPr>
                <w:rFonts w:hint="default" w:ascii="Times New Roman" w:hAnsi="Times New Roman" w:cs="Times New Roman"/>
              </w:rPr>
              <w:t>1.109 (0.877-1.402)</w:t>
            </w:r>
          </w:p>
        </w:tc>
        <w:tc>
          <w:tcPr>
            <w:tcW w:w="831" w:type="pct"/>
            <w:tcBorders>
              <w:top w:val="nil"/>
              <w:left w:val="nil"/>
              <w:bottom w:val="nil"/>
              <w:right w:val="nil"/>
            </w:tcBorders>
          </w:tcPr>
          <w:p w14:paraId="1504A8E2">
            <w:pPr>
              <w:rPr>
                <w:rFonts w:hint="default" w:ascii="Times New Roman" w:hAnsi="Times New Roman" w:cs="Times New Roman"/>
              </w:rPr>
            </w:pPr>
            <w:r>
              <w:rPr>
                <w:rFonts w:hint="default" w:ascii="Times New Roman" w:hAnsi="Times New Roman" w:cs="Times New Roman"/>
              </w:rPr>
              <w:t>1.244 (0.986-1.570)</w:t>
            </w:r>
          </w:p>
        </w:tc>
        <w:tc>
          <w:tcPr>
            <w:tcW w:w="848" w:type="pct"/>
            <w:tcBorders>
              <w:top w:val="nil"/>
              <w:left w:val="nil"/>
              <w:bottom w:val="nil"/>
              <w:right w:val="nil"/>
            </w:tcBorders>
          </w:tcPr>
          <w:p w14:paraId="6ECFAB7C">
            <w:pPr>
              <w:rPr>
                <w:rFonts w:hint="default" w:ascii="Times New Roman" w:hAnsi="Times New Roman" w:cs="Times New Roman"/>
              </w:rPr>
            </w:pPr>
            <w:r>
              <w:rPr>
                <w:rFonts w:hint="default" w:ascii="Times New Roman" w:hAnsi="Times New Roman" w:cs="Times New Roman"/>
              </w:rPr>
              <w:t>1.492 (1.181-1.884)</w:t>
            </w:r>
          </w:p>
        </w:tc>
        <w:tc>
          <w:tcPr>
            <w:tcW w:w="414" w:type="pct"/>
            <w:tcBorders>
              <w:top w:val="nil"/>
              <w:left w:val="nil"/>
              <w:bottom w:val="nil"/>
              <w:right w:val="nil"/>
            </w:tcBorders>
          </w:tcPr>
          <w:p w14:paraId="2FF29588">
            <w:pPr>
              <w:rPr>
                <w:rFonts w:hint="default" w:ascii="Times New Roman" w:hAnsi="Times New Roman" w:cs="Times New Roman"/>
              </w:rPr>
            </w:pPr>
            <w:r>
              <w:rPr>
                <w:rFonts w:hint="default" w:ascii="Times New Roman" w:hAnsi="Times New Roman" w:cs="Times New Roman"/>
              </w:rPr>
              <w:t>＜0.001</w:t>
            </w:r>
          </w:p>
        </w:tc>
        <w:tc>
          <w:tcPr>
            <w:tcW w:w="414" w:type="pct"/>
            <w:tcBorders>
              <w:top w:val="nil"/>
              <w:left w:val="nil"/>
              <w:bottom w:val="nil"/>
              <w:right w:val="nil"/>
            </w:tcBorders>
            <w:shd w:val="clear" w:color="auto" w:fill="auto"/>
          </w:tcPr>
          <w:p w14:paraId="085F4206">
            <w:pPr>
              <w:rPr>
                <w:rFonts w:hint="default" w:ascii="Times New Roman" w:hAnsi="Times New Roman" w:cs="Times New Roman"/>
              </w:rPr>
            </w:pPr>
          </w:p>
        </w:tc>
      </w:tr>
      <w:tr w14:paraId="4EF04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 w:type="pct"/>
            <w:tcBorders>
              <w:top w:val="nil"/>
              <w:left w:val="nil"/>
              <w:bottom w:val="nil"/>
              <w:right w:val="nil"/>
            </w:tcBorders>
            <w:shd w:val="clear" w:color="auto" w:fill="auto"/>
          </w:tcPr>
          <w:p w14:paraId="198AB79C">
            <w:pPr>
              <w:jc w:val="center"/>
              <w:rPr>
                <w:rFonts w:hint="default" w:ascii="Times New Roman" w:hAnsi="Times New Roman" w:cs="Times New Roman"/>
              </w:rPr>
            </w:pPr>
            <w:r>
              <w:rPr>
                <w:rFonts w:hint="default" w:ascii="Times New Roman" w:hAnsi="Times New Roman" w:cs="Times New Roman"/>
              </w:rPr>
              <w:t>Yes</w:t>
            </w:r>
          </w:p>
        </w:tc>
        <w:tc>
          <w:tcPr>
            <w:tcW w:w="777" w:type="pct"/>
            <w:tcBorders>
              <w:top w:val="nil"/>
              <w:left w:val="nil"/>
              <w:bottom w:val="nil"/>
              <w:right w:val="nil"/>
            </w:tcBorders>
          </w:tcPr>
          <w:p w14:paraId="79B299DC">
            <w:pPr>
              <w:rPr>
                <w:rFonts w:hint="default" w:ascii="Times New Roman" w:hAnsi="Times New Roman" w:cs="Times New Roman"/>
              </w:rPr>
            </w:pPr>
            <w:r>
              <w:rPr>
                <w:rFonts w:hint="default" w:ascii="Times New Roman" w:hAnsi="Times New Roman" w:cs="Times New Roman"/>
              </w:rPr>
              <w:t>1.236 (0.978-1.562)</w:t>
            </w:r>
          </w:p>
        </w:tc>
        <w:tc>
          <w:tcPr>
            <w:tcW w:w="273" w:type="pct"/>
            <w:tcBorders>
              <w:top w:val="nil"/>
              <w:left w:val="nil"/>
              <w:bottom w:val="nil"/>
              <w:right w:val="nil"/>
            </w:tcBorders>
            <w:shd w:val="clear" w:color="auto" w:fill="auto"/>
          </w:tcPr>
          <w:p w14:paraId="53C583FB">
            <w:pPr>
              <w:jc w:val="center"/>
              <w:rPr>
                <w:rFonts w:hint="default" w:ascii="Times New Roman" w:hAnsi="Times New Roman" w:cs="Times New Roman"/>
              </w:rPr>
            </w:pPr>
            <w:r>
              <w:rPr>
                <w:rFonts w:hint="default" w:ascii="Times New Roman" w:hAnsi="Times New Roman" w:cs="Times New Roman"/>
              </w:rPr>
              <w:t>Ref</w:t>
            </w:r>
          </w:p>
        </w:tc>
        <w:tc>
          <w:tcPr>
            <w:tcW w:w="831" w:type="pct"/>
            <w:tcBorders>
              <w:top w:val="nil"/>
              <w:left w:val="nil"/>
              <w:bottom w:val="nil"/>
              <w:right w:val="nil"/>
            </w:tcBorders>
          </w:tcPr>
          <w:p w14:paraId="5B652626">
            <w:pPr>
              <w:rPr>
                <w:rFonts w:hint="default" w:ascii="Times New Roman" w:hAnsi="Times New Roman" w:cs="Times New Roman"/>
              </w:rPr>
            </w:pPr>
            <w:r>
              <w:rPr>
                <w:rFonts w:hint="default" w:ascii="Times New Roman" w:hAnsi="Times New Roman" w:cs="Times New Roman"/>
              </w:rPr>
              <w:t>1.632 (0.786-3.388)</w:t>
            </w:r>
          </w:p>
        </w:tc>
        <w:tc>
          <w:tcPr>
            <w:tcW w:w="831" w:type="pct"/>
            <w:tcBorders>
              <w:top w:val="nil"/>
              <w:left w:val="nil"/>
              <w:bottom w:val="nil"/>
              <w:right w:val="nil"/>
            </w:tcBorders>
          </w:tcPr>
          <w:p w14:paraId="52756435">
            <w:pPr>
              <w:rPr>
                <w:rFonts w:hint="default" w:ascii="Times New Roman" w:hAnsi="Times New Roman" w:cs="Times New Roman"/>
              </w:rPr>
            </w:pPr>
            <w:r>
              <w:rPr>
                <w:rFonts w:hint="default" w:ascii="Times New Roman" w:hAnsi="Times New Roman" w:cs="Times New Roman"/>
              </w:rPr>
              <w:t>1.713 (0.870-3.371)</w:t>
            </w:r>
          </w:p>
        </w:tc>
        <w:tc>
          <w:tcPr>
            <w:tcW w:w="848" w:type="pct"/>
            <w:tcBorders>
              <w:top w:val="nil"/>
              <w:left w:val="nil"/>
              <w:bottom w:val="nil"/>
              <w:right w:val="nil"/>
            </w:tcBorders>
          </w:tcPr>
          <w:p w14:paraId="7C922E60">
            <w:pPr>
              <w:rPr>
                <w:rFonts w:hint="default" w:ascii="Times New Roman" w:hAnsi="Times New Roman" w:cs="Times New Roman"/>
              </w:rPr>
            </w:pPr>
            <w:r>
              <w:rPr>
                <w:rFonts w:hint="default" w:ascii="Times New Roman" w:hAnsi="Times New Roman" w:cs="Times New Roman"/>
              </w:rPr>
              <w:t>1.765 (0.895-3.481)</w:t>
            </w:r>
          </w:p>
        </w:tc>
        <w:tc>
          <w:tcPr>
            <w:tcW w:w="414" w:type="pct"/>
            <w:tcBorders>
              <w:top w:val="nil"/>
              <w:left w:val="nil"/>
              <w:bottom w:val="nil"/>
              <w:right w:val="nil"/>
            </w:tcBorders>
          </w:tcPr>
          <w:p w14:paraId="0F0A1303">
            <w:pPr>
              <w:rPr>
                <w:rFonts w:hint="default" w:ascii="Times New Roman" w:hAnsi="Times New Roman" w:cs="Times New Roman"/>
              </w:rPr>
            </w:pPr>
            <w:r>
              <w:rPr>
                <w:rFonts w:hint="default" w:ascii="Times New Roman" w:hAnsi="Times New Roman" w:cs="Times New Roman"/>
              </w:rPr>
              <w:t>0.144</w:t>
            </w:r>
          </w:p>
        </w:tc>
        <w:tc>
          <w:tcPr>
            <w:tcW w:w="414" w:type="pct"/>
            <w:tcBorders>
              <w:top w:val="nil"/>
              <w:left w:val="nil"/>
              <w:bottom w:val="nil"/>
              <w:right w:val="nil"/>
            </w:tcBorders>
            <w:shd w:val="clear" w:color="auto" w:fill="auto"/>
          </w:tcPr>
          <w:p w14:paraId="10881091">
            <w:pPr>
              <w:rPr>
                <w:rFonts w:hint="default" w:ascii="Times New Roman" w:hAnsi="Times New Roman" w:cs="Times New Roman"/>
              </w:rPr>
            </w:pPr>
          </w:p>
        </w:tc>
      </w:tr>
      <w:tr w14:paraId="70C2D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 w:type="pct"/>
            <w:tcBorders>
              <w:top w:val="nil"/>
              <w:left w:val="nil"/>
              <w:bottom w:val="nil"/>
              <w:right w:val="nil"/>
            </w:tcBorders>
            <w:shd w:val="clear" w:color="auto" w:fill="auto"/>
          </w:tcPr>
          <w:p w14:paraId="71DACC58">
            <w:pPr>
              <w:jc w:val="left"/>
              <w:rPr>
                <w:rFonts w:hint="default" w:ascii="Times New Roman" w:hAnsi="Times New Roman" w:cs="Times New Roman"/>
              </w:rPr>
            </w:pPr>
            <w:r>
              <w:rPr>
                <w:rFonts w:hint="default" w:ascii="Times New Roman" w:hAnsi="Times New Roman" w:cs="Times New Roman"/>
              </w:rPr>
              <w:t>Hypertension</w:t>
            </w:r>
          </w:p>
        </w:tc>
        <w:tc>
          <w:tcPr>
            <w:tcW w:w="777" w:type="pct"/>
            <w:tcBorders>
              <w:top w:val="nil"/>
              <w:left w:val="nil"/>
              <w:bottom w:val="nil"/>
              <w:right w:val="nil"/>
            </w:tcBorders>
          </w:tcPr>
          <w:p w14:paraId="71DE4F8A">
            <w:pPr>
              <w:rPr>
                <w:rFonts w:hint="default" w:ascii="Times New Roman" w:hAnsi="Times New Roman" w:cs="Times New Roman"/>
              </w:rPr>
            </w:pPr>
          </w:p>
        </w:tc>
        <w:tc>
          <w:tcPr>
            <w:tcW w:w="273" w:type="pct"/>
            <w:tcBorders>
              <w:top w:val="nil"/>
              <w:left w:val="nil"/>
              <w:bottom w:val="nil"/>
              <w:right w:val="nil"/>
            </w:tcBorders>
          </w:tcPr>
          <w:p w14:paraId="789E5FD5">
            <w:pPr>
              <w:rPr>
                <w:rFonts w:hint="default" w:ascii="Times New Roman" w:hAnsi="Times New Roman" w:cs="Times New Roman"/>
              </w:rPr>
            </w:pPr>
          </w:p>
        </w:tc>
        <w:tc>
          <w:tcPr>
            <w:tcW w:w="831" w:type="pct"/>
            <w:tcBorders>
              <w:top w:val="nil"/>
              <w:left w:val="nil"/>
              <w:bottom w:val="nil"/>
              <w:right w:val="nil"/>
            </w:tcBorders>
          </w:tcPr>
          <w:p w14:paraId="6ECF7493">
            <w:pPr>
              <w:rPr>
                <w:rFonts w:hint="default" w:ascii="Times New Roman" w:hAnsi="Times New Roman" w:cs="Times New Roman"/>
              </w:rPr>
            </w:pPr>
          </w:p>
        </w:tc>
        <w:tc>
          <w:tcPr>
            <w:tcW w:w="831" w:type="pct"/>
            <w:tcBorders>
              <w:top w:val="nil"/>
              <w:left w:val="nil"/>
              <w:bottom w:val="nil"/>
              <w:right w:val="nil"/>
            </w:tcBorders>
          </w:tcPr>
          <w:p w14:paraId="27B81188">
            <w:pPr>
              <w:rPr>
                <w:rFonts w:hint="default" w:ascii="Times New Roman" w:hAnsi="Times New Roman" w:cs="Times New Roman"/>
              </w:rPr>
            </w:pPr>
          </w:p>
        </w:tc>
        <w:tc>
          <w:tcPr>
            <w:tcW w:w="848" w:type="pct"/>
            <w:tcBorders>
              <w:top w:val="nil"/>
              <w:left w:val="nil"/>
              <w:bottom w:val="nil"/>
              <w:right w:val="nil"/>
            </w:tcBorders>
          </w:tcPr>
          <w:p w14:paraId="5B85580F">
            <w:pPr>
              <w:rPr>
                <w:rFonts w:hint="default" w:ascii="Times New Roman" w:hAnsi="Times New Roman" w:cs="Times New Roman"/>
              </w:rPr>
            </w:pPr>
          </w:p>
        </w:tc>
        <w:tc>
          <w:tcPr>
            <w:tcW w:w="414" w:type="pct"/>
            <w:tcBorders>
              <w:top w:val="nil"/>
              <w:left w:val="nil"/>
              <w:bottom w:val="nil"/>
              <w:right w:val="nil"/>
            </w:tcBorders>
          </w:tcPr>
          <w:p w14:paraId="2590267F">
            <w:pPr>
              <w:rPr>
                <w:rFonts w:hint="default" w:ascii="Times New Roman" w:hAnsi="Times New Roman" w:cs="Times New Roman"/>
              </w:rPr>
            </w:pPr>
          </w:p>
        </w:tc>
        <w:tc>
          <w:tcPr>
            <w:tcW w:w="414" w:type="pct"/>
            <w:tcBorders>
              <w:top w:val="nil"/>
              <w:left w:val="nil"/>
              <w:bottom w:val="nil"/>
              <w:right w:val="nil"/>
            </w:tcBorders>
            <w:shd w:val="clear" w:color="auto" w:fill="auto"/>
          </w:tcPr>
          <w:p w14:paraId="262190F5">
            <w:pPr>
              <w:rPr>
                <w:rFonts w:hint="default" w:ascii="Times New Roman" w:hAnsi="Times New Roman" w:cs="Times New Roman"/>
              </w:rPr>
            </w:pPr>
            <w:r>
              <w:rPr>
                <w:rFonts w:hint="default" w:ascii="Times New Roman" w:hAnsi="Times New Roman" w:cs="Times New Roman"/>
              </w:rPr>
              <w:t>0.468</w:t>
            </w:r>
          </w:p>
        </w:tc>
      </w:tr>
      <w:tr w14:paraId="0E094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 w:type="pct"/>
            <w:tcBorders>
              <w:top w:val="nil"/>
              <w:left w:val="nil"/>
              <w:bottom w:val="nil"/>
              <w:right w:val="nil"/>
            </w:tcBorders>
            <w:shd w:val="clear" w:color="auto" w:fill="auto"/>
          </w:tcPr>
          <w:p w14:paraId="7CDA0B6D">
            <w:pPr>
              <w:jc w:val="center"/>
              <w:rPr>
                <w:rFonts w:hint="default" w:ascii="Times New Roman" w:hAnsi="Times New Roman" w:cs="Times New Roman"/>
              </w:rPr>
            </w:pPr>
            <w:r>
              <w:rPr>
                <w:rFonts w:hint="default" w:ascii="Times New Roman" w:hAnsi="Times New Roman" w:cs="Times New Roman"/>
              </w:rPr>
              <w:t>No</w:t>
            </w:r>
          </w:p>
        </w:tc>
        <w:tc>
          <w:tcPr>
            <w:tcW w:w="777" w:type="pct"/>
            <w:tcBorders>
              <w:top w:val="nil"/>
              <w:left w:val="nil"/>
              <w:bottom w:val="nil"/>
              <w:right w:val="nil"/>
            </w:tcBorders>
          </w:tcPr>
          <w:p w14:paraId="53F5479D">
            <w:pPr>
              <w:rPr>
                <w:rFonts w:hint="default" w:ascii="Times New Roman" w:hAnsi="Times New Roman" w:cs="Times New Roman"/>
              </w:rPr>
            </w:pPr>
            <w:r>
              <w:rPr>
                <w:rFonts w:hint="default" w:ascii="Times New Roman" w:hAnsi="Times New Roman" w:cs="Times New Roman"/>
              </w:rPr>
              <w:t>1.142 (1.040-1.255)</w:t>
            </w:r>
          </w:p>
        </w:tc>
        <w:tc>
          <w:tcPr>
            <w:tcW w:w="273" w:type="pct"/>
            <w:tcBorders>
              <w:top w:val="nil"/>
              <w:left w:val="nil"/>
              <w:bottom w:val="nil"/>
              <w:right w:val="nil"/>
            </w:tcBorders>
            <w:shd w:val="clear" w:color="auto" w:fill="auto"/>
          </w:tcPr>
          <w:p w14:paraId="03C924FC">
            <w:pPr>
              <w:jc w:val="center"/>
              <w:rPr>
                <w:rFonts w:hint="default" w:ascii="Times New Roman" w:hAnsi="Times New Roman" w:cs="Times New Roman"/>
              </w:rPr>
            </w:pPr>
            <w:r>
              <w:rPr>
                <w:rFonts w:hint="default" w:ascii="Times New Roman" w:hAnsi="Times New Roman" w:cs="Times New Roman"/>
              </w:rPr>
              <w:t>Ref</w:t>
            </w:r>
          </w:p>
        </w:tc>
        <w:tc>
          <w:tcPr>
            <w:tcW w:w="831" w:type="pct"/>
            <w:tcBorders>
              <w:top w:val="nil"/>
              <w:left w:val="nil"/>
              <w:bottom w:val="nil"/>
              <w:right w:val="nil"/>
            </w:tcBorders>
          </w:tcPr>
          <w:p w14:paraId="569C8DF2">
            <w:pPr>
              <w:rPr>
                <w:rFonts w:hint="default" w:ascii="Times New Roman" w:hAnsi="Times New Roman" w:cs="Times New Roman"/>
              </w:rPr>
            </w:pPr>
            <w:r>
              <w:rPr>
                <w:rFonts w:hint="default" w:ascii="Times New Roman" w:hAnsi="Times New Roman" w:cs="Times New Roman"/>
              </w:rPr>
              <w:t>1.000 (0.766-1.306)</w:t>
            </w:r>
          </w:p>
        </w:tc>
        <w:tc>
          <w:tcPr>
            <w:tcW w:w="831" w:type="pct"/>
            <w:tcBorders>
              <w:top w:val="nil"/>
              <w:left w:val="nil"/>
              <w:bottom w:val="nil"/>
              <w:right w:val="nil"/>
            </w:tcBorders>
          </w:tcPr>
          <w:p w14:paraId="4EFE51CF">
            <w:pPr>
              <w:rPr>
                <w:rFonts w:hint="default" w:ascii="Times New Roman" w:hAnsi="Times New Roman" w:cs="Times New Roman"/>
              </w:rPr>
            </w:pPr>
            <w:r>
              <w:rPr>
                <w:rFonts w:hint="default" w:ascii="Times New Roman" w:hAnsi="Times New Roman" w:cs="Times New Roman"/>
              </w:rPr>
              <w:t>1.053 (0.806-1.376)</w:t>
            </w:r>
          </w:p>
        </w:tc>
        <w:tc>
          <w:tcPr>
            <w:tcW w:w="848" w:type="pct"/>
            <w:tcBorders>
              <w:top w:val="nil"/>
              <w:left w:val="nil"/>
              <w:bottom w:val="nil"/>
              <w:right w:val="nil"/>
            </w:tcBorders>
          </w:tcPr>
          <w:p w14:paraId="0D954453">
            <w:pPr>
              <w:rPr>
                <w:rFonts w:hint="default" w:ascii="Times New Roman" w:hAnsi="Times New Roman" w:cs="Times New Roman"/>
              </w:rPr>
            </w:pPr>
            <w:r>
              <w:rPr>
                <w:rFonts w:hint="default" w:ascii="Times New Roman" w:hAnsi="Times New Roman" w:cs="Times New Roman"/>
              </w:rPr>
              <w:t>1.329 (1.020-1.733)</w:t>
            </w:r>
          </w:p>
        </w:tc>
        <w:tc>
          <w:tcPr>
            <w:tcW w:w="414" w:type="pct"/>
            <w:tcBorders>
              <w:top w:val="nil"/>
              <w:left w:val="nil"/>
              <w:bottom w:val="nil"/>
              <w:right w:val="nil"/>
            </w:tcBorders>
          </w:tcPr>
          <w:p w14:paraId="326ADAA0">
            <w:pPr>
              <w:rPr>
                <w:rFonts w:hint="default" w:ascii="Times New Roman" w:hAnsi="Times New Roman" w:cs="Times New Roman"/>
              </w:rPr>
            </w:pPr>
            <w:r>
              <w:rPr>
                <w:rFonts w:hint="default" w:ascii="Times New Roman" w:hAnsi="Times New Roman" w:cs="Times New Roman"/>
              </w:rPr>
              <w:t>0.024</w:t>
            </w:r>
          </w:p>
        </w:tc>
        <w:tc>
          <w:tcPr>
            <w:tcW w:w="414" w:type="pct"/>
            <w:tcBorders>
              <w:top w:val="nil"/>
              <w:left w:val="nil"/>
              <w:bottom w:val="nil"/>
              <w:right w:val="nil"/>
            </w:tcBorders>
            <w:shd w:val="clear" w:color="auto" w:fill="auto"/>
          </w:tcPr>
          <w:p w14:paraId="485207FD">
            <w:pPr>
              <w:rPr>
                <w:rFonts w:hint="default" w:ascii="Times New Roman" w:hAnsi="Times New Roman" w:cs="Times New Roman"/>
              </w:rPr>
            </w:pPr>
          </w:p>
        </w:tc>
      </w:tr>
      <w:tr w14:paraId="20039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 w:type="pct"/>
            <w:tcBorders>
              <w:top w:val="nil"/>
              <w:left w:val="nil"/>
              <w:right w:val="nil"/>
            </w:tcBorders>
            <w:shd w:val="clear" w:color="auto" w:fill="auto"/>
          </w:tcPr>
          <w:p w14:paraId="1458C1DC">
            <w:pPr>
              <w:jc w:val="center"/>
              <w:rPr>
                <w:rFonts w:hint="default" w:ascii="Times New Roman" w:hAnsi="Times New Roman" w:cs="Times New Roman"/>
              </w:rPr>
            </w:pPr>
            <w:r>
              <w:rPr>
                <w:rFonts w:hint="default" w:ascii="Times New Roman" w:hAnsi="Times New Roman" w:cs="Times New Roman"/>
              </w:rPr>
              <w:t>Yes</w:t>
            </w:r>
          </w:p>
        </w:tc>
        <w:tc>
          <w:tcPr>
            <w:tcW w:w="777" w:type="pct"/>
            <w:tcBorders>
              <w:top w:val="nil"/>
              <w:left w:val="nil"/>
              <w:right w:val="nil"/>
            </w:tcBorders>
          </w:tcPr>
          <w:p w14:paraId="2C11C6E7">
            <w:pPr>
              <w:rPr>
                <w:rFonts w:hint="default" w:ascii="Times New Roman" w:hAnsi="Times New Roman" w:cs="Times New Roman"/>
              </w:rPr>
            </w:pPr>
            <w:r>
              <w:rPr>
                <w:rFonts w:hint="default" w:ascii="Times New Roman" w:hAnsi="Times New Roman" w:cs="Times New Roman"/>
              </w:rPr>
              <w:t>1.295 (1.125-1.490)</w:t>
            </w:r>
          </w:p>
        </w:tc>
        <w:tc>
          <w:tcPr>
            <w:tcW w:w="273" w:type="pct"/>
            <w:tcBorders>
              <w:top w:val="nil"/>
              <w:left w:val="nil"/>
              <w:right w:val="nil"/>
            </w:tcBorders>
            <w:shd w:val="clear" w:color="auto" w:fill="auto"/>
          </w:tcPr>
          <w:p w14:paraId="41084550">
            <w:pPr>
              <w:jc w:val="center"/>
              <w:rPr>
                <w:rFonts w:hint="default" w:ascii="Times New Roman" w:hAnsi="Times New Roman" w:cs="Times New Roman"/>
              </w:rPr>
            </w:pPr>
            <w:r>
              <w:rPr>
                <w:rFonts w:hint="default" w:ascii="Times New Roman" w:hAnsi="Times New Roman" w:cs="Times New Roman"/>
              </w:rPr>
              <w:t>Ref</w:t>
            </w:r>
          </w:p>
        </w:tc>
        <w:tc>
          <w:tcPr>
            <w:tcW w:w="831" w:type="pct"/>
            <w:tcBorders>
              <w:top w:val="nil"/>
              <w:left w:val="nil"/>
              <w:right w:val="nil"/>
            </w:tcBorders>
          </w:tcPr>
          <w:p w14:paraId="7557ED25">
            <w:pPr>
              <w:rPr>
                <w:rFonts w:hint="default" w:ascii="Times New Roman" w:hAnsi="Times New Roman" w:cs="Times New Roman"/>
              </w:rPr>
            </w:pPr>
            <w:r>
              <w:rPr>
                <w:rFonts w:hint="default" w:ascii="Times New Roman" w:hAnsi="Times New Roman" w:cs="Times New Roman"/>
              </w:rPr>
              <w:t>1.667 (1.092-2.543)</w:t>
            </w:r>
          </w:p>
        </w:tc>
        <w:tc>
          <w:tcPr>
            <w:tcW w:w="831" w:type="pct"/>
            <w:tcBorders>
              <w:top w:val="nil"/>
              <w:left w:val="nil"/>
              <w:right w:val="nil"/>
            </w:tcBorders>
          </w:tcPr>
          <w:p w14:paraId="49319189">
            <w:pPr>
              <w:rPr>
                <w:rFonts w:hint="default" w:ascii="Times New Roman" w:hAnsi="Times New Roman" w:cs="Times New Roman"/>
              </w:rPr>
            </w:pPr>
            <w:r>
              <w:rPr>
                <w:rFonts w:hint="default" w:ascii="Times New Roman" w:hAnsi="Times New Roman" w:cs="Times New Roman"/>
              </w:rPr>
              <w:t>2.029 (1.350-3.048)</w:t>
            </w:r>
          </w:p>
        </w:tc>
        <w:tc>
          <w:tcPr>
            <w:tcW w:w="848" w:type="pct"/>
            <w:tcBorders>
              <w:top w:val="nil"/>
              <w:left w:val="nil"/>
              <w:right w:val="nil"/>
            </w:tcBorders>
          </w:tcPr>
          <w:p w14:paraId="0DA92098">
            <w:pPr>
              <w:rPr>
                <w:rFonts w:hint="default" w:ascii="Times New Roman" w:hAnsi="Times New Roman" w:cs="Times New Roman"/>
              </w:rPr>
            </w:pPr>
            <w:r>
              <w:rPr>
                <w:rFonts w:hint="default" w:ascii="Times New Roman" w:hAnsi="Times New Roman" w:cs="Times New Roman"/>
              </w:rPr>
              <w:t>1.946 (1.289-2.937)</w:t>
            </w:r>
          </w:p>
        </w:tc>
        <w:tc>
          <w:tcPr>
            <w:tcW w:w="414" w:type="pct"/>
            <w:tcBorders>
              <w:top w:val="nil"/>
              <w:left w:val="nil"/>
              <w:right w:val="nil"/>
            </w:tcBorders>
          </w:tcPr>
          <w:p w14:paraId="2C54294F">
            <w:pPr>
              <w:rPr>
                <w:rFonts w:hint="default" w:ascii="Times New Roman" w:hAnsi="Times New Roman" w:cs="Times New Roman"/>
              </w:rPr>
            </w:pPr>
            <w:r>
              <w:rPr>
                <w:rFonts w:hint="default" w:ascii="Times New Roman" w:hAnsi="Times New Roman" w:cs="Times New Roman"/>
              </w:rPr>
              <w:t>0.002</w:t>
            </w:r>
          </w:p>
        </w:tc>
        <w:tc>
          <w:tcPr>
            <w:tcW w:w="414" w:type="pct"/>
            <w:tcBorders>
              <w:top w:val="nil"/>
              <w:left w:val="nil"/>
              <w:right w:val="nil"/>
            </w:tcBorders>
            <w:shd w:val="clear" w:color="auto" w:fill="auto"/>
          </w:tcPr>
          <w:p w14:paraId="33C1771E">
            <w:pPr>
              <w:rPr>
                <w:rFonts w:hint="default" w:ascii="Times New Roman" w:hAnsi="Times New Roman" w:cs="Times New Roman"/>
              </w:rPr>
            </w:pPr>
          </w:p>
        </w:tc>
      </w:tr>
    </w:tbl>
    <w:p w14:paraId="4483E89E">
      <w:pPr>
        <w:rPr>
          <w:rFonts w:hint="default" w:ascii="Times New Roman" w:hAnsi="Times New Roman" w:cs="Times New Roman"/>
        </w:rPr>
      </w:pPr>
      <w:r>
        <w:rPr>
          <w:rFonts w:hint="default" w:ascii="Times New Roman" w:hAnsi="Times New Roman" w:cs="Times New Roman"/>
          <w:vertAlign w:val="superscript"/>
        </w:rPr>
        <w:t>a</w:t>
      </w:r>
      <w:r>
        <w:rPr>
          <w:rFonts w:hint="default" w:ascii="Times New Roman" w:hAnsi="Times New Roman" w:cs="Times New Roman"/>
        </w:rPr>
        <w:t xml:space="preserve"> The estimated value of each occupational environmental harmful exposure level increased by 1 standard deviation.</w:t>
      </w:r>
    </w:p>
    <w:p w14:paraId="137FC4FA">
      <w:pPr>
        <w:rPr>
          <w:rFonts w:hint="default" w:ascii="Times New Roman" w:hAnsi="Times New Roman" w:cs="Times New Roman"/>
        </w:rPr>
      </w:pPr>
      <w:r>
        <w:rPr>
          <w:rFonts w:hint="default" w:ascii="Times New Roman" w:hAnsi="Times New Roman" w:cs="Times New Roman"/>
        </w:rPr>
        <w:t>Adjusted for gender, age, marital status, monthly household income per capita, current smoking, current drinking, physical activity, DASH grouping, BMI, family history of CAS, fasting glucose, systolic blood pressure, diastolic blood pressure, and serum creatinine.</w:t>
      </w:r>
    </w:p>
    <w:p w14:paraId="27B45A8D">
      <w:pPr>
        <w:rPr>
          <w:rFonts w:hint="default" w:ascii="Times New Roman" w:hAnsi="Times New Roman" w:cs="Times New Roman"/>
        </w:rPr>
      </w:pPr>
      <w:r>
        <w:rPr>
          <w:rFonts w:hint="default" w:ascii="Times New Roman" w:hAnsi="Times New Roman" w:cs="Times New Roman"/>
        </w:rPr>
        <w:br w:type="page"/>
      </w:r>
    </w:p>
    <w:p w14:paraId="4D02A1BF">
      <w:pPr>
        <w:jc w:val="center"/>
        <w:rPr>
          <w:rFonts w:hint="default" w:ascii="Times New Roman" w:hAnsi="Times New Roman" w:cs="Times New Roman"/>
        </w:rPr>
      </w:pPr>
      <w:r>
        <w:rPr>
          <w:rFonts w:hint="default" w:ascii="Times New Roman" w:hAnsi="Times New Roman" w:cs="Times New Roman"/>
          <w:b/>
          <w:bCs/>
        </w:rPr>
        <w:t>Table S5</w:t>
      </w:r>
      <w:r>
        <w:rPr>
          <w:rFonts w:hint="default" w:ascii="Times New Roman" w:hAnsi="Times New Roman" w:cs="Times New Roman"/>
        </w:rPr>
        <w:t xml:space="preserve">  Subgroup analysis of the association between CO exposure and CAS</w:t>
      </w:r>
    </w:p>
    <w:tbl>
      <w:tblPr>
        <w:tblStyle w:val="9"/>
        <w:tblW w:w="521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9"/>
        <w:gridCol w:w="2226"/>
        <w:gridCol w:w="1255"/>
        <w:gridCol w:w="2226"/>
        <w:gridCol w:w="2226"/>
        <w:gridCol w:w="2279"/>
        <w:gridCol w:w="1400"/>
        <w:gridCol w:w="1401"/>
      </w:tblGrid>
      <w:tr w14:paraId="745E3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1" w:type="pct"/>
            <w:vMerge w:val="restart"/>
            <w:tcBorders>
              <w:left w:val="nil"/>
              <w:bottom w:val="single" w:color="auto" w:sz="4" w:space="0"/>
              <w:right w:val="nil"/>
            </w:tcBorders>
            <w:shd w:val="clear" w:color="auto" w:fill="auto"/>
          </w:tcPr>
          <w:p w14:paraId="79040402">
            <w:pPr>
              <w:jc w:val="center"/>
              <w:rPr>
                <w:rFonts w:hint="default" w:ascii="Times New Roman" w:hAnsi="Times New Roman" w:cs="Times New Roman"/>
              </w:rPr>
            </w:pPr>
            <w:r>
              <w:rPr>
                <w:rFonts w:hint="default" w:ascii="Times New Roman" w:hAnsi="Times New Roman" w:cs="Times New Roman"/>
              </w:rPr>
              <w:t>Variable</w:t>
            </w:r>
          </w:p>
        </w:tc>
        <w:tc>
          <w:tcPr>
            <w:tcW w:w="752" w:type="pct"/>
            <w:vMerge w:val="restart"/>
            <w:tcBorders>
              <w:left w:val="nil"/>
              <w:bottom w:val="single" w:color="auto" w:sz="4" w:space="0"/>
              <w:right w:val="nil"/>
            </w:tcBorders>
            <w:shd w:val="clear" w:color="auto" w:fill="auto"/>
          </w:tcPr>
          <w:p w14:paraId="2A1AC8F3">
            <w:pPr>
              <w:jc w:val="center"/>
              <w:rPr>
                <w:rFonts w:hint="default" w:ascii="Times New Roman" w:hAnsi="Times New Roman" w:cs="Times New Roman"/>
              </w:rPr>
            </w:pPr>
            <w:r>
              <w:rPr>
                <w:rFonts w:hint="default" w:ascii="Times New Roman" w:hAnsi="Times New Roman" w:cs="Times New Roman"/>
                <w:szCs w:val="21"/>
                <w:vertAlign w:val="superscript"/>
              </w:rPr>
              <w:t>a</w:t>
            </w:r>
            <w:r>
              <w:rPr>
                <w:rFonts w:hint="default" w:ascii="Times New Roman" w:hAnsi="Times New Roman" w:cs="Times New Roman"/>
                <w:szCs w:val="21"/>
              </w:rPr>
              <w:t>Continuous variables (</w:t>
            </w:r>
            <w:r>
              <w:rPr>
                <w:rFonts w:hint="default" w:ascii="Times New Roman" w:hAnsi="Times New Roman" w:cs="Times New Roman"/>
                <w:i/>
                <w:iCs/>
                <w:szCs w:val="21"/>
              </w:rPr>
              <w:t>OR</w:t>
            </w:r>
            <w:r>
              <w:rPr>
                <w:rFonts w:hint="default" w:ascii="Times New Roman" w:hAnsi="Times New Roman" w:cs="Times New Roman"/>
                <w:szCs w:val="21"/>
              </w:rPr>
              <w:t>, 95%</w:t>
            </w:r>
            <w:r>
              <w:rPr>
                <w:rFonts w:hint="default" w:ascii="Times New Roman" w:hAnsi="Times New Roman" w:cs="Times New Roman"/>
                <w:i/>
                <w:iCs/>
                <w:szCs w:val="21"/>
              </w:rPr>
              <w:t>CI</w:t>
            </w:r>
            <w:r>
              <w:rPr>
                <w:rFonts w:hint="default" w:ascii="Times New Roman" w:hAnsi="Times New Roman" w:cs="Times New Roman"/>
                <w:szCs w:val="21"/>
              </w:rPr>
              <w:t>)</w:t>
            </w:r>
          </w:p>
        </w:tc>
        <w:tc>
          <w:tcPr>
            <w:tcW w:w="2698" w:type="pct"/>
            <w:gridSpan w:val="4"/>
            <w:tcBorders>
              <w:left w:val="nil"/>
              <w:bottom w:val="single" w:color="auto" w:sz="4" w:space="0"/>
              <w:right w:val="nil"/>
            </w:tcBorders>
            <w:shd w:val="clear" w:color="auto" w:fill="auto"/>
          </w:tcPr>
          <w:p w14:paraId="609BCE71">
            <w:pPr>
              <w:jc w:val="center"/>
              <w:rPr>
                <w:rFonts w:hint="default" w:ascii="Times New Roman" w:hAnsi="Times New Roman" w:cs="Times New Roman"/>
              </w:rPr>
            </w:pPr>
            <w:r>
              <w:rPr>
                <w:rFonts w:hint="default" w:ascii="Times New Roman" w:hAnsi="Times New Roman" w:cs="Times New Roman"/>
                <w:szCs w:val="21"/>
              </w:rPr>
              <w:t>Categorical variables (</w:t>
            </w:r>
            <w:r>
              <w:rPr>
                <w:rFonts w:hint="default" w:ascii="Times New Roman" w:hAnsi="Times New Roman" w:cs="Times New Roman"/>
                <w:i/>
                <w:iCs/>
                <w:szCs w:val="21"/>
              </w:rPr>
              <w:t>OR</w:t>
            </w:r>
            <w:r>
              <w:rPr>
                <w:rFonts w:hint="default" w:ascii="Times New Roman" w:hAnsi="Times New Roman" w:cs="Times New Roman"/>
                <w:szCs w:val="21"/>
              </w:rPr>
              <w:t>, 95%</w:t>
            </w:r>
            <w:r>
              <w:rPr>
                <w:rFonts w:hint="default" w:ascii="Times New Roman" w:hAnsi="Times New Roman" w:cs="Times New Roman"/>
                <w:i/>
                <w:iCs/>
                <w:szCs w:val="21"/>
              </w:rPr>
              <w:t>CI</w:t>
            </w:r>
            <w:r>
              <w:rPr>
                <w:rFonts w:hint="default" w:ascii="Times New Roman" w:hAnsi="Times New Roman" w:cs="Times New Roman"/>
                <w:szCs w:val="21"/>
              </w:rPr>
              <w:t>)</w:t>
            </w:r>
          </w:p>
        </w:tc>
        <w:tc>
          <w:tcPr>
            <w:tcW w:w="473" w:type="pct"/>
            <w:vMerge w:val="restart"/>
            <w:tcBorders>
              <w:left w:val="nil"/>
              <w:bottom w:val="single" w:color="auto" w:sz="4" w:space="0"/>
              <w:right w:val="nil"/>
            </w:tcBorders>
            <w:shd w:val="clear" w:color="auto" w:fill="auto"/>
          </w:tcPr>
          <w:p w14:paraId="544BBFC8">
            <w:pPr>
              <w:jc w:val="center"/>
              <w:rPr>
                <w:rFonts w:hint="default" w:ascii="Times New Roman" w:hAnsi="Times New Roman" w:cs="Times New Roman"/>
              </w:rPr>
            </w:pPr>
            <w:r>
              <w:rPr>
                <w:rFonts w:hint="default" w:ascii="Times New Roman" w:hAnsi="Times New Roman" w:cs="Times New Roman"/>
                <w:i/>
                <w:iCs/>
                <w:szCs w:val="21"/>
              </w:rPr>
              <w:t>P</w:t>
            </w:r>
            <w:r>
              <w:rPr>
                <w:rFonts w:hint="default" w:ascii="Times New Roman" w:hAnsi="Times New Roman" w:cs="Times New Roman"/>
                <w:szCs w:val="21"/>
                <w:vertAlign w:val="subscript"/>
              </w:rPr>
              <w:t xml:space="preserve"> Trend</w:t>
            </w:r>
          </w:p>
        </w:tc>
        <w:tc>
          <w:tcPr>
            <w:tcW w:w="473" w:type="pct"/>
            <w:vMerge w:val="restart"/>
            <w:tcBorders>
              <w:left w:val="nil"/>
              <w:bottom w:val="single" w:color="auto" w:sz="4" w:space="0"/>
              <w:right w:val="nil"/>
            </w:tcBorders>
            <w:shd w:val="clear" w:color="auto" w:fill="auto"/>
          </w:tcPr>
          <w:p w14:paraId="790949B9">
            <w:pPr>
              <w:jc w:val="center"/>
              <w:rPr>
                <w:rFonts w:hint="default" w:ascii="Times New Roman" w:hAnsi="Times New Roman" w:cs="Times New Roman"/>
              </w:rPr>
            </w:pPr>
            <w:r>
              <w:rPr>
                <w:rFonts w:hint="default" w:ascii="Times New Roman" w:hAnsi="Times New Roman" w:cs="Times New Roman"/>
                <w:i/>
                <w:iCs/>
              </w:rPr>
              <w:t>P</w:t>
            </w:r>
            <w:r>
              <w:rPr>
                <w:rFonts w:hint="default" w:ascii="Times New Roman" w:hAnsi="Times New Roman" w:cs="Times New Roman"/>
              </w:rPr>
              <w:t xml:space="preserve"> </w:t>
            </w:r>
            <w:r>
              <w:rPr>
                <w:rFonts w:hint="default" w:ascii="Times New Roman" w:hAnsi="Times New Roman" w:cs="Times New Roman"/>
                <w:vertAlign w:val="subscript"/>
              </w:rPr>
              <w:t>Interaction</w:t>
            </w:r>
          </w:p>
        </w:tc>
      </w:tr>
      <w:tr w14:paraId="063EB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1" w:type="pct"/>
            <w:vMerge w:val="continue"/>
            <w:tcBorders>
              <w:top w:val="single" w:color="auto" w:sz="4" w:space="0"/>
              <w:left w:val="nil"/>
              <w:bottom w:val="single" w:color="auto" w:sz="4" w:space="0"/>
              <w:right w:val="nil"/>
            </w:tcBorders>
            <w:shd w:val="clear" w:color="auto" w:fill="auto"/>
          </w:tcPr>
          <w:p w14:paraId="5D92FF11">
            <w:pPr>
              <w:jc w:val="center"/>
              <w:rPr>
                <w:rFonts w:hint="default" w:ascii="Times New Roman" w:hAnsi="Times New Roman" w:cs="Times New Roman"/>
              </w:rPr>
            </w:pPr>
          </w:p>
        </w:tc>
        <w:tc>
          <w:tcPr>
            <w:tcW w:w="752" w:type="pct"/>
            <w:vMerge w:val="continue"/>
            <w:tcBorders>
              <w:top w:val="single" w:color="auto" w:sz="4" w:space="0"/>
              <w:left w:val="nil"/>
              <w:bottom w:val="single" w:color="auto" w:sz="4" w:space="0"/>
              <w:right w:val="nil"/>
            </w:tcBorders>
          </w:tcPr>
          <w:p w14:paraId="6B5015E6">
            <w:pPr>
              <w:rPr>
                <w:rFonts w:hint="default" w:ascii="Times New Roman" w:hAnsi="Times New Roman" w:cs="Times New Roman"/>
                <w:szCs w:val="21"/>
              </w:rPr>
            </w:pPr>
          </w:p>
        </w:tc>
        <w:tc>
          <w:tcPr>
            <w:tcW w:w="424" w:type="pct"/>
            <w:tcBorders>
              <w:top w:val="single" w:color="auto" w:sz="4" w:space="0"/>
              <w:left w:val="nil"/>
              <w:bottom w:val="single" w:color="auto" w:sz="4" w:space="0"/>
              <w:right w:val="nil"/>
            </w:tcBorders>
            <w:shd w:val="clear" w:color="auto" w:fill="auto"/>
          </w:tcPr>
          <w:p w14:paraId="7A6519E1">
            <w:pPr>
              <w:rPr>
                <w:rFonts w:hint="default" w:ascii="Times New Roman" w:hAnsi="Times New Roman" w:cs="Times New Roman"/>
              </w:rPr>
            </w:pPr>
            <w:r>
              <w:rPr>
                <w:rFonts w:hint="default" w:ascii="Times New Roman" w:hAnsi="Times New Roman" w:cs="Times New Roman"/>
              </w:rPr>
              <w:t>Q1</w:t>
            </w:r>
          </w:p>
        </w:tc>
        <w:tc>
          <w:tcPr>
            <w:tcW w:w="752" w:type="pct"/>
            <w:tcBorders>
              <w:top w:val="single" w:color="auto" w:sz="4" w:space="0"/>
              <w:left w:val="nil"/>
              <w:bottom w:val="single" w:color="auto" w:sz="4" w:space="0"/>
              <w:right w:val="nil"/>
            </w:tcBorders>
            <w:shd w:val="clear" w:color="auto" w:fill="auto"/>
          </w:tcPr>
          <w:p w14:paraId="139EBA5D">
            <w:pPr>
              <w:rPr>
                <w:rFonts w:hint="default" w:ascii="Times New Roman" w:hAnsi="Times New Roman" w:cs="Times New Roman"/>
              </w:rPr>
            </w:pPr>
            <w:r>
              <w:rPr>
                <w:rFonts w:hint="default" w:ascii="Times New Roman" w:hAnsi="Times New Roman" w:cs="Times New Roman"/>
              </w:rPr>
              <w:t>Q2</w:t>
            </w:r>
          </w:p>
        </w:tc>
        <w:tc>
          <w:tcPr>
            <w:tcW w:w="752" w:type="pct"/>
            <w:tcBorders>
              <w:top w:val="single" w:color="auto" w:sz="4" w:space="0"/>
              <w:left w:val="nil"/>
              <w:bottom w:val="single" w:color="auto" w:sz="4" w:space="0"/>
              <w:right w:val="nil"/>
            </w:tcBorders>
            <w:shd w:val="clear" w:color="auto" w:fill="auto"/>
          </w:tcPr>
          <w:p w14:paraId="4B602B5F">
            <w:pPr>
              <w:rPr>
                <w:rFonts w:hint="default" w:ascii="Times New Roman" w:hAnsi="Times New Roman" w:cs="Times New Roman"/>
              </w:rPr>
            </w:pPr>
            <w:r>
              <w:rPr>
                <w:rFonts w:hint="default" w:ascii="Times New Roman" w:hAnsi="Times New Roman" w:cs="Times New Roman"/>
              </w:rPr>
              <w:t>Q3</w:t>
            </w:r>
          </w:p>
        </w:tc>
        <w:tc>
          <w:tcPr>
            <w:tcW w:w="767" w:type="pct"/>
            <w:tcBorders>
              <w:top w:val="single" w:color="auto" w:sz="4" w:space="0"/>
              <w:left w:val="nil"/>
              <w:bottom w:val="single" w:color="auto" w:sz="4" w:space="0"/>
              <w:right w:val="nil"/>
            </w:tcBorders>
            <w:shd w:val="clear" w:color="auto" w:fill="auto"/>
          </w:tcPr>
          <w:p w14:paraId="436CAE15">
            <w:pPr>
              <w:rPr>
                <w:rFonts w:hint="default" w:ascii="Times New Roman" w:hAnsi="Times New Roman" w:cs="Times New Roman"/>
              </w:rPr>
            </w:pPr>
            <w:r>
              <w:rPr>
                <w:rFonts w:hint="default" w:ascii="Times New Roman" w:hAnsi="Times New Roman" w:cs="Times New Roman"/>
              </w:rPr>
              <w:t>Q4</w:t>
            </w:r>
          </w:p>
        </w:tc>
        <w:tc>
          <w:tcPr>
            <w:tcW w:w="473" w:type="pct"/>
            <w:vMerge w:val="continue"/>
            <w:tcBorders>
              <w:top w:val="single" w:color="auto" w:sz="4" w:space="0"/>
              <w:left w:val="nil"/>
              <w:bottom w:val="single" w:color="auto" w:sz="4" w:space="0"/>
              <w:right w:val="nil"/>
            </w:tcBorders>
          </w:tcPr>
          <w:p w14:paraId="3B5F3BEA">
            <w:pPr>
              <w:rPr>
                <w:rFonts w:hint="default" w:ascii="Times New Roman" w:hAnsi="Times New Roman" w:cs="Times New Roman"/>
              </w:rPr>
            </w:pPr>
          </w:p>
        </w:tc>
        <w:tc>
          <w:tcPr>
            <w:tcW w:w="473" w:type="pct"/>
            <w:vMerge w:val="continue"/>
            <w:tcBorders>
              <w:top w:val="single" w:color="auto" w:sz="4" w:space="0"/>
              <w:left w:val="nil"/>
              <w:bottom w:val="single" w:color="auto" w:sz="4" w:space="0"/>
              <w:right w:val="nil"/>
            </w:tcBorders>
          </w:tcPr>
          <w:p w14:paraId="4F8A4325">
            <w:pPr>
              <w:rPr>
                <w:rFonts w:hint="default" w:ascii="Times New Roman" w:hAnsi="Times New Roman" w:cs="Times New Roman"/>
              </w:rPr>
            </w:pPr>
          </w:p>
        </w:tc>
      </w:tr>
      <w:tr w14:paraId="61BCC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1" w:type="pct"/>
            <w:tcBorders>
              <w:top w:val="single" w:color="auto" w:sz="4" w:space="0"/>
              <w:left w:val="nil"/>
              <w:bottom w:val="nil"/>
              <w:right w:val="nil"/>
            </w:tcBorders>
            <w:shd w:val="clear" w:color="auto" w:fill="auto"/>
          </w:tcPr>
          <w:p w14:paraId="2E59F862">
            <w:pPr>
              <w:jc w:val="left"/>
              <w:rPr>
                <w:rFonts w:hint="default" w:ascii="Times New Roman" w:hAnsi="Times New Roman" w:cs="Times New Roman"/>
              </w:rPr>
            </w:pPr>
            <w:r>
              <w:rPr>
                <w:rFonts w:hint="default" w:ascii="Times New Roman" w:hAnsi="Times New Roman" w:cs="Times New Roman"/>
              </w:rPr>
              <w:t>Gender</w:t>
            </w:r>
          </w:p>
        </w:tc>
        <w:tc>
          <w:tcPr>
            <w:tcW w:w="752" w:type="pct"/>
            <w:tcBorders>
              <w:top w:val="single" w:color="auto" w:sz="4" w:space="0"/>
              <w:left w:val="nil"/>
              <w:bottom w:val="nil"/>
              <w:right w:val="nil"/>
            </w:tcBorders>
          </w:tcPr>
          <w:p w14:paraId="4C9A9766">
            <w:pPr>
              <w:rPr>
                <w:rFonts w:hint="default" w:ascii="Times New Roman" w:hAnsi="Times New Roman" w:cs="Times New Roman"/>
              </w:rPr>
            </w:pPr>
          </w:p>
        </w:tc>
        <w:tc>
          <w:tcPr>
            <w:tcW w:w="424" w:type="pct"/>
            <w:tcBorders>
              <w:top w:val="single" w:color="auto" w:sz="4" w:space="0"/>
              <w:left w:val="nil"/>
              <w:bottom w:val="nil"/>
              <w:right w:val="nil"/>
            </w:tcBorders>
          </w:tcPr>
          <w:p w14:paraId="61AF0F0D">
            <w:pPr>
              <w:rPr>
                <w:rFonts w:hint="default" w:ascii="Times New Roman" w:hAnsi="Times New Roman" w:cs="Times New Roman"/>
              </w:rPr>
            </w:pPr>
          </w:p>
        </w:tc>
        <w:tc>
          <w:tcPr>
            <w:tcW w:w="752" w:type="pct"/>
            <w:tcBorders>
              <w:top w:val="single" w:color="auto" w:sz="4" w:space="0"/>
              <w:left w:val="nil"/>
              <w:bottom w:val="nil"/>
              <w:right w:val="nil"/>
            </w:tcBorders>
          </w:tcPr>
          <w:p w14:paraId="13E14E40">
            <w:pPr>
              <w:rPr>
                <w:rFonts w:hint="default" w:ascii="Times New Roman" w:hAnsi="Times New Roman" w:cs="Times New Roman"/>
              </w:rPr>
            </w:pPr>
          </w:p>
        </w:tc>
        <w:tc>
          <w:tcPr>
            <w:tcW w:w="752" w:type="pct"/>
            <w:tcBorders>
              <w:top w:val="single" w:color="auto" w:sz="4" w:space="0"/>
              <w:left w:val="nil"/>
              <w:bottom w:val="nil"/>
              <w:right w:val="nil"/>
            </w:tcBorders>
          </w:tcPr>
          <w:p w14:paraId="4583AFA3">
            <w:pPr>
              <w:rPr>
                <w:rFonts w:hint="default" w:ascii="Times New Roman" w:hAnsi="Times New Roman" w:cs="Times New Roman"/>
              </w:rPr>
            </w:pPr>
          </w:p>
        </w:tc>
        <w:tc>
          <w:tcPr>
            <w:tcW w:w="767" w:type="pct"/>
            <w:tcBorders>
              <w:top w:val="single" w:color="auto" w:sz="4" w:space="0"/>
              <w:left w:val="nil"/>
              <w:bottom w:val="nil"/>
              <w:right w:val="nil"/>
            </w:tcBorders>
          </w:tcPr>
          <w:p w14:paraId="67F5D781">
            <w:pPr>
              <w:rPr>
                <w:rFonts w:hint="default" w:ascii="Times New Roman" w:hAnsi="Times New Roman" w:cs="Times New Roman"/>
              </w:rPr>
            </w:pPr>
          </w:p>
        </w:tc>
        <w:tc>
          <w:tcPr>
            <w:tcW w:w="473" w:type="pct"/>
            <w:tcBorders>
              <w:top w:val="single" w:color="auto" w:sz="4" w:space="0"/>
              <w:left w:val="nil"/>
              <w:bottom w:val="nil"/>
              <w:right w:val="nil"/>
            </w:tcBorders>
          </w:tcPr>
          <w:p w14:paraId="5D596127">
            <w:pPr>
              <w:rPr>
                <w:rFonts w:hint="default" w:ascii="Times New Roman" w:hAnsi="Times New Roman" w:cs="Times New Roman"/>
              </w:rPr>
            </w:pPr>
          </w:p>
        </w:tc>
        <w:tc>
          <w:tcPr>
            <w:tcW w:w="473" w:type="pct"/>
            <w:tcBorders>
              <w:top w:val="single" w:color="auto" w:sz="4" w:space="0"/>
              <w:left w:val="nil"/>
              <w:bottom w:val="nil"/>
              <w:right w:val="nil"/>
            </w:tcBorders>
            <w:shd w:val="clear" w:color="auto" w:fill="auto"/>
          </w:tcPr>
          <w:p w14:paraId="48F10795">
            <w:pPr>
              <w:rPr>
                <w:rFonts w:hint="default" w:ascii="Times New Roman" w:hAnsi="Times New Roman" w:cs="Times New Roman"/>
              </w:rPr>
            </w:pPr>
            <w:r>
              <w:rPr>
                <w:rFonts w:hint="default" w:ascii="Times New Roman" w:hAnsi="Times New Roman" w:cs="Times New Roman"/>
              </w:rPr>
              <w:t>＜0.001</w:t>
            </w:r>
          </w:p>
        </w:tc>
      </w:tr>
      <w:tr w14:paraId="0B4E4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1" w:type="pct"/>
            <w:tcBorders>
              <w:top w:val="nil"/>
              <w:left w:val="nil"/>
              <w:bottom w:val="nil"/>
              <w:right w:val="nil"/>
            </w:tcBorders>
            <w:shd w:val="clear" w:color="auto" w:fill="auto"/>
          </w:tcPr>
          <w:p w14:paraId="222A5B95">
            <w:pPr>
              <w:jc w:val="center"/>
              <w:rPr>
                <w:rFonts w:hint="default" w:ascii="Times New Roman" w:hAnsi="Times New Roman" w:cs="Times New Roman"/>
              </w:rPr>
            </w:pPr>
            <w:r>
              <w:rPr>
                <w:rFonts w:hint="default" w:ascii="Times New Roman" w:hAnsi="Times New Roman" w:cs="Times New Roman"/>
              </w:rPr>
              <w:t>Male</w:t>
            </w:r>
          </w:p>
        </w:tc>
        <w:tc>
          <w:tcPr>
            <w:tcW w:w="752" w:type="pct"/>
            <w:tcBorders>
              <w:top w:val="nil"/>
              <w:left w:val="nil"/>
              <w:bottom w:val="nil"/>
              <w:right w:val="nil"/>
            </w:tcBorders>
          </w:tcPr>
          <w:p w14:paraId="4E083925">
            <w:pPr>
              <w:rPr>
                <w:rFonts w:hint="default" w:ascii="Times New Roman" w:hAnsi="Times New Roman" w:cs="Times New Roman"/>
              </w:rPr>
            </w:pPr>
            <w:r>
              <w:rPr>
                <w:rFonts w:hint="default" w:ascii="Times New Roman" w:hAnsi="Times New Roman" w:cs="Times New Roman"/>
              </w:rPr>
              <w:t>1.347 (1.231-1.473)</w:t>
            </w:r>
          </w:p>
        </w:tc>
        <w:tc>
          <w:tcPr>
            <w:tcW w:w="424" w:type="pct"/>
            <w:tcBorders>
              <w:top w:val="nil"/>
              <w:left w:val="nil"/>
              <w:bottom w:val="nil"/>
              <w:right w:val="nil"/>
            </w:tcBorders>
          </w:tcPr>
          <w:p w14:paraId="2C852E5D">
            <w:pPr>
              <w:rPr>
                <w:rFonts w:hint="default" w:ascii="Times New Roman" w:hAnsi="Times New Roman" w:cs="Times New Roman"/>
              </w:rPr>
            </w:pPr>
            <w:r>
              <w:rPr>
                <w:rFonts w:hint="default" w:ascii="Times New Roman" w:hAnsi="Times New Roman" w:cs="Times New Roman"/>
              </w:rPr>
              <w:t>Ref.</w:t>
            </w:r>
          </w:p>
        </w:tc>
        <w:tc>
          <w:tcPr>
            <w:tcW w:w="752" w:type="pct"/>
            <w:tcBorders>
              <w:top w:val="nil"/>
              <w:left w:val="nil"/>
              <w:bottom w:val="nil"/>
              <w:right w:val="nil"/>
            </w:tcBorders>
          </w:tcPr>
          <w:p w14:paraId="0C506B2C">
            <w:pPr>
              <w:rPr>
                <w:rFonts w:hint="default" w:ascii="Times New Roman" w:hAnsi="Times New Roman" w:cs="Times New Roman"/>
              </w:rPr>
            </w:pPr>
            <w:r>
              <w:rPr>
                <w:rFonts w:hint="default" w:ascii="Times New Roman" w:hAnsi="Times New Roman" w:cs="Times New Roman"/>
              </w:rPr>
              <w:t>1.951 (1.504-2.531)</w:t>
            </w:r>
          </w:p>
        </w:tc>
        <w:tc>
          <w:tcPr>
            <w:tcW w:w="752" w:type="pct"/>
            <w:tcBorders>
              <w:top w:val="nil"/>
              <w:left w:val="nil"/>
              <w:bottom w:val="nil"/>
              <w:right w:val="nil"/>
            </w:tcBorders>
          </w:tcPr>
          <w:p w14:paraId="042C321B">
            <w:pPr>
              <w:rPr>
                <w:rFonts w:hint="default" w:ascii="Times New Roman" w:hAnsi="Times New Roman" w:cs="Times New Roman"/>
              </w:rPr>
            </w:pPr>
            <w:r>
              <w:rPr>
                <w:rFonts w:hint="default" w:ascii="Times New Roman" w:hAnsi="Times New Roman" w:cs="Times New Roman"/>
              </w:rPr>
              <w:t>2.551 (1.948-3.341)</w:t>
            </w:r>
          </w:p>
        </w:tc>
        <w:tc>
          <w:tcPr>
            <w:tcW w:w="767" w:type="pct"/>
            <w:tcBorders>
              <w:top w:val="nil"/>
              <w:left w:val="nil"/>
              <w:bottom w:val="nil"/>
              <w:right w:val="nil"/>
            </w:tcBorders>
          </w:tcPr>
          <w:p w14:paraId="2E8AF559">
            <w:pPr>
              <w:rPr>
                <w:rFonts w:hint="default" w:ascii="Times New Roman" w:hAnsi="Times New Roman" w:cs="Times New Roman"/>
              </w:rPr>
            </w:pPr>
            <w:r>
              <w:rPr>
                <w:rFonts w:hint="default" w:ascii="Times New Roman" w:hAnsi="Times New Roman" w:cs="Times New Roman"/>
              </w:rPr>
              <w:t>2.728 (2.066-3.602)</w:t>
            </w:r>
          </w:p>
        </w:tc>
        <w:tc>
          <w:tcPr>
            <w:tcW w:w="473" w:type="pct"/>
            <w:tcBorders>
              <w:top w:val="nil"/>
              <w:left w:val="nil"/>
              <w:bottom w:val="nil"/>
              <w:right w:val="nil"/>
            </w:tcBorders>
          </w:tcPr>
          <w:p w14:paraId="23F3325F">
            <w:pPr>
              <w:rPr>
                <w:rFonts w:hint="default" w:ascii="Times New Roman" w:hAnsi="Times New Roman" w:cs="Times New Roman"/>
              </w:rPr>
            </w:pPr>
            <w:r>
              <w:rPr>
                <w:rFonts w:hint="default" w:ascii="Times New Roman" w:hAnsi="Times New Roman" w:cs="Times New Roman"/>
              </w:rPr>
              <w:t>＜0.001</w:t>
            </w:r>
          </w:p>
        </w:tc>
        <w:tc>
          <w:tcPr>
            <w:tcW w:w="473" w:type="pct"/>
            <w:tcBorders>
              <w:top w:val="nil"/>
              <w:left w:val="nil"/>
              <w:bottom w:val="nil"/>
              <w:right w:val="nil"/>
            </w:tcBorders>
            <w:shd w:val="clear" w:color="auto" w:fill="auto"/>
          </w:tcPr>
          <w:p w14:paraId="43E03496">
            <w:pPr>
              <w:rPr>
                <w:rFonts w:hint="default" w:ascii="Times New Roman" w:hAnsi="Times New Roman" w:cs="Times New Roman"/>
              </w:rPr>
            </w:pPr>
          </w:p>
        </w:tc>
      </w:tr>
      <w:tr w14:paraId="11A58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1" w:type="pct"/>
            <w:tcBorders>
              <w:top w:val="nil"/>
              <w:left w:val="nil"/>
              <w:bottom w:val="nil"/>
              <w:right w:val="nil"/>
            </w:tcBorders>
            <w:shd w:val="clear" w:color="auto" w:fill="auto"/>
          </w:tcPr>
          <w:p w14:paraId="546094B4">
            <w:pPr>
              <w:jc w:val="center"/>
              <w:rPr>
                <w:rFonts w:hint="default" w:ascii="Times New Roman" w:hAnsi="Times New Roman" w:cs="Times New Roman"/>
              </w:rPr>
            </w:pPr>
            <w:r>
              <w:rPr>
                <w:rFonts w:hint="default" w:ascii="Times New Roman" w:hAnsi="Times New Roman" w:cs="Times New Roman"/>
              </w:rPr>
              <w:t>Female</w:t>
            </w:r>
          </w:p>
        </w:tc>
        <w:tc>
          <w:tcPr>
            <w:tcW w:w="752" w:type="pct"/>
            <w:tcBorders>
              <w:top w:val="nil"/>
              <w:left w:val="nil"/>
              <w:bottom w:val="nil"/>
              <w:right w:val="nil"/>
            </w:tcBorders>
          </w:tcPr>
          <w:p w14:paraId="18359D87">
            <w:pPr>
              <w:rPr>
                <w:rFonts w:hint="default" w:ascii="Times New Roman" w:hAnsi="Times New Roman" w:cs="Times New Roman"/>
              </w:rPr>
            </w:pPr>
            <w:r>
              <w:rPr>
                <w:rFonts w:hint="default" w:ascii="Times New Roman" w:hAnsi="Times New Roman" w:cs="Times New Roman"/>
              </w:rPr>
              <w:t>0.445 (0.266-0.746)</w:t>
            </w:r>
          </w:p>
        </w:tc>
        <w:tc>
          <w:tcPr>
            <w:tcW w:w="424" w:type="pct"/>
            <w:tcBorders>
              <w:top w:val="nil"/>
              <w:left w:val="nil"/>
              <w:bottom w:val="nil"/>
              <w:right w:val="nil"/>
            </w:tcBorders>
          </w:tcPr>
          <w:p w14:paraId="5BE8F93E">
            <w:pPr>
              <w:rPr>
                <w:rFonts w:hint="default" w:ascii="Times New Roman" w:hAnsi="Times New Roman" w:cs="Times New Roman"/>
              </w:rPr>
            </w:pPr>
            <w:r>
              <w:rPr>
                <w:rFonts w:hint="default" w:ascii="Times New Roman" w:hAnsi="Times New Roman" w:cs="Times New Roman"/>
              </w:rPr>
              <w:t>Ref.</w:t>
            </w:r>
          </w:p>
        </w:tc>
        <w:tc>
          <w:tcPr>
            <w:tcW w:w="752" w:type="pct"/>
            <w:tcBorders>
              <w:top w:val="nil"/>
              <w:left w:val="nil"/>
              <w:bottom w:val="nil"/>
              <w:right w:val="nil"/>
            </w:tcBorders>
          </w:tcPr>
          <w:p w14:paraId="13AE9804">
            <w:pPr>
              <w:rPr>
                <w:rFonts w:hint="default" w:ascii="Times New Roman" w:hAnsi="Times New Roman" w:cs="Times New Roman"/>
              </w:rPr>
            </w:pPr>
            <w:r>
              <w:rPr>
                <w:rFonts w:hint="default" w:ascii="Times New Roman" w:hAnsi="Times New Roman" w:cs="Times New Roman"/>
              </w:rPr>
              <w:t>0.189 (0.068-0.526)</w:t>
            </w:r>
          </w:p>
        </w:tc>
        <w:tc>
          <w:tcPr>
            <w:tcW w:w="752" w:type="pct"/>
            <w:tcBorders>
              <w:top w:val="nil"/>
              <w:left w:val="nil"/>
              <w:bottom w:val="nil"/>
              <w:right w:val="nil"/>
            </w:tcBorders>
          </w:tcPr>
          <w:p w14:paraId="2C0A98C9">
            <w:pPr>
              <w:rPr>
                <w:rFonts w:hint="default" w:ascii="Times New Roman" w:hAnsi="Times New Roman" w:cs="Times New Roman"/>
              </w:rPr>
            </w:pPr>
            <w:r>
              <w:rPr>
                <w:rFonts w:hint="default" w:ascii="Times New Roman" w:hAnsi="Times New Roman" w:cs="Times New Roman"/>
              </w:rPr>
              <w:t>0.171 (0.058-0.501)</w:t>
            </w:r>
          </w:p>
        </w:tc>
        <w:tc>
          <w:tcPr>
            <w:tcW w:w="767" w:type="pct"/>
            <w:tcBorders>
              <w:top w:val="nil"/>
              <w:left w:val="nil"/>
              <w:bottom w:val="nil"/>
              <w:right w:val="nil"/>
            </w:tcBorders>
          </w:tcPr>
          <w:p w14:paraId="2D942DDD">
            <w:pPr>
              <w:rPr>
                <w:rFonts w:hint="default" w:ascii="Times New Roman" w:hAnsi="Times New Roman" w:cs="Times New Roman"/>
              </w:rPr>
            </w:pPr>
            <w:r>
              <w:rPr>
                <w:rFonts w:hint="default" w:ascii="Times New Roman" w:hAnsi="Times New Roman" w:cs="Times New Roman"/>
              </w:rPr>
              <w:t>0.064 (0.015-0.275)</w:t>
            </w:r>
          </w:p>
        </w:tc>
        <w:tc>
          <w:tcPr>
            <w:tcW w:w="473" w:type="pct"/>
            <w:tcBorders>
              <w:top w:val="nil"/>
              <w:left w:val="nil"/>
              <w:bottom w:val="nil"/>
              <w:right w:val="nil"/>
            </w:tcBorders>
          </w:tcPr>
          <w:p w14:paraId="28B03EC5">
            <w:pPr>
              <w:rPr>
                <w:rFonts w:hint="default" w:ascii="Times New Roman" w:hAnsi="Times New Roman" w:cs="Times New Roman"/>
              </w:rPr>
            </w:pPr>
            <w:r>
              <w:rPr>
                <w:rFonts w:hint="default" w:ascii="Times New Roman" w:hAnsi="Times New Roman" w:cs="Times New Roman"/>
              </w:rPr>
              <w:t>＜0.001</w:t>
            </w:r>
          </w:p>
        </w:tc>
        <w:tc>
          <w:tcPr>
            <w:tcW w:w="473" w:type="pct"/>
            <w:tcBorders>
              <w:top w:val="nil"/>
              <w:left w:val="nil"/>
              <w:bottom w:val="nil"/>
              <w:right w:val="nil"/>
            </w:tcBorders>
            <w:shd w:val="clear" w:color="auto" w:fill="auto"/>
          </w:tcPr>
          <w:p w14:paraId="0C64C9FC">
            <w:pPr>
              <w:rPr>
                <w:rFonts w:hint="default" w:ascii="Times New Roman" w:hAnsi="Times New Roman" w:cs="Times New Roman"/>
              </w:rPr>
            </w:pPr>
          </w:p>
        </w:tc>
      </w:tr>
      <w:tr w14:paraId="16AAA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1" w:type="pct"/>
            <w:tcBorders>
              <w:top w:val="nil"/>
              <w:left w:val="nil"/>
              <w:bottom w:val="nil"/>
              <w:right w:val="nil"/>
            </w:tcBorders>
            <w:shd w:val="clear" w:color="auto" w:fill="auto"/>
          </w:tcPr>
          <w:p w14:paraId="16570F8D">
            <w:pPr>
              <w:jc w:val="left"/>
              <w:rPr>
                <w:rFonts w:hint="default" w:ascii="Times New Roman" w:hAnsi="Times New Roman" w:cs="Times New Roman"/>
              </w:rPr>
            </w:pPr>
            <w:r>
              <w:rPr>
                <w:rFonts w:hint="default" w:ascii="Times New Roman" w:hAnsi="Times New Roman" w:cs="Times New Roman"/>
              </w:rPr>
              <w:t>Current smoking</w:t>
            </w:r>
          </w:p>
        </w:tc>
        <w:tc>
          <w:tcPr>
            <w:tcW w:w="752" w:type="pct"/>
            <w:tcBorders>
              <w:top w:val="nil"/>
              <w:left w:val="nil"/>
              <w:bottom w:val="nil"/>
              <w:right w:val="nil"/>
            </w:tcBorders>
          </w:tcPr>
          <w:p w14:paraId="24FC4C6C">
            <w:pPr>
              <w:rPr>
                <w:rFonts w:hint="default" w:ascii="Times New Roman" w:hAnsi="Times New Roman" w:cs="Times New Roman"/>
              </w:rPr>
            </w:pPr>
          </w:p>
        </w:tc>
        <w:tc>
          <w:tcPr>
            <w:tcW w:w="424" w:type="pct"/>
            <w:tcBorders>
              <w:top w:val="nil"/>
              <w:left w:val="nil"/>
              <w:bottom w:val="nil"/>
              <w:right w:val="nil"/>
            </w:tcBorders>
          </w:tcPr>
          <w:p w14:paraId="7E0C878C">
            <w:pPr>
              <w:rPr>
                <w:rFonts w:hint="default" w:ascii="Times New Roman" w:hAnsi="Times New Roman" w:cs="Times New Roman"/>
              </w:rPr>
            </w:pPr>
          </w:p>
        </w:tc>
        <w:tc>
          <w:tcPr>
            <w:tcW w:w="752" w:type="pct"/>
            <w:tcBorders>
              <w:top w:val="nil"/>
              <w:left w:val="nil"/>
              <w:bottom w:val="nil"/>
              <w:right w:val="nil"/>
            </w:tcBorders>
          </w:tcPr>
          <w:p w14:paraId="41B90E87">
            <w:pPr>
              <w:rPr>
                <w:rFonts w:hint="default" w:ascii="Times New Roman" w:hAnsi="Times New Roman" w:cs="Times New Roman"/>
              </w:rPr>
            </w:pPr>
          </w:p>
        </w:tc>
        <w:tc>
          <w:tcPr>
            <w:tcW w:w="752" w:type="pct"/>
            <w:tcBorders>
              <w:top w:val="nil"/>
              <w:left w:val="nil"/>
              <w:bottom w:val="nil"/>
              <w:right w:val="nil"/>
            </w:tcBorders>
          </w:tcPr>
          <w:p w14:paraId="736F36DE">
            <w:pPr>
              <w:rPr>
                <w:rFonts w:hint="default" w:ascii="Times New Roman" w:hAnsi="Times New Roman" w:cs="Times New Roman"/>
              </w:rPr>
            </w:pPr>
          </w:p>
        </w:tc>
        <w:tc>
          <w:tcPr>
            <w:tcW w:w="767" w:type="pct"/>
            <w:tcBorders>
              <w:top w:val="nil"/>
              <w:left w:val="nil"/>
              <w:bottom w:val="nil"/>
              <w:right w:val="nil"/>
            </w:tcBorders>
          </w:tcPr>
          <w:p w14:paraId="0C98DD16">
            <w:pPr>
              <w:rPr>
                <w:rFonts w:hint="default" w:ascii="Times New Roman" w:hAnsi="Times New Roman" w:cs="Times New Roman"/>
              </w:rPr>
            </w:pPr>
          </w:p>
        </w:tc>
        <w:tc>
          <w:tcPr>
            <w:tcW w:w="473" w:type="pct"/>
            <w:tcBorders>
              <w:top w:val="nil"/>
              <w:left w:val="nil"/>
              <w:bottom w:val="nil"/>
              <w:right w:val="nil"/>
            </w:tcBorders>
          </w:tcPr>
          <w:p w14:paraId="5F6640F9">
            <w:pPr>
              <w:rPr>
                <w:rFonts w:hint="default" w:ascii="Times New Roman" w:hAnsi="Times New Roman" w:cs="Times New Roman"/>
              </w:rPr>
            </w:pPr>
          </w:p>
        </w:tc>
        <w:tc>
          <w:tcPr>
            <w:tcW w:w="473" w:type="pct"/>
            <w:tcBorders>
              <w:top w:val="nil"/>
              <w:left w:val="nil"/>
              <w:bottom w:val="nil"/>
              <w:right w:val="nil"/>
            </w:tcBorders>
            <w:shd w:val="clear" w:color="auto" w:fill="auto"/>
          </w:tcPr>
          <w:p w14:paraId="70D78232">
            <w:pPr>
              <w:rPr>
                <w:rFonts w:hint="default" w:ascii="Times New Roman" w:hAnsi="Times New Roman" w:cs="Times New Roman"/>
              </w:rPr>
            </w:pPr>
            <w:r>
              <w:rPr>
                <w:rFonts w:hint="default" w:ascii="Times New Roman" w:hAnsi="Times New Roman" w:cs="Times New Roman"/>
              </w:rPr>
              <w:t>0.327</w:t>
            </w:r>
          </w:p>
        </w:tc>
      </w:tr>
      <w:tr w14:paraId="015CD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1" w:type="pct"/>
            <w:tcBorders>
              <w:top w:val="nil"/>
              <w:left w:val="nil"/>
              <w:bottom w:val="nil"/>
              <w:right w:val="nil"/>
            </w:tcBorders>
            <w:shd w:val="clear" w:color="auto" w:fill="auto"/>
          </w:tcPr>
          <w:p w14:paraId="2CE311BE">
            <w:pPr>
              <w:jc w:val="center"/>
              <w:rPr>
                <w:rFonts w:hint="default" w:ascii="Times New Roman" w:hAnsi="Times New Roman" w:cs="Times New Roman"/>
              </w:rPr>
            </w:pPr>
            <w:r>
              <w:rPr>
                <w:rFonts w:hint="default" w:ascii="Times New Roman" w:hAnsi="Times New Roman" w:cs="Times New Roman"/>
              </w:rPr>
              <w:t>No</w:t>
            </w:r>
          </w:p>
        </w:tc>
        <w:tc>
          <w:tcPr>
            <w:tcW w:w="752" w:type="pct"/>
            <w:tcBorders>
              <w:top w:val="nil"/>
              <w:left w:val="nil"/>
              <w:bottom w:val="nil"/>
              <w:right w:val="nil"/>
            </w:tcBorders>
          </w:tcPr>
          <w:p w14:paraId="1E2C7FA4">
            <w:pPr>
              <w:rPr>
                <w:rFonts w:hint="default" w:ascii="Times New Roman" w:hAnsi="Times New Roman" w:cs="Times New Roman"/>
              </w:rPr>
            </w:pPr>
            <w:r>
              <w:rPr>
                <w:rFonts w:hint="default" w:ascii="Times New Roman" w:hAnsi="Times New Roman" w:cs="Times New Roman"/>
              </w:rPr>
              <w:t>1.264 (1.106-1.445)</w:t>
            </w:r>
          </w:p>
        </w:tc>
        <w:tc>
          <w:tcPr>
            <w:tcW w:w="424" w:type="pct"/>
            <w:tcBorders>
              <w:top w:val="nil"/>
              <w:left w:val="nil"/>
              <w:bottom w:val="nil"/>
              <w:right w:val="nil"/>
            </w:tcBorders>
            <w:shd w:val="clear" w:color="auto" w:fill="auto"/>
          </w:tcPr>
          <w:p w14:paraId="2C297359">
            <w:pPr>
              <w:rPr>
                <w:rFonts w:hint="default" w:ascii="Times New Roman" w:hAnsi="Times New Roman" w:cs="Times New Roman"/>
              </w:rPr>
            </w:pPr>
            <w:r>
              <w:rPr>
                <w:rFonts w:hint="default" w:ascii="Times New Roman" w:hAnsi="Times New Roman" w:cs="Times New Roman"/>
              </w:rPr>
              <w:t>Ref.</w:t>
            </w:r>
          </w:p>
        </w:tc>
        <w:tc>
          <w:tcPr>
            <w:tcW w:w="752" w:type="pct"/>
            <w:tcBorders>
              <w:top w:val="nil"/>
              <w:left w:val="nil"/>
              <w:bottom w:val="nil"/>
              <w:right w:val="nil"/>
            </w:tcBorders>
          </w:tcPr>
          <w:p w14:paraId="4D3ADCB9">
            <w:pPr>
              <w:rPr>
                <w:rFonts w:hint="default" w:ascii="Times New Roman" w:hAnsi="Times New Roman" w:cs="Times New Roman"/>
              </w:rPr>
            </w:pPr>
            <w:r>
              <w:rPr>
                <w:rFonts w:hint="default" w:ascii="Times New Roman" w:hAnsi="Times New Roman" w:cs="Times New Roman"/>
              </w:rPr>
              <w:t>1.653 (1.138-2.402)</w:t>
            </w:r>
          </w:p>
        </w:tc>
        <w:tc>
          <w:tcPr>
            <w:tcW w:w="752" w:type="pct"/>
            <w:tcBorders>
              <w:top w:val="nil"/>
              <w:left w:val="nil"/>
              <w:bottom w:val="nil"/>
              <w:right w:val="nil"/>
            </w:tcBorders>
          </w:tcPr>
          <w:p w14:paraId="6632724E">
            <w:pPr>
              <w:rPr>
                <w:rFonts w:hint="default" w:ascii="Times New Roman" w:hAnsi="Times New Roman" w:cs="Times New Roman"/>
              </w:rPr>
            </w:pPr>
            <w:r>
              <w:rPr>
                <w:rFonts w:hint="default" w:ascii="Times New Roman" w:hAnsi="Times New Roman" w:cs="Times New Roman"/>
              </w:rPr>
              <w:t>2.241 (1.526-3.291)</w:t>
            </w:r>
          </w:p>
        </w:tc>
        <w:tc>
          <w:tcPr>
            <w:tcW w:w="767" w:type="pct"/>
            <w:tcBorders>
              <w:top w:val="nil"/>
              <w:left w:val="nil"/>
              <w:bottom w:val="nil"/>
              <w:right w:val="nil"/>
            </w:tcBorders>
          </w:tcPr>
          <w:p w14:paraId="38581704">
            <w:pPr>
              <w:rPr>
                <w:rFonts w:hint="default" w:ascii="Times New Roman" w:hAnsi="Times New Roman" w:cs="Times New Roman"/>
              </w:rPr>
            </w:pPr>
            <w:r>
              <w:rPr>
                <w:rFonts w:hint="default" w:ascii="Times New Roman" w:hAnsi="Times New Roman" w:cs="Times New Roman"/>
              </w:rPr>
              <w:t>1.842 (1.227-2.764)</w:t>
            </w:r>
          </w:p>
        </w:tc>
        <w:tc>
          <w:tcPr>
            <w:tcW w:w="473" w:type="pct"/>
            <w:tcBorders>
              <w:top w:val="nil"/>
              <w:left w:val="nil"/>
              <w:bottom w:val="nil"/>
              <w:right w:val="nil"/>
            </w:tcBorders>
          </w:tcPr>
          <w:p w14:paraId="2677D7E3">
            <w:pPr>
              <w:rPr>
                <w:rFonts w:hint="default" w:ascii="Times New Roman" w:hAnsi="Times New Roman" w:cs="Times New Roman"/>
              </w:rPr>
            </w:pPr>
            <w:r>
              <w:rPr>
                <w:rFonts w:hint="default" w:ascii="Times New Roman" w:hAnsi="Times New Roman" w:cs="Times New Roman"/>
              </w:rPr>
              <w:t>0.004</w:t>
            </w:r>
          </w:p>
        </w:tc>
        <w:tc>
          <w:tcPr>
            <w:tcW w:w="473" w:type="pct"/>
            <w:tcBorders>
              <w:top w:val="nil"/>
              <w:left w:val="nil"/>
              <w:bottom w:val="nil"/>
              <w:right w:val="nil"/>
            </w:tcBorders>
            <w:shd w:val="clear" w:color="auto" w:fill="auto"/>
          </w:tcPr>
          <w:p w14:paraId="5EA1D45D">
            <w:pPr>
              <w:rPr>
                <w:rFonts w:hint="default" w:ascii="Times New Roman" w:hAnsi="Times New Roman" w:cs="Times New Roman"/>
              </w:rPr>
            </w:pPr>
          </w:p>
        </w:tc>
      </w:tr>
      <w:tr w14:paraId="53CDB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1" w:type="pct"/>
            <w:tcBorders>
              <w:top w:val="nil"/>
              <w:left w:val="nil"/>
              <w:bottom w:val="nil"/>
              <w:right w:val="nil"/>
            </w:tcBorders>
            <w:shd w:val="clear" w:color="auto" w:fill="auto"/>
          </w:tcPr>
          <w:p w14:paraId="61A7F504">
            <w:pPr>
              <w:jc w:val="center"/>
              <w:rPr>
                <w:rFonts w:hint="default" w:ascii="Times New Roman" w:hAnsi="Times New Roman" w:cs="Times New Roman"/>
              </w:rPr>
            </w:pPr>
            <w:r>
              <w:rPr>
                <w:rFonts w:hint="default" w:ascii="Times New Roman" w:hAnsi="Times New Roman" w:cs="Times New Roman"/>
              </w:rPr>
              <w:t>Yes</w:t>
            </w:r>
          </w:p>
        </w:tc>
        <w:tc>
          <w:tcPr>
            <w:tcW w:w="752" w:type="pct"/>
            <w:tcBorders>
              <w:top w:val="nil"/>
              <w:left w:val="nil"/>
              <w:bottom w:val="nil"/>
              <w:right w:val="nil"/>
            </w:tcBorders>
          </w:tcPr>
          <w:p w14:paraId="036F962A">
            <w:pPr>
              <w:rPr>
                <w:rFonts w:hint="default" w:ascii="Times New Roman" w:hAnsi="Times New Roman" w:cs="Times New Roman"/>
              </w:rPr>
            </w:pPr>
            <w:r>
              <w:rPr>
                <w:rFonts w:hint="default" w:ascii="Times New Roman" w:hAnsi="Times New Roman" w:cs="Times New Roman"/>
              </w:rPr>
              <w:t>1.304 (1.160-1.466)</w:t>
            </w:r>
          </w:p>
        </w:tc>
        <w:tc>
          <w:tcPr>
            <w:tcW w:w="424" w:type="pct"/>
            <w:tcBorders>
              <w:top w:val="nil"/>
              <w:left w:val="nil"/>
              <w:bottom w:val="nil"/>
              <w:right w:val="nil"/>
            </w:tcBorders>
            <w:shd w:val="clear" w:color="auto" w:fill="auto"/>
          </w:tcPr>
          <w:p w14:paraId="6AE083ED">
            <w:pPr>
              <w:rPr>
                <w:rFonts w:hint="default" w:ascii="Times New Roman" w:hAnsi="Times New Roman" w:cs="Times New Roman"/>
              </w:rPr>
            </w:pPr>
            <w:r>
              <w:rPr>
                <w:rFonts w:hint="default" w:ascii="Times New Roman" w:hAnsi="Times New Roman" w:cs="Times New Roman"/>
              </w:rPr>
              <w:t>Ref.</w:t>
            </w:r>
          </w:p>
        </w:tc>
        <w:tc>
          <w:tcPr>
            <w:tcW w:w="752" w:type="pct"/>
            <w:tcBorders>
              <w:top w:val="nil"/>
              <w:left w:val="nil"/>
              <w:bottom w:val="nil"/>
              <w:right w:val="nil"/>
            </w:tcBorders>
          </w:tcPr>
          <w:p w14:paraId="4231FD8E">
            <w:pPr>
              <w:rPr>
                <w:rFonts w:hint="default" w:ascii="Times New Roman" w:hAnsi="Times New Roman" w:cs="Times New Roman"/>
              </w:rPr>
            </w:pPr>
            <w:r>
              <w:rPr>
                <w:rFonts w:hint="default" w:ascii="Times New Roman" w:hAnsi="Times New Roman" w:cs="Times New Roman"/>
              </w:rPr>
              <w:t>1.746 (1.248-2.444)</w:t>
            </w:r>
          </w:p>
        </w:tc>
        <w:tc>
          <w:tcPr>
            <w:tcW w:w="752" w:type="pct"/>
            <w:tcBorders>
              <w:top w:val="nil"/>
              <w:left w:val="nil"/>
              <w:bottom w:val="nil"/>
              <w:right w:val="nil"/>
            </w:tcBorders>
          </w:tcPr>
          <w:p w14:paraId="12D8FE24">
            <w:pPr>
              <w:rPr>
                <w:rFonts w:hint="default" w:ascii="Times New Roman" w:hAnsi="Times New Roman" w:cs="Times New Roman"/>
              </w:rPr>
            </w:pPr>
            <w:r>
              <w:rPr>
                <w:rFonts w:hint="default" w:ascii="Times New Roman" w:hAnsi="Times New Roman" w:cs="Times New Roman"/>
              </w:rPr>
              <w:t>2.147 (1.513-3.046)</w:t>
            </w:r>
          </w:p>
        </w:tc>
        <w:tc>
          <w:tcPr>
            <w:tcW w:w="767" w:type="pct"/>
            <w:tcBorders>
              <w:top w:val="nil"/>
              <w:left w:val="nil"/>
              <w:bottom w:val="nil"/>
              <w:right w:val="nil"/>
            </w:tcBorders>
          </w:tcPr>
          <w:p w14:paraId="299A5E7B">
            <w:pPr>
              <w:rPr>
                <w:rFonts w:hint="default" w:ascii="Times New Roman" w:hAnsi="Times New Roman" w:cs="Times New Roman"/>
              </w:rPr>
            </w:pPr>
            <w:r>
              <w:rPr>
                <w:rFonts w:hint="default" w:ascii="Times New Roman" w:hAnsi="Times New Roman" w:cs="Times New Roman"/>
              </w:rPr>
              <w:t>2.601 (1.818-3.720)</w:t>
            </w:r>
          </w:p>
        </w:tc>
        <w:tc>
          <w:tcPr>
            <w:tcW w:w="473" w:type="pct"/>
            <w:tcBorders>
              <w:top w:val="nil"/>
              <w:left w:val="nil"/>
              <w:bottom w:val="nil"/>
              <w:right w:val="nil"/>
            </w:tcBorders>
          </w:tcPr>
          <w:p w14:paraId="22275F64">
            <w:pPr>
              <w:rPr>
                <w:rFonts w:hint="default" w:ascii="Times New Roman" w:hAnsi="Times New Roman" w:cs="Times New Roman"/>
              </w:rPr>
            </w:pPr>
            <w:r>
              <w:rPr>
                <w:rFonts w:hint="default" w:ascii="Times New Roman" w:hAnsi="Times New Roman" w:cs="Times New Roman"/>
              </w:rPr>
              <w:t>＜0.001</w:t>
            </w:r>
          </w:p>
        </w:tc>
        <w:tc>
          <w:tcPr>
            <w:tcW w:w="473" w:type="pct"/>
            <w:tcBorders>
              <w:top w:val="nil"/>
              <w:left w:val="nil"/>
              <w:bottom w:val="nil"/>
              <w:right w:val="nil"/>
            </w:tcBorders>
            <w:shd w:val="clear" w:color="auto" w:fill="auto"/>
          </w:tcPr>
          <w:p w14:paraId="5B833679">
            <w:pPr>
              <w:rPr>
                <w:rFonts w:hint="default" w:ascii="Times New Roman" w:hAnsi="Times New Roman" w:cs="Times New Roman"/>
              </w:rPr>
            </w:pPr>
          </w:p>
        </w:tc>
      </w:tr>
      <w:tr w14:paraId="62718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1" w:type="pct"/>
            <w:tcBorders>
              <w:top w:val="nil"/>
              <w:left w:val="nil"/>
              <w:bottom w:val="nil"/>
              <w:right w:val="nil"/>
            </w:tcBorders>
            <w:shd w:val="clear" w:color="auto" w:fill="auto"/>
          </w:tcPr>
          <w:p w14:paraId="1585CB43">
            <w:pPr>
              <w:jc w:val="left"/>
              <w:rPr>
                <w:rFonts w:hint="default" w:ascii="Times New Roman" w:hAnsi="Times New Roman" w:cs="Times New Roman"/>
              </w:rPr>
            </w:pPr>
            <w:r>
              <w:rPr>
                <w:rFonts w:hint="default" w:ascii="Times New Roman" w:hAnsi="Times New Roman" w:cs="Times New Roman"/>
              </w:rPr>
              <w:t>Current drinking</w:t>
            </w:r>
          </w:p>
        </w:tc>
        <w:tc>
          <w:tcPr>
            <w:tcW w:w="752" w:type="pct"/>
            <w:tcBorders>
              <w:top w:val="nil"/>
              <w:left w:val="nil"/>
              <w:bottom w:val="nil"/>
              <w:right w:val="nil"/>
            </w:tcBorders>
          </w:tcPr>
          <w:p w14:paraId="48D3838F">
            <w:pPr>
              <w:rPr>
                <w:rFonts w:hint="default" w:ascii="Times New Roman" w:hAnsi="Times New Roman" w:cs="Times New Roman"/>
              </w:rPr>
            </w:pPr>
          </w:p>
        </w:tc>
        <w:tc>
          <w:tcPr>
            <w:tcW w:w="424" w:type="pct"/>
            <w:tcBorders>
              <w:top w:val="nil"/>
              <w:left w:val="nil"/>
              <w:bottom w:val="nil"/>
              <w:right w:val="nil"/>
            </w:tcBorders>
          </w:tcPr>
          <w:p w14:paraId="756AE3F5">
            <w:pPr>
              <w:rPr>
                <w:rFonts w:hint="default" w:ascii="Times New Roman" w:hAnsi="Times New Roman" w:cs="Times New Roman"/>
              </w:rPr>
            </w:pPr>
          </w:p>
        </w:tc>
        <w:tc>
          <w:tcPr>
            <w:tcW w:w="752" w:type="pct"/>
            <w:tcBorders>
              <w:top w:val="nil"/>
              <w:left w:val="nil"/>
              <w:bottom w:val="nil"/>
              <w:right w:val="nil"/>
            </w:tcBorders>
          </w:tcPr>
          <w:p w14:paraId="20B81422">
            <w:pPr>
              <w:rPr>
                <w:rFonts w:hint="default" w:ascii="Times New Roman" w:hAnsi="Times New Roman" w:cs="Times New Roman"/>
              </w:rPr>
            </w:pPr>
          </w:p>
        </w:tc>
        <w:tc>
          <w:tcPr>
            <w:tcW w:w="752" w:type="pct"/>
            <w:tcBorders>
              <w:top w:val="nil"/>
              <w:left w:val="nil"/>
              <w:bottom w:val="nil"/>
              <w:right w:val="nil"/>
            </w:tcBorders>
          </w:tcPr>
          <w:p w14:paraId="50E92601">
            <w:pPr>
              <w:rPr>
                <w:rFonts w:hint="default" w:ascii="Times New Roman" w:hAnsi="Times New Roman" w:cs="Times New Roman"/>
              </w:rPr>
            </w:pPr>
          </w:p>
        </w:tc>
        <w:tc>
          <w:tcPr>
            <w:tcW w:w="767" w:type="pct"/>
            <w:tcBorders>
              <w:top w:val="nil"/>
              <w:left w:val="nil"/>
              <w:bottom w:val="nil"/>
              <w:right w:val="nil"/>
            </w:tcBorders>
          </w:tcPr>
          <w:p w14:paraId="1B63E369">
            <w:pPr>
              <w:rPr>
                <w:rFonts w:hint="default" w:ascii="Times New Roman" w:hAnsi="Times New Roman" w:cs="Times New Roman"/>
              </w:rPr>
            </w:pPr>
          </w:p>
        </w:tc>
        <w:tc>
          <w:tcPr>
            <w:tcW w:w="473" w:type="pct"/>
            <w:tcBorders>
              <w:top w:val="nil"/>
              <w:left w:val="nil"/>
              <w:bottom w:val="nil"/>
              <w:right w:val="nil"/>
            </w:tcBorders>
          </w:tcPr>
          <w:p w14:paraId="6217EDF6">
            <w:pPr>
              <w:rPr>
                <w:rFonts w:hint="default" w:ascii="Times New Roman" w:hAnsi="Times New Roman" w:cs="Times New Roman"/>
              </w:rPr>
            </w:pPr>
          </w:p>
        </w:tc>
        <w:tc>
          <w:tcPr>
            <w:tcW w:w="473" w:type="pct"/>
            <w:tcBorders>
              <w:top w:val="nil"/>
              <w:left w:val="nil"/>
              <w:bottom w:val="nil"/>
              <w:right w:val="nil"/>
            </w:tcBorders>
            <w:shd w:val="clear" w:color="auto" w:fill="auto"/>
          </w:tcPr>
          <w:p w14:paraId="4B10E6C2">
            <w:pPr>
              <w:rPr>
                <w:rFonts w:hint="default" w:ascii="Times New Roman" w:hAnsi="Times New Roman" w:cs="Times New Roman"/>
              </w:rPr>
            </w:pPr>
            <w:r>
              <w:rPr>
                <w:rFonts w:hint="default" w:ascii="Times New Roman" w:hAnsi="Times New Roman" w:cs="Times New Roman"/>
              </w:rPr>
              <w:t>0.054</w:t>
            </w:r>
          </w:p>
        </w:tc>
      </w:tr>
      <w:tr w14:paraId="3602A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1" w:type="pct"/>
            <w:tcBorders>
              <w:top w:val="nil"/>
              <w:left w:val="nil"/>
              <w:bottom w:val="nil"/>
              <w:right w:val="nil"/>
            </w:tcBorders>
            <w:shd w:val="clear" w:color="auto" w:fill="auto"/>
          </w:tcPr>
          <w:p w14:paraId="3914A894">
            <w:pPr>
              <w:jc w:val="center"/>
              <w:rPr>
                <w:rFonts w:hint="default" w:ascii="Times New Roman" w:hAnsi="Times New Roman" w:cs="Times New Roman"/>
              </w:rPr>
            </w:pPr>
            <w:r>
              <w:rPr>
                <w:rFonts w:hint="default" w:ascii="Times New Roman" w:hAnsi="Times New Roman" w:cs="Times New Roman"/>
              </w:rPr>
              <w:t>No</w:t>
            </w:r>
          </w:p>
        </w:tc>
        <w:tc>
          <w:tcPr>
            <w:tcW w:w="752" w:type="pct"/>
            <w:tcBorders>
              <w:top w:val="nil"/>
              <w:left w:val="nil"/>
              <w:bottom w:val="nil"/>
              <w:right w:val="nil"/>
            </w:tcBorders>
          </w:tcPr>
          <w:p w14:paraId="689401AA">
            <w:pPr>
              <w:rPr>
                <w:rFonts w:hint="default" w:ascii="Times New Roman" w:hAnsi="Times New Roman" w:cs="Times New Roman"/>
              </w:rPr>
            </w:pPr>
            <w:r>
              <w:rPr>
                <w:rFonts w:hint="default" w:ascii="Times New Roman" w:hAnsi="Times New Roman" w:cs="Times New Roman"/>
              </w:rPr>
              <w:t>1.222 (1.084-1.378)</w:t>
            </w:r>
          </w:p>
        </w:tc>
        <w:tc>
          <w:tcPr>
            <w:tcW w:w="424" w:type="pct"/>
            <w:tcBorders>
              <w:top w:val="nil"/>
              <w:left w:val="nil"/>
              <w:bottom w:val="nil"/>
              <w:right w:val="nil"/>
            </w:tcBorders>
          </w:tcPr>
          <w:p w14:paraId="1110D70A">
            <w:pPr>
              <w:rPr>
                <w:rFonts w:hint="default" w:ascii="Times New Roman" w:hAnsi="Times New Roman" w:cs="Times New Roman"/>
              </w:rPr>
            </w:pPr>
            <w:r>
              <w:rPr>
                <w:rFonts w:hint="default" w:ascii="Times New Roman" w:hAnsi="Times New Roman" w:cs="Times New Roman"/>
              </w:rPr>
              <w:t>Ref.</w:t>
            </w:r>
          </w:p>
        </w:tc>
        <w:tc>
          <w:tcPr>
            <w:tcW w:w="752" w:type="pct"/>
            <w:tcBorders>
              <w:top w:val="nil"/>
              <w:left w:val="nil"/>
              <w:bottom w:val="nil"/>
              <w:right w:val="nil"/>
            </w:tcBorders>
          </w:tcPr>
          <w:p w14:paraId="4E164CE9">
            <w:pPr>
              <w:rPr>
                <w:rFonts w:hint="default" w:ascii="Times New Roman" w:hAnsi="Times New Roman" w:cs="Times New Roman"/>
              </w:rPr>
            </w:pPr>
            <w:r>
              <w:rPr>
                <w:rFonts w:hint="default" w:ascii="Times New Roman" w:hAnsi="Times New Roman" w:cs="Times New Roman"/>
              </w:rPr>
              <w:t>1.673 (1.217-2.300)</w:t>
            </w:r>
          </w:p>
        </w:tc>
        <w:tc>
          <w:tcPr>
            <w:tcW w:w="752" w:type="pct"/>
            <w:tcBorders>
              <w:top w:val="nil"/>
              <w:left w:val="nil"/>
              <w:bottom w:val="nil"/>
              <w:right w:val="nil"/>
            </w:tcBorders>
          </w:tcPr>
          <w:p w14:paraId="48915BEA">
            <w:pPr>
              <w:rPr>
                <w:rFonts w:hint="default" w:ascii="Times New Roman" w:hAnsi="Times New Roman" w:cs="Times New Roman"/>
              </w:rPr>
            </w:pPr>
            <w:r>
              <w:rPr>
                <w:rFonts w:hint="default" w:ascii="Times New Roman" w:hAnsi="Times New Roman" w:cs="Times New Roman"/>
              </w:rPr>
              <w:t>2.005 (1.429-2.814)</w:t>
            </w:r>
          </w:p>
        </w:tc>
        <w:tc>
          <w:tcPr>
            <w:tcW w:w="767" w:type="pct"/>
            <w:tcBorders>
              <w:top w:val="nil"/>
              <w:left w:val="nil"/>
              <w:bottom w:val="nil"/>
              <w:right w:val="nil"/>
            </w:tcBorders>
          </w:tcPr>
          <w:p w14:paraId="0B7FEE9C">
            <w:pPr>
              <w:rPr>
                <w:rFonts w:hint="default" w:ascii="Times New Roman" w:hAnsi="Times New Roman" w:cs="Times New Roman"/>
              </w:rPr>
            </w:pPr>
            <w:r>
              <w:rPr>
                <w:rFonts w:hint="default" w:ascii="Times New Roman" w:hAnsi="Times New Roman" w:cs="Times New Roman"/>
              </w:rPr>
              <w:t>1.917 (1.348-2.724)</w:t>
            </w:r>
          </w:p>
        </w:tc>
        <w:tc>
          <w:tcPr>
            <w:tcW w:w="473" w:type="pct"/>
            <w:tcBorders>
              <w:top w:val="nil"/>
              <w:left w:val="nil"/>
              <w:bottom w:val="nil"/>
              <w:right w:val="nil"/>
            </w:tcBorders>
          </w:tcPr>
          <w:p w14:paraId="45F19EE7">
            <w:pPr>
              <w:rPr>
                <w:rFonts w:hint="default" w:ascii="Times New Roman" w:hAnsi="Times New Roman" w:cs="Times New Roman"/>
              </w:rPr>
            </w:pPr>
            <w:r>
              <w:rPr>
                <w:rFonts w:hint="default" w:ascii="Times New Roman" w:hAnsi="Times New Roman" w:cs="Times New Roman"/>
              </w:rPr>
              <w:t>0.001</w:t>
            </w:r>
          </w:p>
        </w:tc>
        <w:tc>
          <w:tcPr>
            <w:tcW w:w="473" w:type="pct"/>
            <w:tcBorders>
              <w:top w:val="nil"/>
              <w:left w:val="nil"/>
              <w:bottom w:val="nil"/>
              <w:right w:val="nil"/>
            </w:tcBorders>
            <w:shd w:val="clear" w:color="auto" w:fill="auto"/>
          </w:tcPr>
          <w:p w14:paraId="6169E1A7">
            <w:pPr>
              <w:rPr>
                <w:rFonts w:hint="default" w:ascii="Times New Roman" w:hAnsi="Times New Roman" w:cs="Times New Roman"/>
              </w:rPr>
            </w:pPr>
          </w:p>
        </w:tc>
      </w:tr>
      <w:tr w14:paraId="6EE49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1" w:type="pct"/>
            <w:tcBorders>
              <w:top w:val="nil"/>
              <w:left w:val="nil"/>
              <w:bottom w:val="nil"/>
              <w:right w:val="nil"/>
            </w:tcBorders>
            <w:shd w:val="clear" w:color="auto" w:fill="auto"/>
          </w:tcPr>
          <w:p w14:paraId="1EB76683">
            <w:pPr>
              <w:jc w:val="center"/>
              <w:rPr>
                <w:rFonts w:hint="default" w:ascii="Times New Roman" w:hAnsi="Times New Roman" w:cs="Times New Roman"/>
              </w:rPr>
            </w:pPr>
            <w:r>
              <w:rPr>
                <w:rFonts w:hint="default" w:ascii="Times New Roman" w:hAnsi="Times New Roman" w:cs="Times New Roman"/>
              </w:rPr>
              <w:t>Yes</w:t>
            </w:r>
          </w:p>
        </w:tc>
        <w:tc>
          <w:tcPr>
            <w:tcW w:w="752" w:type="pct"/>
            <w:tcBorders>
              <w:top w:val="nil"/>
              <w:left w:val="nil"/>
              <w:bottom w:val="nil"/>
              <w:right w:val="nil"/>
            </w:tcBorders>
          </w:tcPr>
          <w:p w14:paraId="7CE46AEE">
            <w:pPr>
              <w:rPr>
                <w:rFonts w:hint="default" w:ascii="Times New Roman" w:hAnsi="Times New Roman" w:cs="Times New Roman"/>
              </w:rPr>
            </w:pPr>
            <w:r>
              <w:rPr>
                <w:rFonts w:hint="default" w:ascii="Times New Roman" w:hAnsi="Times New Roman" w:cs="Times New Roman"/>
              </w:rPr>
              <w:t>1.393 (1.224-1.586)</w:t>
            </w:r>
          </w:p>
        </w:tc>
        <w:tc>
          <w:tcPr>
            <w:tcW w:w="424" w:type="pct"/>
            <w:tcBorders>
              <w:top w:val="nil"/>
              <w:left w:val="nil"/>
              <w:bottom w:val="nil"/>
              <w:right w:val="nil"/>
            </w:tcBorders>
          </w:tcPr>
          <w:p w14:paraId="61E72744">
            <w:pPr>
              <w:rPr>
                <w:rFonts w:hint="default" w:ascii="Times New Roman" w:hAnsi="Times New Roman" w:cs="Times New Roman"/>
              </w:rPr>
            </w:pPr>
            <w:r>
              <w:rPr>
                <w:rFonts w:hint="default" w:ascii="Times New Roman" w:hAnsi="Times New Roman" w:cs="Times New Roman"/>
              </w:rPr>
              <w:t>Ref.</w:t>
            </w:r>
          </w:p>
        </w:tc>
        <w:tc>
          <w:tcPr>
            <w:tcW w:w="752" w:type="pct"/>
            <w:tcBorders>
              <w:top w:val="nil"/>
              <w:left w:val="nil"/>
              <w:bottom w:val="nil"/>
              <w:right w:val="nil"/>
            </w:tcBorders>
          </w:tcPr>
          <w:p w14:paraId="7BDA50D0">
            <w:pPr>
              <w:rPr>
                <w:rFonts w:hint="default" w:ascii="Times New Roman" w:hAnsi="Times New Roman" w:cs="Times New Roman"/>
              </w:rPr>
            </w:pPr>
            <w:r>
              <w:rPr>
                <w:rFonts w:hint="default" w:ascii="Times New Roman" w:hAnsi="Times New Roman" w:cs="Times New Roman"/>
              </w:rPr>
              <w:t>1.789 (1.190-2.691)</w:t>
            </w:r>
          </w:p>
        </w:tc>
        <w:tc>
          <w:tcPr>
            <w:tcW w:w="752" w:type="pct"/>
            <w:tcBorders>
              <w:top w:val="nil"/>
              <w:left w:val="nil"/>
              <w:bottom w:val="nil"/>
              <w:right w:val="nil"/>
            </w:tcBorders>
          </w:tcPr>
          <w:p w14:paraId="015B3819">
            <w:pPr>
              <w:rPr>
                <w:rFonts w:hint="default" w:ascii="Times New Roman" w:hAnsi="Times New Roman" w:cs="Times New Roman"/>
              </w:rPr>
            </w:pPr>
            <w:r>
              <w:rPr>
                <w:rFonts w:hint="default" w:ascii="Times New Roman" w:hAnsi="Times New Roman" w:cs="Times New Roman"/>
              </w:rPr>
              <w:t>2.556 (1.692-3.861)</w:t>
            </w:r>
          </w:p>
        </w:tc>
        <w:tc>
          <w:tcPr>
            <w:tcW w:w="767" w:type="pct"/>
            <w:tcBorders>
              <w:top w:val="nil"/>
              <w:left w:val="nil"/>
              <w:bottom w:val="nil"/>
              <w:right w:val="nil"/>
            </w:tcBorders>
          </w:tcPr>
          <w:p w14:paraId="2383C65D">
            <w:pPr>
              <w:rPr>
                <w:rFonts w:hint="default" w:ascii="Times New Roman" w:hAnsi="Times New Roman" w:cs="Times New Roman"/>
              </w:rPr>
            </w:pPr>
            <w:r>
              <w:rPr>
                <w:rFonts w:hint="default" w:ascii="Times New Roman" w:hAnsi="Times New Roman" w:cs="Times New Roman"/>
              </w:rPr>
              <w:t>2.852 (1.870-4.351)</w:t>
            </w:r>
          </w:p>
        </w:tc>
        <w:tc>
          <w:tcPr>
            <w:tcW w:w="473" w:type="pct"/>
            <w:tcBorders>
              <w:top w:val="nil"/>
              <w:left w:val="nil"/>
              <w:bottom w:val="nil"/>
              <w:right w:val="nil"/>
            </w:tcBorders>
          </w:tcPr>
          <w:p w14:paraId="115DA8DE">
            <w:pPr>
              <w:rPr>
                <w:rFonts w:hint="default" w:ascii="Times New Roman" w:hAnsi="Times New Roman" w:cs="Times New Roman"/>
              </w:rPr>
            </w:pPr>
            <w:r>
              <w:rPr>
                <w:rFonts w:hint="default" w:ascii="Times New Roman" w:hAnsi="Times New Roman" w:cs="Times New Roman"/>
              </w:rPr>
              <w:t>＜0.001</w:t>
            </w:r>
          </w:p>
        </w:tc>
        <w:tc>
          <w:tcPr>
            <w:tcW w:w="473" w:type="pct"/>
            <w:tcBorders>
              <w:top w:val="nil"/>
              <w:left w:val="nil"/>
              <w:bottom w:val="nil"/>
              <w:right w:val="nil"/>
            </w:tcBorders>
            <w:shd w:val="clear" w:color="auto" w:fill="auto"/>
          </w:tcPr>
          <w:p w14:paraId="51240BC6">
            <w:pPr>
              <w:rPr>
                <w:rFonts w:hint="default" w:ascii="Times New Roman" w:hAnsi="Times New Roman" w:cs="Times New Roman"/>
              </w:rPr>
            </w:pPr>
          </w:p>
        </w:tc>
      </w:tr>
      <w:tr w14:paraId="0707E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1" w:type="pct"/>
            <w:tcBorders>
              <w:top w:val="nil"/>
              <w:left w:val="nil"/>
              <w:bottom w:val="nil"/>
              <w:right w:val="nil"/>
            </w:tcBorders>
            <w:shd w:val="clear" w:color="auto" w:fill="auto"/>
          </w:tcPr>
          <w:p w14:paraId="52D597F5">
            <w:pPr>
              <w:jc w:val="left"/>
              <w:rPr>
                <w:rFonts w:hint="default" w:ascii="Times New Roman" w:hAnsi="Times New Roman" w:cs="Times New Roman"/>
              </w:rPr>
            </w:pPr>
            <w:r>
              <w:rPr>
                <w:rFonts w:hint="default" w:ascii="Times New Roman" w:hAnsi="Times New Roman" w:cs="Times New Roman"/>
              </w:rPr>
              <w:t>Dyslipidemia</w:t>
            </w:r>
          </w:p>
        </w:tc>
        <w:tc>
          <w:tcPr>
            <w:tcW w:w="752" w:type="pct"/>
            <w:tcBorders>
              <w:top w:val="nil"/>
              <w:left w:val="nil"/>
              <w:bottom w:val="nil"/>
              <w:right w:val="nil"/>
            </w:tcBorders>
          </w:tcPr>
          <w:p w14:paraId="673383D1">
            <w:pPr>
              <w:rPr>
                <w:rFonts w:hint="default" w:ascii="Times New Roman" w:hAnsi="Times New Roman" w:cs="Times New Roman"/>
              </w:rPr>
            </w:pPr>
          </w:p>
        </w:tc>
        <w:tc>
          <w:tcPr>
            <w:tcW w:w="424" w:type="pct"/>
            <w:tcBorders>
              <w:top w:val="nil"/>
              <w:left w:val="nil"/>
              <w:bottom w:val="nil"/>
              <w:right w:val="nil"/>
            </w:tcBorders>
          </w:tcPr>
          <w:p w14:paraId="3E54E5C2">
            <w:pPr>
              <w:rPr>
                <w:rFonts w:hint="default" w:ascii="Times New Roman" w:hAnsi="Times New Roman" w:cs="Times New Roman"/>
              </w:rPr>
            </w:pPr>
          </w:p>
        </w:tc>
        <w:tc>
          <w:tcPr>
            <w:tcW w:w="752" w:type="pct"/>
            <w:tcBorders>
              <w:top w:val="nil"/>
              <w:left w:val="nil"/>
              <w:bottom w:val="nil"/>
              <w:right w:val="nil"/>
            </w:tcBorders>
          </w:tcPr>
          <w:p w14:paraId="59FF0E7B">
            <w:pPr>
              <w:rPr>
                <w:rFonts w:hint="default" w:ascii="Times New Roman" w:hAnsi="Times New Roman" w:cs="Times New Roman"/>
              </w:rPr>
            </w:pPr>
          </w:p>
        </w:tc>
        <w:tc>
          <w:tcPr>
            <w:tcW w:w="752" w:type="pct"/>
            <w:tcBorders>
              <w:top w:val="nil"/>
              <w:left w:val="nil"/>
              <w:bottom w:val="nil"/>
              <w:right w:val="nil"/>
            </w:tcBorders>
          </w:tcPr>
          <w:p w14:paraId="28DB57B5">
            <w:pPr>
              <w:rPr>
                <w:rFonts w:hint="default" w:ascii="Times New Roman" w:hAnsi="Times New Roman" w:cs="Times New Roman"/>
              </w:rPr>
            </w:pPr>
          </w:p>
        </w:tc>
        <w:tc>
          <w:tcPr>
            <w:tcW w:w="767" w:type="pct"/>
            <w:tcBorders>
              <w:top w:val="nil"/>
              <w:left w:val="nil"/>
              <w:bottom w:val="nil"/>
              <w:right w:val="nil"/>
            </w:tcBorders>
          </w:tcPr>
          <w:p w14:paraId="01C07820">
            <w:pPr>
              <w:rPr>
                <w:rFonts w:hint="default" w:ascii="Times New Roman" w:hAnsi="Times New Roman" w:cs="Times New Roman"/>
              </w:rPr>
            </w:pPr>
          </w:p>
        </w:tc>
        <w:tc>
          <w:tcPr>
            <w:tcW w:w="473" w:type="pct"/>
            <w:tcBorders>
              <w:top w:val="nil"/>
              <w:left w:val="nil"/>
              <w:bottom w:val="nil"/>
              <w:right w:val="nil"/>
            </w:tcBorders>
          </w:tcPr>
          <w:p w14:paraId="4FCD0E09">
            <w:pPr>
              <w:rPr>
                <w:rFonts w:hint="default" w:ascii="Times New Roman" w:hAnsi="Times New Roman" w:cs="Times New Roman"/>
              </w:rPr>
            </w:pPr>
          </w:p>
        </w:tc>
        <w:tc>
          <w:tcPr>
            <w:tcW w:w="473" w:type="pct"/>
            <w:tcBorders>
              <w:top w:val="nil"/>
              <w:left w:val="nil"/>
              <w:bottom w:val="nil"/>
              <w:right w:val="nil"/>
            </w:tcBorders>
            <w:shd w:val="clear" w:color="auto" w:fill="auto"/>
          </w:tcPr>
          <w:p w14:paraId="08A041C6">
            <w:pPr>
              <w:rPr>
                <w:rFonts w:hint="default" w:ascii="Times New Roman" w:hAnsi="Times New Roman" w:cs="Times New Roman"/>
              </w:rPr>
            </w:pPr>
            <w:r>
              <w:rPr>
                <w:rFonts w:hint="default" w:ascii="Times New Roman" w:hAnsi="Times New Roman" w:cs="Times New Roman"/>
              </w:rPr>
              <w:t>0.121</w:t>
            </w:r>
          </w:p>
        </w:tc>
      </w:tr>
      <w:tr w14:paraId="7754F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1" w:type="pct"/>
            <w:tcBorders>
              <w:top w:val="nil"/>
              <w:left w:val="nil"/>
              <w:bottom w:val="nil"/>
              <w:right w:val="nil"/>
            </w:tcBorders>
            <w:shd w:val="clear" w:color="auto" w:fill="auto"/>
          </w:tcPr>
          <w:p w14:paraId="56098EDF">
            <w:pPr>
              <w:jc w:val="center"/>
              <w:rPr>
                <w:rFonts w:hint="default" w:ascii="Times New Roman" w:hAnsi="Times New Roman" w:cs="Times New Roman"/>
              </w:rPr>
            </w:pPr>
            <w:r>
              <w:rPr>
                <w:rFonts w:hint="default" w:ascii="Times New Roman" w:hAnsi="Times New Roman" w:cs="Times New Roman"/>
              </w:rPr>
              <w:t>No</w:t>
            </w:r>
          </w:p>
        </w:tc>
        <w:tc>
          <w:tcPr>
            <w:tcW w:w="752" w:type="pct"/>
            <w:tcBorders>
              <w:top w:val="nil"/>
              <w:left w:val="nil"/>
              <w:bottom w:val="nil"/>
              <w:right w:val="nil"/>
            </w:tcBorders>
          </w:tcPr>
          <w:p w14:paraId="47BAD1B6">
            <w:pPr>
              <w:rPr>
                <w:rFonts w:hint="default" w:ascii="Times New Roman" w:hAnsi="Times New Roman" w:cs="Times New Roman"/>
              </w:rPr>
            </w:pPr>
            <w:r>
              <w:rPr>
                <w:rFonts w:hint="default" w:ascii="Times New Roman" w:hAnsi="Times New Roman" w:cs="Times New Roman"/>
              </w:rPr>
              <w:t>1.203 (1.073-1.349)</w:t>
            </w:r>
          </w:p>
        </w:tc>
        <w:tc>
          <w:tcPr>
            <w:tcW w:w="424" w:type="pct"/>
            <w:tcBorders>
              <w:top w:val="nil"/>
              <w:left w:val="nil"/>
              <w:bottom w:val="nil"/>
              <w:right w:val="nil"/>
            </w:tcBorders>
          </w:tcPr>
          <w:p w14:paraId="650BFEA5">
            <w:pPr>
              <w:rPr>
                <w:rFonts w:hint="default" w:ascii="Times New Roman" w:hAnsi="Times New Roman" w:cs="Times New Roman"/>
              </w:rPr>
            </w:pPr>
            <w:r>
              <w:rPr>
                <w:rFonts w:hint="default" w:ascii="Times New Roman" w:hAnsi="Times New Roman" w:cs="Times New Roman"/>
              </w:rPr>
              <w:t>Ref.</w:t>
            </w:r>
          </w:p>
        </w:tc>
        <w:tc>
          <w:tcPr>
            <w:tcW w:w="752" w:type="pct"/>
            <w:tcBorders>
              <w:top w:val="nil"/>
              <w:left w:val="nil"/>
              <w:bottom w:val="nil"/>
              <w:right w:val="nil"/>
            </w:tcBorders>
          </w:tcPr>
          <w:p w14:paraId="1834DD61">
            <w:pPr>
              <w:rPr>
                <w:rFonts w:hint="default" w:ascii="Times New Roman" w:hAnsi="Times New Roman" w:cs="Times New Roman"/>
              </w:rPr>
            </w:pPr>
            <w:r>
              <w:rPr>
                <w:rFonts w:hint="default" w:ascii="Times New Roman" w:hAnsi="Times New Roman" w:cs="Times New Roman"/>
              </w:rPr>
              <w:t>1.290 (0.932-1.787)</w:t>
            </w:r>
          </w:p>
        </w:tc>
        <w:tc>
          <w:tcPr>
            <w:tcW w:w="752" w:type="pct"/>
            <w:tcBorders>
              <w:top w:val="nil"/>
              <w:left w:val="nil"/>
              <w:bottom w:val="nil"/>
              <w:right w:val="nil"/>
            </w:tcBorders>
          </w:tcPr>
          <w:p w14:paraId="3F1D991F">
            <w:pPr>
              <w:rPr>
                <w:rFonts w:hint="default" w:ascii="Times New Roman" w:hAnsi="Times New Roman" w:cs="Times New Roman"/>
              </w:rPr>
            </w:pPr>
            <w:r>
              <w:rPr>
                <w:rFonts w:hint="default" w:ascii="Times New Roman" w:hAnsi="Times New Roman" w:cs="Times New Roman"/>
              </w:rPr>
              <w:t>1.531 (1.094-2.142)</w:t>
            </w:r>
          </w:p>
        </w:tc>
        <w:tc>
          <w:tcPr>
            <w:tcW w:w="767" w:type="pct"/>
            <w:tcBorders>
              <w:top w:val="nil"/>
              <w:left w:val="nil"/>
              <w:bottom w:val="nil"/>
              <w:right w:val="nil"/>
            </w:tcBorders>
          </w:tcPr>
          <w:p w14:paraId="6D880DA8">
            <w:pPr>
              <w:rPr>
                <w:rFonts w:hint="default" w:ascii="Times New Roman" w:hAnsi="Times New Roman" w:cs="Times New Roman"/>
              </w:rPr>
            </w:pPr>
            <w:r>
              <w:rPr>
                <w:rFonts w:hint="default" w:ascii="Times New Roman" w:hAnsi="Times New Roman" w:cs="Times New Roman"/>
              </w:rPr>
              <w:t>1.596 (1.128-2.257)</w:t>
            </w:r>
          </w:p>
        </w:tc>
        <w:tc>
          <w:tcPr>
            <w:tcW w:w="473" w:type="pct"/>
            <w:tcBorders>
              <w:top w:val="nil"/>
              <w:left w:val="nil"/>
              <w:bottom w:val="nil"/>
              <w:right w:val="nil"/>
            </w:tcBorders>
          </w:tcPr>
          <w:p w14:paraId="1780C63E">
            <w:pPr>
              <w:rPr>
                <w:rFonts w:hint="default" w:ascii="Times New Roman" w:hAnsi="Times New Roman" w:cs="Times New Roman"/>
              </w:rPr>
            </w:pPr>
            <w:r>
              <w:rPr>
                <w:rFonts w:hint="default" w:ascii="Times New Roman" w:hAnsi="Times New Roman" w:cs="Times New Roman"/>
              </w:rPr>
              <w:t>0.008</w:t>
            </w:r>
          </w:p>
        </w:tc>
        <w:tc>
          <w:tcPr>
            <w:tcW w:w="473" w:type="pct"/>
            <w:tcBorders>
              <w:top w:val="nil"/>
              <w:left w:val="nil"/>
              <w:bottom w:val="nil"/>
              <w:right w:val="nil"/>
            </w:tcBorders>
            <w:shd w:val="clear" w:color="auto" w:fill="auto"/>
          </w:tcPr>
          <w:p w14:paraId="4241F4B1">
            <w:pPr>
              <w:rPr>
                <w:rFonts w:hint="default" w:ascii="Times New Roman" w:hAnsi="Times New Roman" w:cs="Times New Roman"/>
              </w:rPr>
            </w:pPr>
          </w:p>
        </w:tc>
      </w:tr>
      <w:tr w14:paraId="4B051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1" w:type="pct"/>
            <w:tcBorders>
              <w:top w:val="nil"/>
              <w:left w:val="nil"/>
              <w:bottom w:val="nil"/>
              <w:right w:val="nil"/>
            </w:tcBorders>
            <w:shd w:val="clear" w:color="auto" w:fill="auto"/>
          </w:tcPr>
          <w:p w14:paraId="12BAD432">
            <w:pPr>
              <w:jc w:val="center"/>
              <w:rPr>
                <w:rFonts w:hint="default" w:ascii="Times New Roman" w:hAnsi="Times New Roman" w:cs="Times New Roman"/>
              </w:rPr>
            </w:pPr>
            <w:r>
              <w:rPr>
                <w:rFonts w:hint="default" w:ascii="Times New Roman" w:hAnsi="Times New Roman" w:cs="Times New Roman"/>
              </w:rPr>
              <w:t>Yes</w:t>
            </w:r>
          </w:p>
        </w:tc>
        <w:tc>
          <w:tcPr>
            <w:tcW w:w="752" w:type="pct"/>
            <w:tcBorders>
              <w:top w:val="nil"/>
              <w:left w:val="nil"/>
              <w:bottom w:val="nil"/>
              <w:right w:val="nil"/>
            </w:tcBorders>
          </w:tcPr>
          <w:p w14:paraId="246B2F33">
            <w:pPr>
              <w:rPr>
                <w:rFonts w:hint="default" w:ascii="Times New Roman" w:hAnsi="Times New Roman" w:cs="Times New Roman"/>
              </w:rPr>
            </w:pPr>
            <w:r>
              <w:rPr>
                <w:rFonts w:hint="default" w:ascii="Times New Roman" w:hAnsi="Times New Roman" w:cs="Times New Roman"/>
              </w:rPr>
              <w:t>1.413 (1.231-1.622)</w:t>
            </w:r>
          </w:p>
        </w:tc>
        <w:tc>
          <w:tcPr>
            <w:tcW w:w="424" w:type="pct"/>
            <w:tcBorders>
              <w:top w:val="nil"/>
              <w:left w:val="nil"/>
              <w:bottom w:val="nil"/>
              <w:right w:val="nil"/>
            </w:tcBorders>
          </w:tcPr>
          <w:p w14:paraId="3EFE715F">
            <w:pPr>
              <w:rPr>
                <w:rFonts w:hint="default" w:ascii="Times New Roman" w:hAnsi="Times New Roman" w:cs="Times New Roman"/>
              </w:rPr>
            </w:pPr>
            <w:r>
              <w:rPr>
                <w:rFonts w:hint="default" w:ascii="Times New Roman" w:hAnsi="Times New Roman" w:cs="Times New Roman"/>
              </w:rPr>
              <w:t>Ref.</w:t>
            </w:r>
          </w:p>
        </w:tc>
        <w:tc>
          <w:tcPr>
            <w:tcW w:w="752" w:type="pct"/>
            <w:tcBorders>
              <w:top w:val="nil"/>
              <w:left w:val="nil"/>
              <w:bottom w:val="nil"/>
              <w:right w:val="nil"/>
            </w:tcBorders>
          </w:tcPr>
          <w:p w14:paraId="42502C0B">
            <w:pPr>
              <w:rPr>
                <w:rFonts w:hint="default" w:ascii="Times New Roman" w:hAnsi="Times New Roman" w:cs="Times New Roman"/>
              </w:rPr>
            </w:pPr>
            <w:r>
              <w:rPr>
                <w:rFonts w:hint="default" w:ascii="Times New Roman" w:hAnsi="Times New Roman" w:cs="Times New Roman"/>
              </w:rPr>
              <w:t>2.365 (1.603-3.490)</w:t>
            </w:r>
          </w:p>
        </w:tc>
        <w:tc>
          <w:tcPr>
            <w:tcW w:w="752" w:type="pct"/>
            <w:tcBorders>
              <w:top w:val="nil"/>
              <w:left w:val="nil"/>
              <w:bottom w:val="nil"/>
              <w:right w:val="nil"/>
            </w:tcBorders>
          </w:tcPr>
          <w:p w14:paraId="18B6765E">
            <w:pPr>
              <w:rPr>
                <w:rFonts w:hint="default" w:ascii="Times New Roman" w:hAnsi="Times New Roman" w:cs="Times New Roman"/>
              </w:rPr>
            </w:pPr>
            <w:r>
              <w:rPr>
                <w:rFonts w:hint="default" w:ascii="Times New Roman" w:hAnsi="Times New Roman" w:cs="Times New Roman"/>
              </w:rPr>
              <w:t>3.334 (2.221-5.005)</w:t>
            </w:r>
          </w:p>
        </w:tc>
        <w:tc>
          <w:tcPr>
            <w:tcW w:w="767" w:type="pct"/>
            <w:tcBorders>
              <w:top w:val="nil"/>
              <w:left w:val="nil"/>
              <w:bottom w:val="nil"/>
              <w:right w:val="nil"/>
            </w:tcBorders>
          </w:tcPr>
          <w:p w14:paraId="2AE7BBDB">
            <w:pPr>
              <w:rPr>
                <w:rFonts w:hint="default" w:ascii="Times New Roman" w:hAnsi="Times New Roman" w:cs="Times New Roman"/>
              </w:rPr>
            </w:pPr>
            <w:r>
              <w:rPr>
                <w:rFonts w:hint="default" w:ascii="Times New Roman" w:hAnsi="Times New Roman" w:cs="Times New Roman"/>
              </w:rPr>
              <w:t>3.473 (2.283-5.283)</w:t>
            </w:r>
          </w:p>
        </w:tc>
        <w:tc>
          <w:tcPr>
            <w:tcW w:w="473" w:type="pct"/>
            <w:tcBorders>
              <w:top w:val="nil"/>
              <w:left w:val="nil"/>
              <w:bottom w:val="nil"/>
              <w:right w:val="nil"/>
            </w:tcBorders>
          </w:tcPr>
          <w:p w14:paraId="171E93E2">
            <w:pPr>
              <w:rPr>
                <w:rFonts w:hint="default" w:ascii="Times New Roman" w:hAnsi="Times New Roman" w:cs="Times New Roman"/>
              </w:rPr>
            </w:pPr>
            <w:r>
              <w:rPr>
                <w:rFonts w:hint="default" w:ascii="Times New Roman" w:hAnsi="Times New Roman" w:cs="Times New Roman"/>
              </w:rPr>
              <w:t>＜0.001</w:t>
            </w:r>
          </w:p>
        </w:tc>
        <w:tc>
          <w:tcPr>
            <w:tcW w:w="473" w:type="pct"/>
            <w:tcBorders>
              <w:top w:val="nil"/>
              <w:left w:val="nil"/>
              <w:bottom w:val="nil"/>
              <w:right w:val="nil"/>
            </w:tcBorders>
            <w:shd w:val="clear" w:color="auto" w:fill="auto"/>
          </w:tcPr>
          <w:p w14:paraId="0B1BF7FB">
            <w:pPr>
              <w:rPr>
                <w:rFonts w:hint="default" w:ascii="Times New Roman" w:hAnsi="Times New Roman" w:cs="Times New Roman"/>
              </w:rPr>
            </w:pPr>
          </w:p>
        </w:tc>
      </w:tr>
      <w:tr w14:paraId="32E3F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1" w:type="pct"/>
            <w:tcBorders>
              <w:top w:val="nil"/>
              <w:left w:val="nil"/>
              <w:bottom w:val="nil"/>
              <w:right w:val="nil"/>
            </w:tcBorders>
            <w:shd w:val="clear" w:color="auto" w:fill="auto"/>
          </w:tcPr>
          <w:p w14:paraId="1D88ADF4">
            <w:pPr>
              <w:jc w:val="left"/>
              <w:rPr>
                <w:rFonts w:hint="default" w:ascii="Times New Roman" w:hAnsi="Times New Roman" w:cs="Times New Roman"/>
              </w:rPr>
            </w:pPr>
            <w:r>
              <w:rPr>
                <w:rFonts w:hint="default" w:ascii="Times New Roman" w:hAnsi="Times New Roman" w:cs="Times New Roman"/>
              </w:rPr>
              <w:t>Diabetes</w:t>
            </w:r>
          </w:p>
        </w:tc>
        <w:tc>
          <w:tcPr>
            <w:tcW w:w="752" w:type="pct"/>
            <w:tcBorders>
              <w:top w:val="nil"/>
              <w:left w:val="nil"/>
              <w:bottom w:val="nil"/>
              <w:right w:val="nil"/>
            </w:tcBorders>
          </w:tcPr>
          <w:p w14:paraId="1F8634DF">
            <w:pPr>
              <w:rPr>
                <w:rFonts w:hint="default" w:ascii="Times New Roman" w:hAnsi="Times New Roman" w:cs="Times New Roman"/>
              </w:rPr>
            </w:pPr>
          </w:p>
        </w:tc>
        <w:tc>
          <w:tcPr>
            <w:tcW w:w="424" w:type="pct"/>
            <w:tcBorders>
              <w:top w:val="nil"/>
              <w:left w:val="nil"/>
              <w:bottom w:val="nil"/>
              <w:right w:val="nil"/>
            </w:tcBorders>
          </w:tcPr>
          <w:p w14:paraId="7AA71092">
            <w:pPr>
              <w:rPr>
                <w:rFonts w:hint="default" w:ascii="Times New Roman" w:hAnsi="Times New Roman" w:cs="Times New Roman"/>
              </w:rPr>
            </w:pPr>
          </w:p>
        </w:tc>
        <w:tc>
          <w:tcPr>
            <w:tcW w:w="752" w:type="pct"/>
            <w:tcBorders>
              <w:top w:val="nil"/>
              <w:left w:val="nil"/>
              <w:bottom w:val="nil"/>
              <w:right w:val="nil"/>
            </w:tcBorders>
          </w:tcPr>
          <w:p w14:paraId="7633AEC4">
            <w:pPr>
              <w:rPr>
                <w:rFonts w:hint="default" w:ascii="Times New Roman" w:hAnsi="Times New Roman" w:cs="Times New Roman"/>
              </w:rPr>
            </w:pPr>
          </w:p>
        </w:tc>
        <w:tc>
          <w:tcPr>
            <w:tcW w:w="752" w:type="pct"/>
            <w:tcBorders>
              <w:top w:val="nil"/>
              <w:left w:val="nil"/>
              <w:bottom w:val="nil"/>
              <w:right w:val="nil"/>
            </w:tcBorders>
          </w:tcPr>
          <w:p w14:paraId="37C48D9D">
            <w:pPr>
              <w:rPr>
                <w:rFonts w:hint="default" w:ascii="Times New Roman" w:hAnsi="Times New Roman" w:cs="Times New Roman"/>
              </w:rPr>
            </w:pPr>
          </w:p>
        </w:tc>
        <w:tc>
          <w:tcPr>
            <w:tcW w:w="767" w:type="pct"/>
            <w:tcBorders>
              <w:top w:val="nil"/>
              <w:left w:val="nil"/>
              <w:bottom w:val="nil"/>
              <w:right w:val="nil"/>
            </w:tcBorders>
          </w:tcPr>
          <w:p w14:paraId="0A7995FB">
            <w:pPr>
              <w:rPr>
                <w:rFonts w:hint="default" w:ascii="Times New Roman" w:hAnsi="Times New Roman" w:cs="Times New Roman"/>
              </w:rPr>
            </w:pPr>
          </w:p>
        </w:tc>
        <w:tc>
          <w:tcPr>
            <w:tcW w:w="473" w:type="pct"/>
            <w:tcBorders>
              <w:top w:val="nil"/>
              <w:left w:val="nil"/>
              <w:bottom w:val="nil"/>
              <w:right w:val="nil"/>
            </w:tcBorders>
          </w:tcPr>
          <w:p w14:paraId="757B7EC5">
            <w:pPr>
              <w:rPr>
                <w:rFonts w:hint="default" w:ascii="Times New Roman" w:hAnsi="Times New Roman" w:cs="Times New Roman"/>
              </w:rPr>
            </w:pPr>
          </w:p>
        </w:tc>
        <w:tc>
          <w:tcPr>
            <w:tcW w:w="473" w:type="pct"/>
            <w:tcBorders>
              <w:top w:val="nil"/>
              <w:left w:val="nil"/>
              <w:bottom w:val="nil"/>
              <w:right w:val="nil"/>
            </w:tcBorders>
            <w:shd w:val="clear" w:color="auto" w:fill="auto"/>
          </w:tcPr>
          <w:p w14:paraId="1DBB3B70">
            <w:pPr>
              <w:rPr>
                <w:rFonts w:hint="default" w:ascii="Times New Roman" w:hAnsi="Times New Roman" w:cs="Times New Roman"/>
              </w:rPr>
            </w:pPr>
            <w:r>
              <w:rPr>
                <w:rFonts w:hint="default" w:ascii="Times New Roman" w:hAnsi="Times New Roman" w:cs="Times New Roman"/>
              </w:rPr>
              <w:t>0.456</w:t>
            </w:r>
          </w:p>
        </w:tc>
      </w:tr>
      <w:tr w14:paraId="738B0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1" w:type="pct"/>
            <w:tcBorders>
              <w:top w:val="nil"/>
              <w:left w:val="nil"/>
              <w:bottom w:val="nil"/>
              <w:right w:val="nil"/>
            </w:tcBorders>
            <w:shd w:val="clear" w:color="auto" w:fill="auto"/>
          </w:tcPr>
          <w:p w14:paraId="6DDB2F41">
            <w:pPr>
              <w:jc w:val="center"/>
              <w:rPr>
                <w:rFonts w:hint="default" w:ascii="Times New Roman" w:hAnsi="Times New Roman" w:cs="Times New Roman"/>
              </w:rPr>
            </w:pPr>
            <w:r>
              <w:rPr>
                <w:rFonts w:hint="default" w:ascii="Times New Roman" w:hAnsi="Times New Roman" w:cs="Times New Roman"/>
              </w:rPr>
              <w:t>No</w:t>
            </w:r>
          </w:p>
        </w:tc>
        <w:tc>
          <w:tcPr>
            <w:tcW w:w="752" w:type="pct"/>
            <w:tcBorders>
              <w:top w:val="nil"/>
              <w:left w:val="nil"/>
              <w:bottom w:val="nil"/>
              <w:right w:val="nil"/>
            </w:tcBorders>
          </w:tcPr>
          <w:p w14:paraId="0CB0BC24">
            <w:pPr>
              <w:rPr>
                <w:rFonts w:hint="default" w:ascii="Times New Roman" w:hAnsi="Times New Roman" w:cs="Times New Roman"/>
              </w:rPr>
            </w:pPr>
            <w:r>
              <w:rPr>
                <w:rFonts w:hint="default" w:ascii="Times New Roman" w:hAnsi="Times New Roman" w:cs="Times New Roman"/>
              </w:rPr>
              <w:t>1.309 (1.193-1.436)</w:t>
            </w:r>
          </w:p>
        </w:tc>
        <w:tc>
          <w:tcPr>
            <w:tcW w:w="424" w:type="pct"/>
            <w:tcBorders>
              <w:top w:val="nil"/>
              <w:left w:val="nil"/>
              <w:bottom w:val="nil"/>
              <w:right w:val="nil"/>
            </w:tcBorders>
            <w:shd w:val="clear" w:color="auto" w:fill="auto"/>
          </w:tcPr>
          <w:p w14:paraId="732E575D">
            <w:pPr>
              <w:rPr>
                <w:rFonts w:hint="default" w:ascii="Times New Roman" w:hAnsi="Times New Roman" w:cs="Times New Roman"/>
              </w:rPr>
            </w:pPr>
            <w:r>
              <w:rPr>
                <w:rFonts w:hint="default" w:ascii="Times New Roman" w:hAnsi="Times New Roman" w:cs="Times New Roman"/>
              </w:rPr>
              <w:t>Ref.</w:t>
            </w:r>
          </w:p>
        </w:tc>
        <w:tc>
          <w:tcPr>
            <w:tcW w:w="752" w:type="pct"/>
            <w:tcBorders>
              <w:top w:val="nil"/>
              <w:left w:val="nil"/>
              <w:bottom w:val="nil"/>
              <w:right w:val="nil"/>
            </w:tcBorders>
          </w:tcPr>
          <w:p w14:paraId="53DA8405">
            <w:pPr>
              <w:rPr>
                <w:rFonts w:hint="default" w:ascii="Times New Roman" w:hAnsi="Times New Roman" w:cs="Times New Roman"/>
              </w:rPr>
            </w:pPr>
            <w:r>
              <w:rPr>
                <w:rFonts w:hint="default" w:ascii="Times New Roman" w:hAnsi="Times New Roman" w:cs="Times New Roman"/>
              </w:rPr>
              <w:t>1.611 (1.238-2.096)</w:t>
            </w:r>
          </w:p>
        </w:tc>
        <w:tc>
          <w:tcPr>
            <w:tcW w:w="752" w:type="pct"/>
            <w:tcBorders>
              <w:top w:val="nil"/>
              <w:left w:val="nil"/>
              <w:bottom w:val="nil"/>
              <w:right w:val="nil"/>
            </w:tcBorders>
          </w:tcPr>
          <w:p w14:paraId="010789C3">
            <w:pPr>
              <w:rPr>
                <w:rFonts w:hint="default" w:ascii="Times New Roman" w:hAnsi="Times New Roman" w:cs="Times New Roman"/>
              </w:rPr>
            </w:pPr>
            <w:r>
              <w:rPr>
                <w:rFonts w:hint="default" w:ascii="Times New Roman" w:hAnsi="Times New Roman" w:cs="Times New Roman"/>
              </w:rPr>
              <w:t>2.255 (1.720-2.956)</w:t>
            </w:r>
          </w:p>
        </w:tc>
        <w:tc>
          <w:tcPr>
            <w:tcW w:w="767" w:type="pct"/>
            <w:tcBorders>
              <w:top w:val="nil"/>
              <w:left w:val="nil"/>
              <w:bottom w:val="nil"/>
              <w:right w:val="nil"/>
            </w:tcBorders>
          </w:tcPr>
          <w:p w14:paraId="193CBE6E">
            <w:pPr>
              <w:rPr>
                <w:rFonts w:hint="default" w:ascii="Times New Roman" w:hAnsi="Times New Roman" w:cs="Times New Roman"/>
              </w:rPr>
            </w:pPr>
            <w:r>
              <w:rPr>
                <w:rFonts w:hint="default" w:ascii="Times New Roman" w:hAnsi="Times New Roman" w:cs="Times New Roman"/>
              </w:rPr>
              <w:t>2.297 (1.735-3.042)</w:t>
            </w:r>
          </w:p>
        </w:tc>
        <w:tc>
          <w:tcPr>
            <w:tcW w:w="473" w:type="pct"/>
            <w:tcBorders>
              <w:top w:val="nil"/>
              <w:left w:val="nil"/>
              <w:bottom w:val="nil"/>
              <w:right w:val="nil"/>
            </w:tcBorders>
          </w:tcPr>
          <w:p w14:paraId="4A624B77">
            <w:pPr>
              <w:rPr>
                <w:rFonts w:hint="default" w:ascii="Times New Roman" w:hAnsi="Times New Roman" w:cs="Times New Roman"/>
              </w:rPr>
            </w:pPr>
            <w:r>
              <w:rPr>
                <w:rFonts w:hint="default" w:ascii="Times New Roman" w:hAnsi="Times New Roman" w:cs="Times New Roman"/>
              </w:rPr>
              <w:t>＜0.001</w:t>
            </w:r>
          </w:p>
        </w:tc>
        <w:tc>
          <w:tcPr>
            <w:tcW w:w="473" w:type="pct"/>
            <w:tcBorders>
              <w:top w:val="nil"/>
              <w:left w:val="nil"/>
              <w:bottom w:val="nil"/>
              <w:right w:val="nil"/>
            </w:tcBorders>
            <w:shd w:val="clear" w:color="auto" w:fill="auto"/>
          </w:tcPr>
          <w:p w14:paraId="37F600D7">
            <w:pPr>
              <w:rPr>
                <w:rFonts w:hint="default" w:ascii="Times New Roman" w:hAnsi="Times New Roman" w:cs="Times New Roman"/>
              </w:rPr>
            </w:pPr>
          </w:p>
        </w:tc>
      </w:tr>
      <w:tr w14:paraId="58FA8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1" w:type="pct"/>
            <w:tcBorders>
              <w:top w:val="nil"/>
              <w:left w:val="nil"/>
              <w:bottom w:val="nil"/>
              <w:right w:val="nil"/>
            </w:tcBorders>
            <w:shd w:val="clear" w:color="auto" w:fill="auto"/>
          </w:tcPr>
          <w:p w14:paraId="3802F0AF">
            <w:pPr>
              <w:jc w:val="center"/>
              <w:rPr>
                <w:rFonts w:hint="default" w:ascii="Times New Roman" w:hAnsi="Times New Roman" w:cs="Times New Roman"/>
              </w:rPr>
            </w:pPr>
            <w:r>
              <w:rPr>
                <w:rFonts w:hint="default" w:ascii="Times New Roman" w:hAnsi="Times New Roman" w:cs="Times New Roman"/>
              </w:rPr>
              <w:t>Yes</w:t>
            </w:r>
          </w:p>
        </w:tc>
        <w:tc>
          <w:tcPr>
            <w:tcW w:w="752" w:type="pct"/>
            <w:tcBorders>
              <w:top w:val="nil"/>
              <w:left w:val="nil"/>
              <w:bottom w:val="nil"/>
              <w:right w:val="nil"/>
            </w:tcBorders>
          </w:tcPr>
          <w:p w14:paraId="63D837DF">
            <w:pPr>
              <w:rPr>
                <w:rFonts w:hint="default" w:ascii="Times New Roman" w:hAnsi="Times New Roman" w:cs="Times New Roman"/>
              </w:rPr>
            </w:pPr>
            <w:r>
              <w:rPr>
                <w:rFonts w:hint="default" w:ascii="Times New Roman" w:hAnsi="Times New Roman" w:cs="Times New Roman"/>
              </w:rPr>
              <w:t>1.220 (0.926-1.607)</w:t>
            </w:r>
          </w:p>
        </w:tc>
        <w:tc>
          <w:tcPr>
            <w:tcW w:w="424" w:type="pct"/>
            <w:tcBorders>
              <w:top w:val="nil"/>
              <w:left w:val="nil"/>
              <w:bottom w:val="nil"/>
              <w:right w:val="nil"/>
            </w:tcBorders>
            <w:shd w:val="clear" w:color="auto" w:fill="auto"/>
          </w:tcPr>
          <w:p w14:paraId="78E45F18">
            <w:pPr>
              <w:rPr>
                <w:rFonts w:hint="default" w:ascii="Times New Roman" w:hAnsi="Times New Roman" w:cs="Times New Roman"/>
              </w:rPr>
            </w:pPr>
            <w:r>
              <w:rPr>
                <w:rFonts w:hint="default" w:ascii="Times New Roman" w:hAnsi="Times New Roman" w:cs="Times New Roman"/>
              </w:rPr>
              <w:t>Ref.</w:t>
            </w:r>
          </w:p>
        </w:tc>
        <w:tc>
          <w:tcPr>
            <w:tcW w:w="752" w:type="pct"/>
            <w:tcBorders>
              <w:top w:val="nil"/>
              <w:left w:val="nil"/>
              <w:bottom w:val="nil"/>
              <w:right w:val="nil"/>
            </w:tcBorders>
          </w:tcPr>
          <w:p w14:paraId="6C2109F0">
            <w:pPr>
              <w:rPr>
                <w:rFonts w:hint="default" w:ascii="Times New Roman" w:hAnsi="Times New Roman" w:cs="Times New Roman"/>
              </w:rPr>
            </w:pPr>
            <w:r>
              <w:rPr>
                <w:rFonts w:hint="default" w:ascii="Times New Roman" w:hAnsi="Times New Roman" w:cs="Times New Roman"/>
              </w:rPr>
              <w:t>2.210  (0.941-5.193)</w:t>
            </w:r>
          </w:p>
        </w:tc>
        <w:tc>
          <w:tcPr>
            <w:tcW w:w="752" w:type="pct"/>
            <w:tcBorders>
              <w:top w:val="nil"/>
              <w:left w:val="nil"/>
              <w:bottom w:val="nil"/>
              <w:right w:val="nil"/>
            </w:tcBorders>
          </w:tcPr>
          <w:p w14:paraId="4A871D85">
            <w:pPr>
              <w:rPr>
                <w:rFonts w:hint="default" w:ascii="Times New Roman" w:hAnsi="Times New Roman" w:cs="Times New Roman"/>
              </w:rPr>
            </w:pPr>
            <w:r>
              <w:rPr>
                <w:rFonts w:hint="default" w:ascii="Times New Roman" w:hAnsi="Times New Roman" w:cs="Times New Roman"/>
              </w:rPr>
              <w:t>1.841 (0.767-4.418)</w:t>
            </w:r>
          </w:p>
        </w:tc>
        <w:tc>
          <w:tcPr>
            <w:tcW w:w="767" w:type="pct"/>
            <w:tcBorders>
              <w:top w:val="nil"/>
              <w:left w:val="nil"/>
              <w:bottom w:val="nil"/>
              <w:right w:val="nil"/>
            </w:tcBorders>
          </w:tcPr>
          <w:p w14:paraId="3C844F5C">
            <w:pPr>
              <w:rPr>
                <w:rFonts w:hint="default" w:ascii="Times New Roman" w:hAnsi="Times New Roman" w:cs="Times New Roman"/>
              </w:rPr>
            </w:pPr>
            <w:r>
              <w:rPr>
                <w:rFonts w:hint="default" w:ascii="Times New Roman" w:hAnsi="Times New Roman" w:cs="Times New Roman"/>
              </w:rPr>
              <w:t>2.207 (0.906-5.380)</w:t>
            </w:r>
          </w:p>
        </w:tc>
        <w:tc>
          <w:tcPr>
            <w:tcW w:w="473" w:type="pct"/>
            <w:tcBorders>
              <w:top w:val="nil"/>
              <w:left w:val="nil"/>
              <w:bottom w:val="nil"/>
              <w:right w:val="nil"/>
            </w:tcBorders>
          </w:tcPr>
          <w:p w14:paraId="3AE5404F">
            <w:pPr>
              <w:rPr>
                <w:rFonts w:hint="default" w:ascii="Times New Roman" w:hAnsi="Times New Roman" w:cs="Times New Roman"/>
              </w:rPr>
            </w:pPr>
            <w:r>
              <w:rPr>
                <w:rFonts w:hint="default" w:ascii="Times New Roman" w:hAnsi="Times New Roman" w:cs="Times New Roman"/>
              </w:rPr>
              <w:t>0.274</w:t>
            </w:r>
          </w:p>
        </w:tc>
        <w:tc>
          <w:tcPr>
            <w:tcW w:w="473" w:type="pct"/>
            <w:tcBorders>
              <w:top w:val="nil"/>
              <w:left w:val="nil"/>
              <w:bottom w:val="nil"/>
              <w:right w:val="nil"/>
            </w:tcBorders>
            <w:shd w:val="clear" w:color="auto" w:fill="auto"/>
          </w:tcPr>
          <w:p w14:paraId="07E0DFE8">
            <w:pPr>
              <w:rPr>
                <w:rFonts w:hint="default" w:ascii="Times New Roman" w:hAnsi="Times New Roman" w:cs="Times New Roman"/>
              </w:rPr>
            </w:pPr>
          </w:p>
        </w:tc>
      </w:tr>
      <w:tr w14:paraId="15A1C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1" w:type="pct"/>
            <w:tcBorders>
              <w:top w:val="nil"/>
              <w:left w:val="nil"/>
              <w:bottom w:val="nil"/>
              <w:right w:val="nil"/>
            </w:tcBorders>
            <w:shd w:val="clear" w:color="auto" w:fill="auto"/>
          </w:tcPr>
          <w:p w14:paraId="1EED7780">
            <w:pPr>
              <w:jc w:val="left"/>
              <w:rPr>
                <w:rFonts w:hint="default" w:ascii="Times New Roman" w:hAnsi="Times New Roman" w:cs="Times New Roman"/>
              </w:rPr>
            </w:pPr>
            <w:r>
              <w:rPr>
                <w:rFonts w:hint="default" w:ascii="Times New Roman" w:hAnsi="Times New Roman" w:cs="Times New Roman"/>
              </w:rPr>
              <w:t>Hypertension</w:t>
            </w:r>
          </w:p>
        </w:tc>
        <w:tc>
          <w:tcPr>
            <w:tcW w:w="752" w:type="pct"/>
            <w:tcBorders>
              <w:top w:val="nil"/>
              <w:left w:val="nil"/>
              <w:bottom w:val="nil"/>
              <w:right w:val="nil"/>
            </w:tcBorders>
          </w:tcPr>
          <w:p w14:paraId="170E3149">
            <w:pPr>
              <w:rPr>
                <w:rFonts w:hint="default" w:ascii="Times New Roman" w:hAnsi="Times New Roman" w:cs="Times New Roman"/>
              </w:rPr>
            </w:pPr>
          </w:p>
        </w:tc>
        <w:tc>
          <w:tcPr>
            <w:tcW w:w="424" w:type="pct"/>
            <w:tcBorders>
              <w:top w:val="nil"/>
              <w:left w:val="nil"/>
              <w:bottom w:val="nil"/>
              <w:right w:val="nil"/>
            </w:tcBorders>
          </w:tcPr>
          <w:p w14:paraId="16857173">
            <w:pPr>
              <w:rPr>
                <w:rFonts w:hint="default" w:ascii="Times New Roman" w:hAnsi="Times New Roman" w:cs="Times New Roman"/>
              </w:rPr>
            </w:pPr>
          </w:p>
        </w:tc>
        <w:tc>
          <w:tcPr>
            <w:tcW w:w="752" w:type="pct"/>
            <w:tcBorders>
              <w:top w:val="nil"/>
              <w:left w:val="nil"/>
              <w:bottom w:val="nil"/>
              <w:right w:val="nil"/>
            </w:tcBorders>
          </w:tcPr>
          <w:p w14:paraId="185DF789">
            <w:pPr>
              <w:rPr>
                <w:rFonts w:hint="default" w:ascii="Times New Roman" w:hAnsi="Times New Roman" w:cs="Times New Roman"/>
              </w:rPr>
            </w:pPr>
          </w:p>
        </w:tc>
        <w:tc>
          <w:tcPr>
            <w:tcW w:w="752" w:type="pct"/>
            <w:tcBorders>
              <w:top w:val="nil"/>
              <w:left w:val="nil"/>
              <w:bottom w:val="nil"/>
              <w:right w:val="nil"/>
            </w:tcBorders>
          </w:tcPr>
          <w:p w14:paraId="67EE036E">
            <w:pPr>
              <w:rPr>
                <w:rFonts w:hint="default" w:ascii="Times New Roman" w:hAnsi="Times New Roman" w:cs="Times New Roman"/>
              </w:rPr>
            </w:pPr>
          </w:p>
        </w:tc>
        <w:tc>
          <w:tcPr>
            <w:tcW w:w="767" w:type="pct"/>
            <w:tcBorders>
              <w:top w:val="nil"/>
              <w:left w:val="nil"/>
              <w:bottom w:val="nil"/>
              <w:right w:val="nil"/>
            </w:tcBorders>
          </w:tcPr>
          <w:p w14:paraId="310689CC">
            <w:pPr>
              <w:rPr>
                <w:rFonts w:hint="default" w:ascii="Times New Roman" w:hAnsi="Times New Roman" w:cs="Times New Roman"/>
              </w:rPr>
            </w:pPr>
          </w:p>
        </w:tc>
        <w:tc>
          <w:tcPr>
            <w:tcW w:w="473" w:type="pct"/>
            <w:tcBorders>
              <w:top w:val="nil"/>
              <w:left w:val="nil"/>
              <w:bottom w:val="nil"/>
              <w:right w:val="nil"/>
            </w:tcBorders>
          </w:tcPr>
          <w:p w14:paraId="62E13418">
            <w:pPr>
              <w:rPr>
                <w:rFonts w:hint="default" w:ascii="Times New Roman" w:hAnsi="Times New Roman" w:cs="Times New Roman"/>
              </w:rPr>
            </w:pPr>
          </w:p>
        </w:tc>
        <w:tc>
          <w:tcPr>
            <w:tcW w:w="473" w:type="pct"/>
            <w:tcBorders>
              <w:top w:val="nil"/>
              <w:left w:val="nil"/>
              <w:bottom w:val="nil"/>
              <w:right w:val="nil"/>
            </w:tcBorders>
            <w:shd w:val="clear" w:color="auto" w:fill="auto"/>
          </w:tcPr>
          <w:p w14:paraId="74986684">
            <w:pPr>
              <w:rPr>
                <w:rFonts w:hint="default" w:ascii="Times New Roman" w:hAnsi="Times New Roman" w:cs="Times New Roman"/>
              </w:rPr>
            </w:pPr>
            <w:r>
              <w:rPr>
                <w:rFonts w:hint="default" w:ascii="Times New Roman" w:hAnsi="Times New Roman" w:cs="Times New Roman"/>
              </w:rPr>
              <w:t>0.495</w:t>
            </w:r>
          </w:p>
        </w:tc>
      </w:tr>
      <w:tr w14:paraId="5BD63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1" w:type="pct"/>
            <w:tcBorders>
              <w:top w:val="nil"/>
              <w:left w:val="nil"/>
              <w:bottom w:val="nil"/>
              <w:right w:val="nil"/>
            </w:tcBorders>
            <w:shd w:val="clear" w:color="auto" w:fill="auto"/>
          </w:tcPr>
          <w:p w14:paraId="799F30EF">
            <w:pPr>
              <w:jc w:val="center"/>
              <w:rPr>
                <w:rFonts w:hint="default" w:ascii="Times New Roman" w:hAnsi="Times New Roman" w:cs="Times New Roman"/>
              </w:rPr>
            </w:pPr>
            <w:r>
              <w:rPr>
                <w:rFonts w:hint="default" w:ascii="Times New Roman" w:hAnsi="Times New Roman" w:cs="Times New Roman"/>
              </w:rPr>
              <w:t>No</w:t>
            </w:r>
          </w:p>
        </w:tc>
        <w:tc>
          <w:tcPr>
            <w:tcW w:w="752" w:type="pct"/>
            <w:tcBorders>
              <w:top w:val="nil"/>
              <w:left w:val="nil"/>
              <w:bottom w:val="nil"/>
              <w:right w:val="nil"/>
            </w:tcBorders>
          </w:tcPr>
          <w:p w14:paraId="6B253F73">
            <w:pPr>
              <w:rPr>
                <w:rFonts w:hint="default" w:ascii="Times New Roman" w:hAnsi="Times New Roman" w:cs="Times New Roman"/>
              </w:rPr>
            </w:pPr>
            <w:r>
              <w:rPr>
                <w:rFonts w:hint="default" w:ascii="Times New Roman" w:hAnsi="Times New Roman" w:cs="Times New Roman"/>
              </w:rPr>
              <w:t>1.265 (1.137-1.406)</w:t>
            </w:r>
          </w:p>
        </w:tc>
        <w:tc>
          <w:tcPr>
            <w:tcW w:w="424" w:type="pct"/>
            <w:tcBorders>
              <w:top w:val="nil"/>
              <w:left w:val="nil"/>
              <w:bottom w:val="nil"/>
              <w:right w:val="nil"/>
            </w:tcBorders>
            <w:shd w:val="clear" w:color="auto" w:fill="auto"/>
          </w:tcPr>
          <w:p w14:paraId="0F001E15">
            <w:pPr>
              <w:rPr>
                <w:rFonts w:hint="default" w:ascii="Times New Roman" w:hAnsi="Times New Roman" w:cs="Times New Roman"/>
              </w:rPr>
            </w:pPr>
            <w:r>
              <w:rPr>
                <w:rFonts w:hint="default" w:ascii="Times New Roman" w:hAnsi="Times New Roman" w:cs="Times New Roman"/>
              </w:rPr>
              <w:t>Ref.</w:t>
            </w:r>
          </w:p>
        </w:tc>
        <w:tc>
          <w:tcPr>
            <w:tcW w:w="752" w:type="pct"/>
            <w:tcBorders>
              <w:top w:val="nil"/>
              <w:left w:val="nil"/>
              <w:bottom w:val="nil"/>
              <w:right w:val="nil"/>
            </w:tcBorders>
          </w:tcPr>
          <w:p w14:paraId="128ED67C">
            <w:pPr>
              <w:rPr>
                <w:rFonts w:hint="default" w:ascii="Times New Roman" w:hAnsi="Times New Roman" w:cs="Times New Roman"/>
              </w:rPr>
            </w:pPr>
            <w:r>
              <w:rPr>
                <w:rFonts w:hint="default" w:ascii="Times New Roman" w:hAnsi="Times New Roman" w:cs="Times New Roman"/>
              </w:rPr>
              <w:t>1.285 (0.959-1.722)</w:t>
            </w:r>
          </w:p>
        </w:tc>
        <w:tc>
          <w:tcPr>
            <w:tcW w:w="752" w:type="pct"/>
            <w:tcBorders>
              <w:top w:val="nil"/>
              <w:left w:val="nil"/>
              <w:bottom w:val="nil"/>
              <w:right w:val="nil"/>
            </w:tcBorders>
          </w:tcPr>
          <w:p w14:paraId="0CC71822">
            <w:pPr>
              <w:rPr>
                <w:rFonts w:hint="default" w:ascii="Times New Roman" w:hAnsi="Times New Roman" w:cs="Times New Roman"/>
              </w:rPr>
            </w:pPr>
            <w:r>
              <w:rPr>
                <w:rFonts w:hint="default" w:ascii="Times New Roman" w:hAnsi="Times New Roman" w:cs="Times New Roman"/>
              </w:rPr>
              <w:t>1.555 (1.144-2.114)</w:t>
            </w:r>
          </w:p>
        </w:tc>
        <w:tc>
          <w:tcPr>
            <w:tcW w:w="767" w:type="pct"/>
            <w:tcBorders>
              <w:top w:val="nil"/>
              <w:left w:val="nil"/>
              <w:bottom w:val="nil"/>
              <w:right w:val="nil"/>
            </w:tcBorders>
          </w:tcPr>
          <w:p w14:paraId="4CF595F6">
            <w:pPr>
              <w:rPr>
                <w:rFonts w:hint="default" w:ascii="Times New Roman" w:hAnsi="Times New Roman" w:cs="Times New Roman"/>
              </w:rPr>
            </w:pPr>
            <w:r>
              <w:rPr>
                <w:rFonts w:hint="default" w:ascii="Times New Roman" w:hAnsi="Times New Roman" w:cs="Times New Roman"/>
              </w:rPr>
              <w:t>1.911 (1.394-2.620)</w:t>
            </w:r>
          </w:p>
        </w:tc>
        <w:tc>
          <w:tcPr>
            <w:tcW w:w="473" w:type="pct"/>
            <w:tcBorders>
              <w:top w:val="nil"/>
              <w:left w:val="nil"/>
              <w:bottom w:val="nil"/>
              <w:right w:val="nil"/>
            </w:tcBorders>
          </w:tcPr>
          <w:p w14:paraId="0486CE65">
            <w:pPr>
              <w:rPr>
                <w:rFonts w:hint="default" w:ascii="Times New Roman" w:hAnsi="Times New Roman" w:cs="Times New Roman"/>
              </w:rPr>
            </w:pPr>
            <w:r>
              <w:rPr>
                <w:rFonts w:hint="default" w:ascii="Times New Roman" w:hAnsi="Times New Roman" w:cs="Times New Roman"/>
              </w:rPr>
              <w:t>＜0.001</w:t>
            </w:r>
          </w:p>
        </w:tc>
        <w:tc>
          <w:tcPr>
            <w:tcW w:w="473" w:type="pct"/>
            <w:tcBorders>
              <w:top w:val="nil"/>
              <w:left w:val="nil"/>
              <w:bottom w:val="nil"/>
              <w:right w:val="nil"/>
            </w:tcBorders>
            <w:shd w:val="clear" w:color="auto" w:fill="auto"/>
          </w:tcPr>
          <w:p w14:paraId="42A8ABDE">
            <w:pPr>
              <w:rPr>
                <w:rFonts w:hint="default" w:ascii="Times New Roman" w:hAnsi="Times New Roman" w:cs="Times New Roman"/>
              </w:rPr>
            </w:pPr>
          </w:p>
        </w:tc>
      </w:tr>
      <w:tr w14:paraId="363B0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1" w:type="pct"/>
            <w:tcBorders>
              <w:top w:val="nil"/>
              <w:left w:val="nil"/>
              <w:right w:val="nil"/>
            </w:tcBorders>
            <w:shd w:val="clear" w:color="auto" w:fill="auto"/>
          </w:tcPr>
          <w:p w14:paraId="455AD213">
            <w:pPr>
              <w:jc w:val="center"/>
              <w:rPr>
                <w:rFonts w:hint="default" w:ascii="Times New Roman" w:hAnsi="Times New Roman" w:cs="Times New Roman"/>
              </w:rPr>
            </w:pPr>
            <w:r>
              <w:rPr>
                <w:rFonts w:hint="default" w:ascii="Times New Roman" w:hAnsi="Times New Roman" w:cs="Times New Roman"/>
              </w:rPr>
              <w:t>Yes</w:t>
            </w:r>
          </w:p>
        </w:tc>
        <w:tc>
          <w:tcPr>
            <w:tcW w:w="752" w:type="pct"/>
            <w:tcBorders>
              <w:top w:val="nil"/>
              <w:left w:val="nil"/>
              <w:right w:val="nil"/>
            </w:tcBorders>
          </w:tcPr>
          <w:p w14:paraId="4839EFA1">
            <w:pPr>
              <w:rPr>
                <w:rFonts w:hint="default" w:ascii="Times New Roman" w:hAnsi="Times New Roman" w:cs="Times New Roman"/>
              </w:rPr>
            </w:pPr>
            <w:r>
              <w:rPr>
                <w:rFonts w:hint="default" w:ascii="Times New Roman" w:hAnsi="Times New Roman" w:cs="Times New Roman"/>
              </w:rPr>
              <w:t>1.277 (1.088-1.500)</w:t>
            </w:r>
          </w:p>
        </w:tc>
        <w:tc>
          <w:tcPr>
            <w:tcW w:w="424" w:type="pct"/>
            <w:tcBorders>
              <w:top w:val="nil"/>
              <w:left w:val="nil"/>
              <w:right w:val="nil"/>
            </w:tcBorders>
            <w:shd w:val="clear" w:color="auto" w:fill="auto"/>
          </w:tcPr>
          <w:p w14:paraId="71AACD53">
            <w:pPr>
              <w:rPr>
                <w:rFonts w:hint="default" w:ascii="Times New Roman" w:hAnsi="Times New Roman" w:cs="Times New Roman"/>
              </w:rPr>
            </w:pPr>
            <w:r>
              <w:rPr>
                <w:rFonts w:hint="default" w:ascii="Times New Roman" w:hAnsi="Times New Roman" w:cs="Times New Roman"/>
              </w:rPr>
              <w:t>Ref.</w:t>
            </w:r>
          </w:p>
        </w:tc>
        <w:tc>
          <w:tcPr>
            <w:tcW w:w="752" w:type="pct"/>
            <w:tcBorders>
              <w:top w:val="nil"/>
              <w:left w:val="nil"/>
              <w:right w:val="nil"/>
            </w:tcBorders>
          </w:tcPr>
          <w:p w14:paraId="4093E130">
            <w:pPr>
              <w:rPr>
                <w:rFonts w:hint="default" w:ascii="Times New Roman" w:hAnsi="Times New Roman" w:cs="Times New Roman"/>
              </w:rPr>
            </w:pPr>
            <w:r>
              <w:rPr>
                <w:rFonts w:hint="default" w:ascii="Times New Roman" w:hAnsi="Times New Roman" w:cs="Times New Roman"/>
              </w:rPr>
              <w:t>3.300 (1.988-5.480)</w:t>
            </w:r>
          </w:p>
        </w:tc>
        <w:tc>
          <w:tcPr>
            <w:tcW w:w="752" w:type="pct"/>
            <w:tcBorders>
              <w:top w:val="nil"/>
              <w:left w:val="nil"/>
              <w:right w:val="nil"/>
            </w:tcBorders>
          </w:tcPr>
          <w:p w14:paraId="0432C7FB">
            <w:pPr>
              <w:rPr>
                <w:rFonts w:hint="default" w:ascii="Times New Roman" w:hAnsi="Times New Roman" w:cs="Times New Roman"/>
              </w:rPr>
            </w:pPr>
            <w:r>
              <w:rPr>
                <w:rFonts w:hint="default" w:ascii="Times New Roman" w:hAnsi="Times New Roman" w:cs="Times New Roman"/>
              </w:rPr>
              <w:t>3.986 (2.403-6.612)</w:t>
            </w:r>
          </w:p>
        </w:tc>
        <w:tc>
          <w:tcPr>
            <w:tcW w:w="767" w:type="pct"/>
            <w:tcBorders>
              <w:top w:val="nil"/>
              <w:left w:val="nil"/>
              <w:right w:val="nil"/>
            </w:tcBorders>
          </w:tcPr>
          <w:p w14:paraId="2B2E9DFC">
            <w:pPr>
              <w:rPr>
                <w:rFonts w:hint="default" w:ascii="Times New Roman" w:hAnsi="Times New Roman" w:cs="Times New Roman"/>
              </w:rPr>
            </w:pPr>
            <w:r>
              <w:rPr>
                <w:rFonts w:hint="default" w:ascii="Times New Roman" w:hAnsi="Times New Roman" w:cs="Times New Roman"/>
              </w:rPr>
              <w:t>3.024 (1.805-5.064)</w:t>
            </w:r>
          </w:p>
        </w:tc>
        <w:tc>
          <w:tcPr>
            <w:tcW w:w="473" w:type="pct"/>
            <w:tcBorders>
              <w:top w:val="nil"/>
              <w:left w:val="nil"/>
              <w:right w:val="nil"/>
            </w:tcBorders>
          </w:tcPr>
          <w:p w14:paraId="366F900F">
            <w:pPr>
              <w:rPr>
                <w:rFonts w:hint="default" w:ascii="Times New Roman" w:hAnsi="Times New Roman" w:cs="Times New Roman"/>
              </w:rPr>
            </w:pPr>
            <w:r>
              <w:rPr>
                <w:rFonts w:hint="default" w:ascii="Times New Roman" w:hAnsi="Times New Roman" w:cs="Times New Roman"/>
              </w:rPr>
              <w:t>0.002</w:t>
            </w:r>
          </w:p>
        </w:tc>
        <w:tc>
          <w:tcPr>
            <w:tcW w:w="473" w:type="pct"/>
            <w:tcBorders>
              <w:top w:val="nil"/>
              <w:left w:val="nil"/>
              <w:right w:val="nil"/>
            </w:tcBorders>
            <w:shd w:val="clear" w:color="auto" w:fill="auto"/>
          </w:tcPr>
          <w:p w14:paraId="70F65C2C">
            <w:pPr>
              <w:rPr>
                <w:rFonts w:hint="default" w:ascii="Times New Roman" w:hAnsi="Times New Roman" w:cs="Times New Roman"/>
              </w:rPr>
            </w:pPr>
          </w:p>
        </w:tc>
      </w:tr>
    </w:tbl>
    <w:p w14:paraId="111C7730">
      <w:pPr>
        <w:rPr>
          <w:rFonts w:hint="default" w:ascii="Times New Roman" w:hAnsi="Times New Roman" w:cs="Times New Roman"/>
        </w:rPr>
      </w:pPr>
      <w:r>
        <w:rPr>
          <w:rFonts w:hint="default" w:ascii="Times New Roman" w:hAnsi="Times New Roman" w:cs="Times New Roman"/>
          <w:vertAlign w:val="superscript"/>
        </w:rPr>
        <w:t>a</w:t>
      </w:r>
      <w:r>
        <w:rPr>
          <w:rFonts w:hint="default" w:ascii="Times New Roman" w:hAnsi="Times New Roman" w:cs="Times New Roman"/>
        </w:rPr>
        <w:t xml:space="preserve"> The estimated value of each occupational environmental harmful exposure level increased by 1 standard deviation.</w:t>
      </w:r>
    </w:p>
    <w:p w14:paraId="0C15266F">
      <w:pPr>
        <w:rPr>
          <w:rFonts w:hint="default" w:ascii="Times New Roman" w:hAnsi="Times New Roman" w:cs="Times New Roman"/>
        </w:rPr>
      </w:pPr>
      <w:r>
        <w:rPr>
          <w:rFonts w:hint="default" w:ascii="Times New Roman" w:hAnsi="Times New Roman" w:cs="Times New Roman"/>
        </w:rPr>
        <w:t>Adjusted for gender, age, marital status, monthly household income per capita, current smoking, current drinking, physical activity, DASH grouping, BMI, family history of CAS, fasting glucose, systolic blood pressure, diastolic blood pressure, and serum creatinine.</w:t>
      </w:r>
    </w:p>
    <w:p w14:paraId="22703A6E">
      <w:pPr>
        <w:rPr>
          <w:rFonts w:hint="default" w:ascii="Times New Roman" w:hAnsi="Times New Roman" w:cs="Times New Roman"/>
        </w:rPr>
      </w:pPr>
      <w:r>
        <w:rPr>
          <w:rFonts w:hint="default" w:ascii="Times New Roman" w:hAnsi="Times New Roman" w:cs="Times New Roman"/>
        </w:rPr>
        <w:br w:type="page"/>
      </w:r>
    </w:p>
    <w:p w14:paraId="467E5A17">
      <w:pPr>
        <w:jc w:val="center"/>
        <w:rPr>
          <w:rFonts w:hint="default" w:ascii="Times New Roman" w:hAnsi="Times New Roman" w:cs="Times New Roman"/>
        </w:rPr>
      </w:pPr>
      <w:r>
        <w:rPr>
          <w:rFonts w:hint="default" w:ascii="Times New Roman" w:hAnsi="Times New Roman" w:cs="Times New Roman"/>
          <w:b/>
          <w:bCs/>
        </w:rPr>
        <w:t>Table S6</w:t>
      </w:r>
      <w:r>
        <w:rPr>
          <w:rFonts w:hint="default" w:ascii="Times New Roman" w:hAnsi="Times New Roman" w:cs="Times New Roman"/>
        </w:rPr>
        <w:t xml:space="preserve">  Subgroup analysis of the association between dust exposure and CAS</w:t>
      </w:r>
    </w:p>
    <w:tbl>
      <w:tblPr>
        <w:tblStyle w:val="9"/>
        <w:tblW w:w="50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8"/>
        <w:gridCol w:w="2249"/>
        <w:gridCol w:w="931"/>
        <w:gridCol w:w="2249"/>
        <w:gridCol w:w="2402"/>
        <w:gridCol w:w="2460"/>
        <w:gridCol w:w="1188"/>
        <w:gridCol w:w="1192"/>
      </w:tblGrid>
      <w:tr w14:paraId="16C5F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vMerge w:val="restart"/>
            <w:tcBorders>
              <w:left w:val="nil"/>
              <w:bottom w:val="single" w:color="auto" w:sz="4" w:space="0"/>
              <w:right w:val="nil"/>
            </w:tcBorders>
            <w:shd w:val="clear" w:color="auto" w:fill="auto"/>
          </w:tcPr>
          <w:p w14:paraId="7852ECCF">
            <w:pPr>
              <w:jc w:val="center"/>
              <w:rPr>
                <w:rFonts w:hint="default" w:ascii="Times New Roman" w:hAnsi="Times New Roman" w:cs="Times New Roman"/>
              </w:rPr>
            </w:pPr>
            <w:r>
              <w:rPr>
                <w:rFonts w:hint="default" w:ascii="Times New Roman" w:hAnsi="Times New Roman" w:cs="Times New Roman"/>
              </w:rPr>
              <w:t>Variable</w:t>
            </w:r>
          </w:p>
        </w:tc>
        <w:tc>
          <w:tcPr>
            <w:tcW w:w="778" w:type="pct"/>
            <w:vMerge w:val="restart"/>
            <w:tcBorders>
              <w:left w:val="nil"/>
              <w:bottom w:val="single" w:color="auto" w:sz="4" w:space="0"/>
              <w:right w:val="nil"/>
            </w:tcBorders>
            <w:shd w:val="clear" w:color="auto" w:fill="auto"/>
          </w:tcPr>
          <w:p w14:paraId="2053B3D7">
            <w:pPr>
              <w:jc w:val="center"/>
              <w:rPr>
                <w:rFonts w:hint="default" w:ascii="Times New Roman" w:hAnsi="Times New Roman" w:cs="Times New Roman"/>
              </w:rPr>
            </w:pPr>
            <w:r>
              <w:rPr>
                <w:rFonts w:hint="default" w:ascii="Times New Roman" w:hAnsi="Times New Roman" w:cs="Times New Roman"/>
                <w:szCs w:val="21"/>
                <w:vertAlign w:val="superscript"/>
              </w:rPr>
              <w:t>a</w:t>
            </w:r>
            <w:r>
              <w:rPr>
                <w:rFonts w:hint="default" w:ascii="Times New Roman" w:hAnsi="Times New Roman" w:cs="Times New Roman"/>
                <w:szCs w:val="21"/>
              </w:rPr>
              <w:t>Continuous variables (</w:t>
            </w:r>
            <w:r>
              <w:rPr>
                <w:rFonts w:hint="default" w:ascii="Times New Roman" w:hAnsi="Times New Roman" w:cs="Times New Roman"/>
                <w:i/>
                <w:iCs/>
                <w:szCs w:val="21"/>
              </w:rPr>
              <w:t>OR</w:t>
            </w:r>
            <w:r>
              <w:rPr>
                <w:rFonts w:hint="default" w:ascii="Times New Roman" w:hAnsi="Times New Roman" w:cs="Times New Roman"/>
                <w:szCs w:val="21"/>
              </w:rPr>
              <w:t>, 95%</w:t>
            </w:r>
            <w:r>
              <w:rPr>
                <w:rFonts w:hint="default" w:ascii="Times New Roman" w:hAnsi="Times New Roman" w:cs="Times New Roman"/>
                <w:i/>
                <w:iCs/>
                <w:szCs w:val="21"/>
              </w:rPr>
              <w:t>CI</w:t>
            </w:r>
            <w:r>
              <w:rPr>
                <w:rFonts w:hint="default" w:ascii="Times New Roman" w:hAnsi="Times New Roman" w:cs="Times New Roman"/>
                <w:szCs w:val="21"/>
              </w:rPr>
              <w:t>)</w:t>
            </w:r>
          </w:p>
        </w:tc>
        <w:tc>
          <w:tcPr>
            <w:tcW w:w="2782" w:type="pct"/>
            <w:gridSpan w:val="4"/>
            <w:tcBorders>
              <w:left w:val="nil"/>
              <w:bottom w:val="single" w:color="auto" w:sz="4" w:space="0"/>
              <w:right w:val="nil"/>
            </w:tcBorders>
            <w:shd w:val="clear" w:color="auto" w:fill="auto"/>
          </w:tcPr>
          <w:p w14:paraId="462715A6">
            <w:pPr>
              <w:jc w:val="center"/>
              <w:rPr>
                <w:rFonts w:hint="default" w:ascii="Times New Roman" w:hAnsi="Times New Roman" w:cs="Times New Roman"/>
              </w:rPr>
            </w:pPr>
            <w:r>
              <w:rPr>
                <w:rFonts w:hint="default" w:ascii="Times New Roman" w:hAnsi="Times New Roman" w:cs="Times New Roman"/>
                <w:szCs w:val="21"/>
              </w:rPr>
              <w:t>Categorical variables (</w:t>
            </w:r>
            <w:r>
              <w:rPr>
                <w:rFonts w:hint="default" w:ascii="Times New Roman" w:hAnsi="Times New Roman" w:cs="Times New Roman"/>
                <w:i/>
                <w:iCs/>
                <w:szCs w:val="21"/>
              </w:rPr>
              <w:t>OR</w:t>
            </w:r>
            <w:r>
              <w:rPr>
                <w:rFonts w:hint="default" w:ascii="Times New Roman" w:hAnsi="Times New Roman" w:cs="Times New Roman"/>
                <w:szCs w:val="21"/>
              </w:rPr>
              <w:t>, 95%</w:t>
            </w:r>
            <w:r>
              <w:rPr>
                <w:rFonts w:hint="default" w:ascii="Times New Roman" w:hAnsi="Times New Roman" w:cs="Times New Roman"/>
                <w:i/>
                <w:iCs/>
                <w:szCs w:val="21"/>
              </w:rPr>
              <w:t>CI</w:t>
            </w:r>
            <w:r>
              <w:rPr>
                <w:rFonts w:hint="default" w:ascii="Times New Roman" w:hAnsi="Times New Roman" w:cs="Times New Roman"/>
                <w:szCs w:val="21"/>
              </w:rPr>
              <w:t>)</w:t>
            </w:r>
          </w:p>
        </w:tc>
        <w:tc>
          <w:tcPr>
            <w:tcW w:w="411" w:type="pct"/>
            <w:vMerge w:val="restart"/>
            <w:tcBorders>
              <w:left w:val="nil"/>
              <w:bottom w:val="single" w:color="auto" w:sz="4" w:space="0"/>
              <w:right w:val="nil"/>
            </w:tcBorders>
            <w:shd w:val="clear" w:color="auto" w:fill="auto"/>
          </w:tcPr>
          <w:p w14:paraId="64765346">
            <w:pPr>
              <w:jc w:val="center"/>
              <w:rPr>
                <w:rFonts w:hint="default" w:ascii="Times New Roman" w:hAnsi="Times New Roman" w:cs="Times New Roman"/>
              </w:rPr>
            </w:pPr>
            <w:r>
              <w:rPr>
                <w:rFonts w:hint="default" w:ascii="Times New Roman" w:hAnsi="Times New Roman" w:cs="Times New Roman"/>
                <w:i/>
                <w:iCs/>
                <w:szCs w:val="21"/>
              </w:rPr>
              <w:t>P</w:t>
            </w:r>
            <w:r>
              <w:rPr>
                <w:rFonts w:hint="default" w:ascii="Times New Roman" w:hAnsi="Times New Roman" w:cs="Times New Roman"/>
                <w:szCs w:val="21"/>
                <w:vertAlign w:val="subscript"/>
              </w:rPr>
              <w:t xml:space="preserve"> Trend</w:t>
            </w:r>
          </w:p>
        </w:tc>
        <w:tc>
          <w:tcPr>
            <w:tcW w:w="412" w:type="pct"/>
            <w:vMerge w:val="restart"/>
            <w:tcBorders>
              <w:left w:val="nil"/>
              <w:bottom w:val="single" w:color="auto" w:sz="4" w:space="0"/>
              <w:right w:val="nil"/>
            </w:tcBorders>
            <w:shd w:val="clear" w:color="auto" w:fill="auto"/>
          </w:tcPr>
          <w:p w14:paraId="2A6599B2">
            <w:pPr>
              <w:jc w:val="center"/>
              <w:rPr>
                <w:rFonts w:hint="default" w:ascii="Times New Roman" w:hAnsi="Times New Roman" w:cs="Times New Roman"/>
              </w:rPr>
            </w:pPr>
            <w:r>
              <w:rPr>
                <w:rFonts w:hint="default" w:ascii="Times New Roman" w:hAnsi="Times New Roman" w:cs="Times New Roman"/>
                <w:i/>
                <w:iCs/>
              </w:rPr>
              <w:t>P</w:t>
            </w:r>
            <w:r>
              <w:rPr>
                <w:rFonts w:hint="default" w:ascii="Times New Roman" w:hAnsi="Times New Roman" w:cs="Times New Roman"/>
              </w:rPr>
              <w:t xml:space="preserve"> </w:t>
            </w:r>
            <w:r>
              <w:rPr>
                <w:rFonts w:hint="default" w:ascii="Times New Roman" w:hAnsi="Times New Roman" w:cs="Times New Roman"/>
                <w:vertAlign w:val="subscript"/>
              </w:rPr>
              <w:t>Interaction</w:t>
            </w:r>
          </w:p>
        </w:tc>
      </w:tr>
      <w:tr w14:paraId="72575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vMerge w:val="continue"/>
            <w:tcBorders>
              <w:top w:val="single" w:color="auto" w:sz="4" w:space="0"/>
              <w:left w:val="nil"/>
              <w:bottom w:val="single" w:color="auto" w:sz="4" w:space="0"/>
              <w:right w:val="nil"/>
            </w:tcBorders>
            <w:shd w:val="clear" w:color="auto" w:fill="auto"/>
          </w:tcPr>
          <w:p w14:paraId="44E40608">
            <w:pPr>
              <w:jc w:val="center"/>
              <w:rPr>
                <w:rFonts w:hint="default" w:ascii="Times New Roman" w:hAnsi="Times New Roman" w:cs="Times New Roman"/>
              </w:rPr>
            </w:pPr>
          </w:p>
        </w:tc>
        <w:tc>
          <w:tcPr>
            <w:tcW w:w="778" w:type="pct"/>
            <w:vMerge w:val="continue"/>
            <w:tcBorders>
              <w:top w:val="single" w:color="auto" w:sz="4" w:space="0"/>
              <w:left w:val="nil"/>
              <w:bottom w:val="single" w:color="auto" w:sz="4" w:space="0"/>
              <w:right w:val="nil"/>
            </w:tcBorders>
          </w:tcPr>
          <w:p w14:paraId="7AC84528">
            <w:pPr>
              <w:rPr>
                <w:rFonts w:hint="default" w:ascii="Times New Roman" w:hAnsi="Times New Roman" w:cs="Times New Roman"/>
                <w:szCs w:val="21"/>
              </w:rPr>
            </w:pPr>
          </w:p>
        </w:tc>
        <w:tc>
          <w:tcPr>
            <w:tcW w:w="322" w:type="pct"/>
            <w:tcBorders>
              <w:top w:val="single" w:color="auto" w:sz="4" w:space="0"/>
              <w:left w:val="nil"/>
              <w:bottom w:val="single" w:color="auto" w:sz="4" w:space="0"/>
              <w:right w:val="nil"/>
            </w:tcBorders>
            <w:shd w:val="clear" w:color="auto" w:fill="auto"/>
          </w:tcPr>
          <w:p w14:paraId="70121114">
            <w:pPr>
              <w:rPr>
                <w:rFonts w:hint="default" w:ascii="Times New Roman" w:hAnsi="Times New Roman" w:cs="Times New Roman"/>
              </w:rPr>
            </w:pPr>
            <w:r>
              <w:rPr>
                <w:rFonts w:hint="default" w:ascii="Times New Roman" w:hAnsi="Times New Roman" w:cs="Times New Roman"/>
              </w:rPr>
              <w:t>Q1</w:t>
            </w:r>
          </w:p>
        </w:tc>
        <w:tc>
          <w:tcPr>
            <w:tcW w:w="778" w:type="pct"/>
            <w:tcBorders>
              <w:top w:val="single" w:color="auto" w:sz="4" w:space="0"/>
              <w:left w:val="nil"/>
              <w:bottom w:val="single" w:color="auto" w:sz="4" w:space="0"/>
              <w:right w:val="nil"/>
            </w:tcBorders>
            <w:shd w:val="clear" w:color="auto" w:fill="auto"/>
          </w:tcPr>
          <w:p w14:paraId="00262EB8">
            <w:pPr>
              <w:rPr>
                <w:rFonts w:hint="default" w:ascii="Times New Roman" w:hAnsi="Times New Roman" w:cs="Times New Roman"/>
              </w:rPr>
            </w:pPr>
            <w:r>
              <w:rPr>
                <w:rFonts w:hint="default" w:ascii="Times New Roman" w:hAnsi="Times New Roman" w:cs="Times New Roman"/>
              </w:rPr>
              <w:t>Q2</w:t>
            </w:r>
          </w:p>
        </w:tc>
        <w:tc>
          <w:tcPr>
            <w:tcW w:w="831" w:type="pct"/>
            <w:tcBorders>
              <w:top w:val="single" w:color="auto" w:sz="4" w:space="0"/>
              <w:left w:val="nil"/>
              <w:bottom w:val="single" w:color="auto" w:sz="4" w:space="0"/>
              <w:right w:val="nil"/>
            </w:tcBorders>
            <w:shd w:val="clear" w:color="auto" w:fill="auto"/>
          </w:tcPr>
          <w:p w14:paraId="53DB0576">
            <w:pPr>
              <w:rPr>
                <w:rFonts w:hint="default" w:ascii="Times New Roman" w:hAnsi="Times New Roman" w:cs="Times New Roman"/>
              </w:rPr>
            </w:pPr>
            <w:r>
              <w:rPr>
                <w:rFonts w:hint="default" w:ascii="Times New Roman" w:hAnsi="Times New Roman" w:cs="Times New Roman"/>
              </w:rPr>
              <w:t>Q3</w:t>
            </w:r>
          </w:p>
        </w:tc>
        <w:tc>
          <w:tcPr>
            <w:tcW w:w="850" w:type="pct"/>
            <w:tcBorders>
              <w:top w:val="single" w:color="auto" w:sz="4" w:space="0"/>
              <w:left w:val="nil"/>
              <w:bottom w:val="single" w:color="auto" w:sz="4" w:space="0"/>
              <w:right w:val="nil"/>
            </w:tcBorders>
            <w:shd w:val="clear" w:color="auto" w:fill="auto"/>
          </w:tcPr>
          <w:p w14:paraId="146D57B0">
            <w:pPr>
              <w:rPr>
                <w:rFonts w:hint="default" w:ascii="Times New Roman" w:hAnsi="Times New Roman" w:cs="Times New Roman"/>
              </w:rPr>
            </w:pPr>
            <w:r>
              <w:rPr>
                <w:rFonts w:hint="default" w:ascii="Times New Roman" w:hAnsi="Times New Roman" w:cs="Times New Roman"/>
              </w:rPr>
              <w:t>Q4</w:t>
            </w:r>
          </w:p>
        </w:tc>
        <w:tc>
          <w:tcPr>
            <w:tcW w:w="411" w:type="pct"/>
            <w:vMerge w:val="continue"/>
            <w:tcBorders>
              <w:top w:val="single" w:color="auto" w:sz="4" w:space="0"/>
              <w:left w:val="nil"/>
              <w:bottom w:val="single" w:color="auto" w:sz="4" w:space="0"/>
              <w:right w:val="nil"/>
            </w:tcBorders>
          </w:tcPr>
          <w:p w14:paraId="41C9B84E">
            <w:pPr>
              <w:rPr>
                <w:rFonts w:hint="default" w:ascii="Times New Roman" w:hAnsi="Times New Roman" w:cs="Times New Roman"/>
              </w:rPr>
            </w:pPr>
          </w:p>
        </w:tc>
        <w:tc>
          <w:tcPr>
            <w:tcW w:w="412" w:type="pct"/>
            <w:vMerge w:val="continue"/>
            <w:tcBorders>
              <w:top w:val="single" w:color="auto" w:sz="4" w:space="0"/>
              <w:left w:val="nil"/>
              <w:bottom w:val="single" w:color="auto" w:sz="4" w:space="0"/>
              <w:right w:val="nil"/>
            </w:tcBorders>
          </w:tcPr>
          <w:p w14:paraId="72B0591B">
            <w:pPr>
              <w:rPr>
                <w:rFonts w:hint="default" w:ascii="Times New Roman" w:hAnsi="Times New Roman" w:cs="Times New Roman"/>
              </w:rPr>
            </w:pPr>
          </w:p>
        </w:tc>
      </w:tr>
      <w:tr w14:paraId="2CA46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tcBorders>
              <w:top w:val="single" w:color="auto" w:sz="4" w:space="0"/>
              <w:left w:val="nil"/>
              <w:bottom w:val="nil"/>
              <w:right w:val="nil"/>
            </w:tcBorders>
            <w:shd w:val="clear" w:color="auto" w:fill="auto"/>
          </w:tcPr>
          <w:p w14:paraId="1C17CE83">
            <w:pPr>
              <w:jc w:val="left"/>
              <w:rPr>
                <w:rFonts w:hint="default" w:ascii="Times New Roman" w:hAnsi="Times New Roman" w:cs="Times New Roman"/>
              </w:rPr>
            </w:pPr>
            <w:r>
              <w:rPr>
                <w:rFonts w:hint="default" w:ascii="Times New Roman" w:hAnsi="Times New Roman" w:cs="Times New Roman"/>
              </w:rPr>
              <w:t>Gender</w:t>
            </w:r>
          </w:p>
        </w:tc>
        <w:tc>
          <w:tcPr>
            <w:tcW w:w="778" w:type="pct"/>
            <w:tcBorders>
              <w:top w:val="single" w:color="auto" w:sz="4" w:space="0"/>
              <w:left w:val="nil"/>
              <w:bottom w:val="nil"/>
              <w:right w:val="nil"/>
            </w:tcBorders>
          </w:tcPr>
          <w:p w14:paraId="585A45E4">
            <w:pPr>
              <w:rPr>
                <w:rFonts w:hint="default" w:ascii="Times New Roman" w:hAnsi="Times New Roman" w:cs="Times New Roman"/>
              </w:rPr>
            </w:pPr>
          </w:p>
        </w:tc>
        <w:tc>
          <w:tcPr>
            <w:tcW w:w="322" w:type="pct"/>
            <w:tcBorders>
              <w:top w:val="single" w:color="auto" w:sz="4" w:space="0"/>
              <w:left w:val="nil"/>
              <w:bottom w:val="nil"/>
              <w:right w:val="nil"/>
            </w:tcBorders>
          </w:tcPr>
          <w:p w14:paraId="1A380E8D">
            <w:pPr>
              <w:rPr>
                <w:rFonts w:hint="default" w:ascii="Times New Roman" w:hAnsi="Times New Roman" w:cs="Times New Roman"/>
              </w:rPr>
            </w:pPr>
          </w:p>
        </w:tc>
        <w:tc>
          <w:tcPr>
            <w:tcW w:w="778" w:type="pct"/>
            <w:tcBorders>
              <w:top w:val="single" w:color="auto" w:sz="4" w:space="0"/>
              <w:left w:val="nil"/>
              <w:bottom w:val="nil"/>
              <w:right w:val="nil"/>
            </w:tcBorders>
          </w:tcPr>
          <w:p w14:paraId="7392FF13">
            <w:pPr>
              <w:rPr>
                <w:rFonts w:hint="default" w:ascii="Times New Roman" w:hAnsi="Times New Roman" w:cs="Times New Roman"/>
              </w:rPr>
            </w:pPr>
          </w:p>
        </w:tc>
        <w:tc>
          <w:tcPr>
            <w:tcW w:w="831" w:type="pct"/>
            <w:tcBorders>
              <w:top w:val="single" w:color="auto" w:sz="4" w:space="0"/>
              <w:left w:val="nil"/>
              <w:bottom w:val="nil"/>
              <w:right w:val="nil"/>
            </w:tcBorders>
          </w:tcPr>
          <w:p w14:paraId="69508385">
            <w:pPr>
              <w:rPr>
                <w:rFonts w:hint="default" w:ascii="Times New Roman" w:hAnsi="Times New Roman" w:cs="Times New Roman"/>
              </w:rPr>
            </w:pPr>
          </w:p>
        </w:tc>
        <w:tc>
          <w:tcPr>
            <w:tcW w:w="850" w:type="pct"/>
            <w:tcBorders>
              <w:top w:val="single" w:color="auto" w:sz="4" w:space="0"/>
              <w:left w:val="nil"/>
              <w:bottom w:val="nil"/>
              <w:right w:val="nil"/>
            </w:tcBorders>
          </w:tcPr>
          <w:p w14:paraId="50D27CD4">
            <w:pPr>
              <w:rPr>
                <w:rFonts w:hint="default" w:ascii="Times New Roman" w:hAnsi="Times New Roman" w:cs="Times New Roman"/>
              </w:rPr>
            </w:pPr>
          </w:p>
        </w:tc>
        <w:tc>
          <w:tcPr>
            <w:tcW w:w="411" w:type="pct"/>
            <w:tcBorders>
              <w:top w:val="single" w:color="auto" w:sz="4" w:space="0"/>
              <w:left w:val="nil"/>
              <w:bottom w:val="nil"/>
              <w:right w:val="nil"/>
            </w:tcBorders>
          </w:tcPr>
          <w:p w14:paraId="360B9FFE">
            <w:pPr>
              <w:rPr>
                <w:rFonts w:hint="default" w:ascii="Times New Roman" w:hAnsi="Times New Roman" w:cs="Times New Roman"/>
              </w:rPr>
            </w:pPr>
          </w:p>
        </w:tc>
        <w:tc>
          <w:tcPr>
            <w:tcW w:w="412" w:type="pct"/>
            <w:tcBorders>
              <w:top w:val="single" w:color="auto" w:sz="4" w:space="0"/>
              <w:left w:val="nil"/>
              <w:bottom w:val="nil"/>
              <w:right w:val="nil"/>
            </w:tcBorders>
            <w:shd w:val="clear" w:color="auto" w:fill="auto"/>
          </w:tcPr>
          <w:p w14:paraId="770597FB">
            <w:pPr>
              <w:rPr>
                <w:rFonts w:hint="default" w:ascii="Times New Roman" w:hAnsi="Times New Roman" w:cs="Times New Roman"/>
              </w:rPr>
            </w:pPr>
            <w:r>
              <w:rPr>
                <w:rFonts w:hint="default" w:ascii="Times New Roman" w:hAnsi="Times New Roman" w:cs="Times New Roman"/>
              </w:rPr>
              <w:t>0.027</w:t>
            </w:r>
          </w:p>
        </w:tc>
      </w:tr>
      <w:tr w14:paraId="25556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tcBorders>
              <w:top w:val="nil"/>
              <w:left w:val="nil"/>
              <w:bottom w:val="nil"/>
              <w:right w:val="nil"/>
            </w:tcBorders>
            <w:shd w:val="clear" w:color="auto" w:fill="auto"/>
          </w:tcPr>
          <w:p w14:paraId="3A2A3C7A">
            <w:pPr>
              <w:jc w:val="center"/>
              <w:rPr>
                <w:rFonts w:hint="default" w:ascii="Times New Roman" w:hAnsi="Times New Roman" w:cs="Times New Roman"/>
              </w:rPr>
            </w:pPr>
            <w:r>
              <w:rPr>
                <w:rFonts w:hint="default" w:ascii="Times New Roman" w:hAnsi="Times New Roman" w:cs="Times New Roman"/>
              </w:rPr>
              <w:t>Male</w:t>
            </w:r>
          </w:p>
        </w:tc>
        <w:tc>
          <w:tcPr>
            <w:tcW w:w="778" w:type="pct"/>
            <w:tcBorders>
              <w:top w:val="nil"/>
              <w:left w:val="nil"/>
              <w:bottom w:val="nil"/>
              <w:right w:val="nil"/>
            </w:tcBorders>
          </w:tcPr>
          <w:p w14:paraId="015EEBFE">
            <w:pPr>
              <w:rPr>
                <w:rFonts w:hint="default" w:ascii="Times New Roman" w:hAnsi="Times New Roman" w:cs="Times New Roman"/>
              </w:rPr>
            </w:pPr>
            <w:r>
              <w:rPr>
                <w:rFonts w:hint="default" w:ascii="Times New Roman" w:hAnsi="Times New Roman" w:cs="Times New Roman"/>
              </w:rPr>
              <w:t>1.188 (1.103-1.279)</w:t>
            </w:r>
          </w:p>
        </w:tc>
        <w:tc>
          <w:tcPr>
            <w:tcW w:w="322" w:type="pct"/>
            <w:tcBorders>
              <w:top w:val="nil"/>
              <w:left w:val="nil"/>
              <w:bottom w:val="nil"/>
              <w:right w:val="nil"/>
            </w:tcBorders>
            <w:shd w:val="clear" w:color="auto" w:fill="auto"/>
          </w:tcPr>
          <w:p w14:paraId="31901051">
            <w:pPr>
              <w:rPr>
                <w:rFonts w:hint="default" w:ascii="Times New Roman" w:hAnsi="Times New Roman" w:cs="Times New Roman"/>
              </w:rPr>
            </w:pPr>
            <w:r>
              <w:rPr>
                <w:rFonts w:hint="default" w:ascii="Times New Roman" w:hAnsi="Times New Roman" w:cs="Times New Roman"/>
              </w:rPr>
              <w:t>Ref.</w:t>
            </w:r>
          </w:p>
        </w:tc>
        <w:tc>
          <w:tcPr>
            <w:tcW w:w="778" w:type="pct"/>
            <w:tcBorders>
              <w:top w:val="nil"/>
              <w:left w:val="nil"/>
              <w:bottom w:val="nil"/>
              <w:right w:val="nil"/>
            </w:tcBorders>
            <w:shd w:val="clear" w:color="auto" w:fill="auto"/>
          </w:tcPr>
          <w:p w14:paraId="7ECED13C">
            <w:pPr>
              <w:rPr>
                <w:rFonts w:hint="default" w:ascii="Times New Roman" w:hAnsi="Times New Roman" w:cs="Times New Roman"/>
              </w:rPr>
            </w:pPr>
            <w:r>
              <w:rPr>
                <w:rFonts w:hint="default" w:ascii="Times New Roman" w:hAnsi="Times New Roman" w:cs="Times New Roman"/>
              </w:rPr>
              <w:t>1.039 (0.829-1.301)</w:t>
            </w:r>
          </w:p>
        </w:tc>
        <w:tc>
          <w:tcPr>
            <w:tcW w:w="831" w:type="pct"/>
            <w:tcBorders>
              <w:top w:val="nil"/>
              <w:left w:val="nil"/>
              <w:bottom w:val="nil"/>
              <w:right w:val="nil"/>
            </w:tcBorders>
            <w:shd w:val="clear" w:color="auto" w:fill="auto"/>
          </w:tcPr>
          <w:p w14:paraId="5F3DE005">
            <w:pPr>
              <w:rPr>
                <w:rFonts w:hint="default" w:ascii="Times New Roman" w:hAnsi="Times New Roman" w:cs="Times New Roman"/>
              </w:rPr>
            </w:pPr>
            <w:r>
              <w:rPr>
                <w:rFonts w:hint="default" w:ascii="Times New Roman" w:hAnsi="Times New Roman" w:cs="Times New Roman"/>
              </w:rPr>
              <w:t>1.189 (0.959-1.476)</w:t>
            </w:r>
          </w:p>
        </w:tc>
        <w:tc>
          <w:tcPr>
            <w:tcW w:w="850" w:type="pct"/>
            <w:tcBorders>
              <w:top w:val="nil"/>
              <w:left w:val="nil"/>
              <w:bottom w:val="nil"/>
              <w:right w:val="nil"/>
            </w:tcBorders>
            <w:shd w:val="clear" w:color="auto" w:fill="auto"/>
          </w:tcPr>
          <w:p w14:paraId="63C813BB">
            <w:pPr>
              <w:rPr>
                <w:rFonts w:hint="default" w:ascii="Times New Roman" w:hAnsi="Times New Roman" w:cs="Times New Roman"/>
              </w:rPr>
            </w:pPr>
            <w:r>
              <w:rPr>
                <w:rFonts w:hint="default" w:ascii="Times New Roman" w:hAnsi="Times New Roman" w:cs="Times New Roman"/>
              </w:rPr>
              <w:t>1.433 (1.157-1.775)</w:t>
            </w:r>
          </w:p>
        </w:tc>
        <w:tc>
          <w:tcPr>
            <w:tcW w:w="411" w:type="pct"/>
            <w:tcBorders>
              <w:top w:val="nil"/>
              <w:left w:val="nil"/>
              <w:bottom w:val="nil"/>
              <w:right w:val="nil"/>
            </w:tcBorders>
          </w:tcPr>
          <w:p w14:paraId="0DA9C6B3">
            <w:pPr>
              <w:rPr>
                <w:rFonts w:hint="default" w:ascii="Times New Roman" w:hAnsi="Times New Roman" w:cs="Times New Roman"/>
              </w:rPr>
            </w:pPr>
            <w:r>
              <w:rPr>
                <w:rFonts w:hint="default" w:ascii="Times New Roman" w:hAnsi="Times New Roman" w:cs="Times New Roman"/>
              </w:rPr>
              <w:t>＜0.001</w:t>
            </w:r>
          </w:p>
        </w:tc>
        <w:tc>
          <w:tcPr>
            <w:tcW w:w="412" w:type="pct"/>
            <w:tcBorders>
              <w:top w:val="nil"/>
              <w:left w:val="nil"/>
              <w:bottom w:val="nil"/>
              <w:right w:val="nil"/>
            </w:tcBorders>
            <w:shd w:val="clear" w:color="auto" w:fill="auto"/>
          </w:tcPr>
          <w:p w14:paraId="45388BBB">
            <w:pPr>
              <w:rPr>
                <w:rFonts w:hint="default" w:ascii="Times New Roman" w:hAnsi="Times New Roman" w:cs="Times New Roman"/>
              </w:rPr>
            </w:pPr>
          </w:p>
        </w:tc>
      </w:tr>
      <w:tr w14:paraId="33274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tcBorders>
              <w:top w:val="nil"/>
              <w:left w:val="nil"/>
              <w:bottom w:val="nil"/>
              <w:right w:val="nil"/>
            </w:tcBorders>
            <w:shd w:val="clear" w:color="auto" w:fill="auto"/>
          </w:tcPr>
          <w:p w14:paraId="57AE7D43">
            <w:pPr>
              <w:jc w:val="center"/>
              <w:rPr>
                <w:rFonts w:hint="default" w:ascii="Times New Roman" w:hAnsi="Times New Roman" w:cs="Times New Roman"/>
              </w:rPr>
            </w:pPr>
            <w:r>
              <w:rPr>
                <w:rFonts w:hint="default" w:ascii="Times New Roman" w:hAnsi="Times New Roman" w:cs="Times New Roman"/>
              </w:rPr>
              <w:t>Female</w:t>
            </w:r>
          </w:p>
        </w:tc>
        <w:tc>
          <w:tcPr>
            <w:tcW w:w="778" w:type="pct"/>
            <w:tcBorders>
              <w:top w:val="nil"/>
              <w:left w:val="nil"/>
              <w:bottom w:val="nil"/>
              <w:right w:val="nil"/>
            </w:tcBorders>
          </w:tcPr>
          <w:p w14:paraId="5C0868FA">
            <w:pPr>
              <w:rPr>
                <w:rFonts w:hint="default" w:ascii="Times New Roman" w:hAnsi="Times New Roman" w:cs="Times New Roman"/>
              </w:rPr>
            </w:pPr>
            <w:r>
              <w:rPr>
                <w:rFonts w:hint="default" w:ascii="Times New Roman" w:hAnsi="Times New Roman" w:cs="Times New Roman"/>
              </w:rPr>
              <w:t>0.891 (0.608-1.306)</w:t>
            </w:r>
          </w:p>
        </w:tc>
        <w:tc>
          <w:tcPr>
            <w:tcW w:w="322" w:type="pct"/>
            <w:tcBorders>
              <w:top w:val="nil"/>
              <w:left w:val="nil"/>
              <w:bottom w:val="nil"/>
              <w:right w:val="nil"/>
            </w:tcBorders>
            <w:shd w:val="clear" w:color="auto" w:fill="auto"/>
          </w:tcPr>
          <w:p w14:paraId="49B01F67">
            <w:pPr>
              <w:rPr>
                <w:rFonts w:hint="default" w:ascii="Times New Roman" w:hAnsi="Times New Roman" w:cs="Times New Roman"/>
              </w:rPr>
            </w:pPr>
            <w:r>
              <w:rPr>
                <w:rFonts w:hint="default" w:ascii="Times New Roman" w:hAnsi="Times New Roman" w:cs="Times New Roman"/>
              </w:rPr>
              <w:t>Ref.</w:t>
            </w:r>
          </w:p>
        </w:tc>
        <w:tc>
          <w:tcPr>
            <w:tcW w:w="778" w:type="pct"/>
            <w:tcBorders>
              <w:top w:val="nil"/>
              <w:left w:val="nil"/>
              <w:bottom w:val="nil"/>
              <w:right w:val="nil"/>
            </w:tcBorders>
          </w:tcPr>
          <w:p w14:paraId="04B1916E">
            <w:pPr>
              <w:rPr>
                <w:rFonts w:hint="default" w:ascii="Times New Roman" w:hAnsi="Times New Roman" w:cs="Times New Roman"/>
              </w:rPr>
            </w:pPr>
            <w:r>
              <w:rPr>
                <w:rFonts w:hint="default" w:ascii="Times New Roman" w:hAnsi="Times New Roman" w:cs="Times New Roman"/>
              </w:rPr>
              <w:t>0.648 (0.267-1.572)</w:t>
            </w:r>
          </w:p>
        </w:tc>
        <w:tc>
          <w:tcPr>
            <w:tcW w:w="831" w:type="pct"/>
            <w:tcBorders>
              <w:top w:val="nil"/>
              <w:left w:val="nil"/>
              <w:bottom w:val="nil"/>
              <w:right w:val="nil"/>
            </w:tcBorders>
          </w:tcPr>
          <w:p w14:paraId="2B24E8BA">
            <w:pPr>
              <w:rPr>
                <w:rFonts w:hint="default" w:ascii="Times New Roman" w:hAnsi="Times New Roman" w:cs="Times New Roman"/>
              </w:rPr>
            </w:pPr>
            <w:r>
              <w:rPr>
                <w:rFonts w:hint="default" w:ascii="Times New Roman" w:hAnsi="Times New Roman" w:cs="Times New Roman"/>
              </w:rPr>
              <w:t>0.347 (0.120-1.005)</w:t>
            </w:r>
          </w:p>
        </w:tc>
        <w:tc>
          <w:tcPr>
            <w:tcW w:w="850" w:type="pct"/>
            <w:tcBorders>
              <w:top w:val="nil"/>
              <w:left w:val="nil"/>
              <w:bottom w:val="nil"/>
              <w:right w:val="nil"/>
            </w:tcBorders>
          </w:tcPr>
          <w:p w14:paraId="4200F126">
            <w:pPr>
              <w:rPr>
                <w:rFonts w:hint="default" w:ascii="Times New Roman" w:hAnsi="Times New Roman" w:cs="Times New Roman"/>
              </w:rPr>
            </w:pPr>
            <w:r>
              <w:rPr>
                <w:rFonts w:hint="default" w:ascii="Times New Roman" w:hAnsi="Times New Roman" w:cs="Times New Roman"/>
              </w:rPr>
              <w:t>0.661 (0.245-1.784)</w:t>
            </w:r>
          </w:p>
        </w:tc>
        <w:tc>
          <w:tcPr>
            <w:tcW w:w="411" w:type="pct"/>
            <w:tcBorders>
              <w:top w:val="nil"/>
              <w:left w:val="nil"/>
              <w:bottom w:val="nil"/>
              <w:right w:val="nil"/>
            </w:tcBorders>
          </w:tcPr>
          <w:p w14:paraId="393026E1">
            <w:pPr>
              <w:rPr>
                <w:rFonts w:hint="default" w:ascii="Times New Roman" w:hAnsi="Times New Roman" w:cs="Times New Roman"/>
              </w:rPr>
            </w:pPr>
            <w:r>
              <w:rPr>
                <w:rFonts w:hint="default" w:ascii="Times New Roman" w:hAnsi="Times New Roman" w:cs="Times New Roman"/>
              </w:rPr>
              <w:t>0.199</w:t>
            </w:r>
          </w:p>
        </w:tc>
        <w:tc>
          <w:tcPr>
            <w:tcW w:w="412" w:type="pct"/>
            <w:tcBorders>
              <w:top w:val="nil"/>
              <w:left w:val="nil"/>
              <w:bottom w:val="nil"/>
              <w:right w:val="nil"/>
            </w:tcBorders>
            <w:shd w:val="clear" w:color="auto" w:fill="auto"/>
          </w:tcPr>
          <w:p w14:paraId="07506B0C">
            <w:pPr>
              <w:rPr>
                <w:rFonts w:hint="default" w:ascii="Times New Roman" w:hAnsi="Times New Roman" w:cs="Times New Roman"/>
              </w:rPr>
            </w:pPr>
          </w:p>
        </w:tc>
      </w:tr>
      <w:tr w14:paraId="18B4A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tcBorders>
              <w:top w:val="nil"/>
              <w:left w:val="nil"/>
              <w:bottom w:val="nil"/>
              <w:right w:val="nil"/>
            </w:tcBorders>
            <w:shd w:val="clear" w:color="auto" w:fill="auto"/>
          </w:tcPr>
          <w:p w14:paraId="0601255A">
            <w:pPr>
              <w:jc w:val="left"/>
              <w:rPr>
                <w:rFonts w:hint="default" w:ascii="Times New Roman" w:hAnsi="Times New Roman" w:cs="Times New Roman"/>
              </w:rPr>
            </w:pPr>
            <w:r>
              <w:rPr>
                <w:rFonts w:hint="default" w:ascii="Times New Roman" w:hAnsi="Times New Roman" w:cs="Times New Roman"/>
              </w:rPr>
              <w:t>Current smoking</w:t>
            </w:r>
          </w:p>
        </w:tc>
        <w:tc>
          <w:tcPr>
            <w:tcW w:w="778" w:type="pct"/>
            <w:tcBorders>
              <w:top w:val="nil"/>
              <w:left w:val="nil"/>
              <w:bottom w:val="nil"/>
              <w:right w:val="nil"/>
            </w:tcBorders>
          </w:tcPr>
          <w:p w14:paraId="7502A883">
            <w:pPr>
              <w:rPr>
                <w:rFonts w:hint="default" w:ascii="Times New Roman" w:hAnsi="Times New Roman" w:cs="Times New Roman"/>
              </w:rPr>
            </w:pPr>
          </w:p>
        </w:tc>
        <w:tc>
          <w:tcPr>
            <w:tcW w:w="322" w:type="pct"/>
            <w:tcBorders>
              <w:top w:val="nil"/>
              <w:left w:val="nil"/>
              <w:bottom w:val="nil"/>
              <w:right w:val="nil"/>
            </w:tcBorders>
          </w:tcPr>
          <w:p w14:paraId="020799FD">
            <w:pPr>
              <w:rPr>
                <w:rFonts w:hint="default" w:ascii="Times New Roman" w:hAnsi="Times New Roman" w:cs="Times New Roman"/>
              </w:rPr>
            </w:pPr>
          </w:p>
        </w:tc>
        <w:tc>
          <w:tcPr>
            <w:tcW w:w="778" w:type="pct"/>
            <w:tcBorders>
              <w:top w:val="nil"/>
              <w:left w:val="nil"/>
              <w:bottom w:val="nil"/>
              <w:right w:val="nil"/>
            </w:tcBorders>
          </w:tcPr>
          <w:p w14:paraId="78AB1DB4">
            <w:pPr>
              <w:rPr>
                <w:rFonts w:hint="default" w:ascii="Times New Roman" w:hAnsi="Times New Roman" w:cs="Times New Roman"/>
              </w:rPr>
            </w:pPr>
          </w:p>
        </w:tc>
        <w:tc>
          <w:tcPr>
            <w:tcW w:w="831" w:type="pct"/>
            <w:tcBorders>
              <w:top w:val="nil"/>
              <w:left w:val="nil"/>
              <w:bottom w:val="nil"/>
              <w:right w:val="nil"/>
            </w:tcBorders>
          </w:tcPr>
          <w:p w14:paraId="579F7555">
            <w:pPr>
              <w:rPr>
                <w:rFonts w:hint="default" w:ascii="Times New Roman" w:hAnsi="Times New Roman" w:cs="Times New Roman"/>
              </w:rPr>
            </w:pPr>
          </w:p>
        </w:tc>
        <w:tc>
          <w:tcPr>
            <w:tcW w:w="850" w:type="pct"/>
            <w:tcBorders>
              <w:top w:val="nil"/>
              <w:left w:val="nil"/>
              <w:bottom w:val="nil"/>
              <w:right w:val="nil"/>
            </w:tcBorders>
          </w:tcPr>
          <w:p w14:paraId="1B6520DD">
            <w:pPr>
              <w:rPr>
                <w:rFonts w:hint="default" w:ascii="Times New Roman" w:hAnsi="Times New Roman" w:cs="Times New Roman"/>
              </w:rPr>
            </w:pPr>
          </w:p>
        </w:tc>
        <w:tc>
          <w:tcPr>
            <w:tcW w:w="411" w:type="pct"/>
            <w:tcBorders>
              <w:top w:val="nil"/>
              <w:left w:val="nil"/>
              <w:bottom w:val="nil"/>
              <w:right w:val="nil"/>
            </w:tcBorders>
          </w:tcPr>
          <w:p w14:paraId="11AA6FBE">
            <w:pPr>
              <w:rPr>
                <w:rFonts w:hint="default" w:ascii="Times New Roman" w:hAnsi="Times New Roman" w:cs="Times New Roman"/>
              </w:rPr>
            </w:pPr>
          </w:p>
        </w:tc>
        <w:tc>
          <w:tcPr>
            <w:tcW w:w="412" w:type="pct"/>
            <w:tcBorders>
              <w:top w:val="nil"/>
              <w:left w:val="nil"/>
              <w:bottom w:val="nil"/>
              <w:right w:val="nil"/>
            </w:tcBorders>
            <w:shd w:val="clear" w:color="auto" w:fill="auto"/>
          </w:tcPr>
          <w:p w14:paraId="528D7B01">
            <w:pPr>
              <w:rPr>
                <w:rFonts w:hint="default" w:ascii="Times New Roman" w:hAnsi="Times New Roman" w:cs="Times New Roman"/>
              </w:rPr>
            </w:pPr>
            <w:r>
              <w:rPr>
                <w:rFonts w:hint="default" w:ascii="Times New Roman" w:hAnsi="Times New Roman" w:cs="Times New Roman"/>
              </w:rPr>
              <w:t>0.057</w:t>
            </w:r>
          </w:p>
        </w:tc>
      </w:tr>
      <w:tr w14:paraId="0CAD1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tcBorders>
              <w:top w:val="nil"/>
              <w:left w:val="nil"/>
              <w:bottom w:val="nil"/>
              <w:right w:val="nil"/>
            </w:tcBorders>
            <w:shd w:val="clear" w:color="auto" w:fill="auto"/>
          </w:tcPr>
          <w:p w14:paraId="660E56EF">
            <w:pPr>
              <w:jc w:val="center"/>
              <w:rPr>
                <w:rFonts w:hint="default" w:ascii="Times New Roman" w:hAnsi="Times New Roman" w:cs="Times New Roman"/>
              </w:rPr>
            </w:pPr>
            <w:r>
              <w:rPr>
                <w:rFonts w:hint="default" w:ascii="Times New Roman" w:hAnsi="Times New Roman" w:cs="Times New Roman"/>
              </w:rPr>
              <w:t>No</w:t>
            </w:r>
          </w:p>
        </w:tc>
        <w:tc>
          <w:tcPr>
            <w:tcW w:w="778" w:type="pct"/>
            <w:tcBorders>
              <w:top w:val="nil"/>
              <w:left w:val="nil"/>
              <w:bottom w:val="nil"/>
              <w:right w:val="nil"/>
            </w:tcBorders>
          </w:tcPr>
          <w:p w14:paraId="4F29ECEF">
            <w:pPr>
              <w:rPr>
                <w:rFonts w:hint="default" w:ascii="Times New Roman" w:hAnsi="Times New Roman" w:cs="Times New Roman"/>
              </w:rPr>
            </w:pPr>
            <w:r>
              <w:rPr>
                <w:rFonts w:hint="default" w:ascii="Times New Roman" w:hAnsi="Times New Roman" w:cs="Times New Roman"/>
              </w:rPr>
              <w:t>1.319 (1.178-1.477)</w:t>
            </w:r>
          </w:p>
        </w:tc>
        <w:tc>
          <w:tcPr>
            <w:tcW w:w="322" w:type="pct"/>
            <w:tcBorders>
              <w:top w:val="nil"/>
              <w:left w:val="nil"/>
              <w:bottom w:val="nil"/>
              <w:right w:val="nil"/>
            </w:tcBorders>
            <w:shd w:val="clear" w:color="auto" w:fill="auto"/>
          </w:tcPr>
          <w:p w14:paraId="16736C10">
            <w:pPr>
              <w:rPr>
                <w:rFonts w:hint="default" w:ascii="Times New Roman" w:hAnsi="Times New Roman" w:cs="Times New Roman"/>
              </w:rPr>
            </w:pPr>
            <w:r>
              <w:rPr>
                <w:rFonts w:hint="default" w:ascii="Times New Roman" w:hAnsi="Times New Roman" w:cs="Times New Roman"/>
              </w:rPr>
              <w:t>Ref.</w:t>
            </w:r>
          </w:p>
        </w:tc>
        <w:tc>
          <w:tcPr>
            <w:tcW w:w="778" w:type="pct"/>
            <w:tcBorders>
              <w:top w:val="nil"/>
              <w:left w:val="nil"/>
              <w:bottom w:val="nil"/>
              <w:right w:val="nil"/>
            </w:tcBorders>
          </w:tcPr>
          <w:p w14:paraId="6505501E">
            <w:pPr>
              <w:rPr>
                <w:rFonts w:hint="default" w:ascii="Times New Roman" w:hAnsi="Times New Roman" w:cs="Times New Roman"/>
              </w:rPr>
            </w:pPr>
            <w:r>
              <w:rPr>
                <w:rFonts w:hint="default" w:ascii="Times New Roman" w:hAnsi="Times New Roman" w:cs="Times New Roman"/>
              </w:rPr>
              <w:t>1.035 (0.737-1.455)</w:t>
            </w:r>
          </w:p>
        </w:tc>
        <w:tc>
          <w:tcPr>
            <w:tcW w:w="831" w:type="pct"/>
            <w:tcBorders>
              <w:top w:val="nil"/>
              <w:left w:val="nil"/>
              <w:bottom w:val="nil"/>
              <w:right w:val="nil"/>
            </w:tcBorders>
          </w:tcPr>
          <w:p w14:paraId="17DF727B">
            <w:pPr>
              <w:rPr>
                <w:rFonts w:hint="default" w:ascii="Times New Roman" w:hAnsi="Times New Roman" w:cs="Times New Roman"/>
              </w:rPr>
            </w:pPr>
            <w:r>
              <w:rPr>
                <w:rFonts w:hint="default" w:ascii="Times New Roman" w:hAnsi="Times New Roman" w:cs="Times New Roman"/>
              </w:rPr>
              <w:t>1.039 (0.744-1.452)</w:t>
            </w:r>
          </w:p>
        </w:tc>
        <w:tc>
          <w:tcPr>
            <w:tcW w:w="850" w:type="pct"/>
            <w:tcBorders>
              <w:top w:val="nil"/>
              <w:left w:val="nil"/>
              <w:bottom w:val="nil"/>
              <w:right w:val="nil"/>
            </w:tcBorders>
          </w:tcPr>
          <w:p w14:paraId="72379B84">
            <w:pPr>
              <w:rPr>
                <w:rFonts w:hint="default" w:ascii="Times New Roman" w:hAnsi="Times New Roman" w:cs="Times New Roman"/>
              </w:rPr>
            </w:pPr>
            <w:r>
              <w:rPr>
                <w:rFonts w:hint="default" w:ascii="Times New Roman" w:hAnsi="Times New Roman" w:cs="Times New Roman"/>
              </w:rPr>
              <w:t>1.818 (1.321-2.502)</w:t>
            </w:r>
          </w:p>
        </w:tc>
        <w:tc>
          <w:tcPr>
            <w:tcW w:w="411" w:type="pct"/>
            <w:tcBorders>
              <w:top w:val="nil"/>
              <w:left w:val="nil"/>
              <w:bottom w:val="nil"/>
              <w:right w:val="nil"/>
            </w:tcBorders>
          </w:tcPr>
          <w:p w14:paraId="5A56180E">
            <w:pPr>
              <w:rPr>
                <w:rFonts w:hint="default" w:ascii="Times New Roman" w:hAnsi="Times New Roman" w:cs="Times New Roman"/>
              </w:rPr>
            </w:pPr>
            <w:r>
              <w:rPr>
                <w:rFonts w:hint="default" w:ascii="Times New Roman" w:hAnsi="Times New Roman" w:cs="Times New Roman"/>
              </w:rPr>
              <w:t>＜0.001</w:t>
            </w:r>
          </w:p>
        </w:tc>
        <w:tc>
          <w:tcPr>
            <w:tcW w:w="412" w:type="pct"/>
            <w:tcBorders>
              <w:top w:val="nil"/>
              <w:left w:val="nil"/>
              <w:bottom w:val="nil"/>
              <w:right w:val="nil"/>
            </w:tcBorders>
            <w:shd w:val="clear" w:color="auto" w:fill="auto"/>
          </w:tcPr>
          <w:p w14:paraId="33E5A9BA">
            <w:pPr>
              <w:rPr>
                <w:rFonts w:hint="default" w:ascii="Times New Roman" w:hAnsi="Times New Roman" w:cs="Times New Roman"/>
              </w:rPr>
            </w:pPr>
          </w:p>
        </w:tc>
      </w:tr>
      <w:tr w14:paraId="1B97C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tcBorders>
              <w:top w:val="nil"/>
              <w:left w:val="nil"/>
              <w:bottom w:val="nil"/>
              <w:right w:val="nil"/>
            </w:tcBorders>
            <w:shd w:val="clear" w:color="auto" w:fill="auto"/>
          </w:tcPr>
          <w:p w14:paraId="67C51BB4">
            <w:pPr>
              <w:jc w:val="center"/>
              <w:rPr>
                <w:rFonts w:hint="default" w:ascii="Times New Roman" w:hAnsi="Times New Roman" w:cs="Times New Roman"/>
              </w:rPr>
            </w:pPr>
            <w:r>
              <w:rPr>
                <w:rFonts w:hint="default" w:ascii="Times New Roman" w:hAnsi="Times New Roman" w:cs="Times New Roman"/>
              </w:rPr>
              <w:t>Yes</w:t>
            </w:r>
          </w:p>
        </w:tc>
        <w:tc>
          <w:tcPr>
            <w:tcW w:w="778" w:type="pct"/>
            <w:tcBorders>
              <w:top w:val="nil"/>
              <w:left w:val="nil"/>
              <w:bottom w:val="nil"/>
              <w:right w:val="nil"/>
            </w:tcBorders>
          </w:tcPr>
          <w:p w14:paraId="0FC4B6FD">
            <w:pPr>
              <w:rPr>
                <w:rFonts w:hint="default" w:ascii="Times New Roman" w:hAnsi="Times New Roman" w:cs="Times New Roman"/>
              </w:rPr>
            </w:pPr>
            <w:r>
              <w:rPr>
                <w:rFonts w:hint="default" w:ascii="Times New Roman" w:hAnsi="Times New Roman" w:cs="Times New Roman"/>
              </w:rPr>
              <w:t>1.078 (0.979-1.188)</w:t>
            </w:r>
          </w:p>
        </w:tc>
        <w:tc>
          <w:tcPr>
            <w:tcW w:w="322" w:type="pct"/>
            <w:tcBorders>
              <w:top w:val="nil"/>
              <w:left w:val="nil"/>
              <w:bottom w:val="nil"/>
              <w:right w:val="nil"/>
            </w:tcBorders>
            <w:shd w:val="clear" w:color="auto" w:fill="auto"/>
          </w:tcPr>
          <w:p w14:paraId="08ACBF49">
            <w:pPr>
              <w:rPr>
                <w:rFonts w:hint="default" w:ascii="Times New Roman" w:hAnsi="Times New Roman" w:cs="Times New Roman"/>
              </w:rPr>
            </w:pPr>
            <w:r>
              <w:rPr>
                <w:rFonts w:hint="default" w:ascii="Times New Roman" w:hAnsi="Times New Roman" w:cs="Times New Roman"/>
              </w:rPr>
              <w:t>Ref.</w:t>
            </w:r>
          </w:p>
        </w:tc>
        <w:tc>
          <w:tcPr>
            <w:tcW w:w="778" w:type="pct"/>
            <w:tcBorders>
              <w:top w:val="nil"/>
              <w:left w:val="nil"/>
              <w:bottom w:val="nil"/>
              <w:right w:val="nil"/>
            </w:tcBorders>
          </w:tcPr>
          <w:p w14:paraId="66330FE9">
            <w:pPr>
              <w:rPr>
                <w:rFonts w:hint="default" w:ascii="Times New Roman" w:hAnsi="Times New Roman" w:cs="Times New Roman"/>
              </w:rPr>
            </w:pPr>
            <w:r>
              <w:rPr>
                <w:rFonts w:hint="default" w:ascii="Times New Roman" w:hAnsi="Times New Roman" w:cs="Times New Roman"/>
              </w:rPr>
              <w:t>0.956 (0.718-1.273)</w:t>
            </w:r>
          </w:p>
        </w:tc>
        <w:tc>
          <w:tcPr>
            <w:tcW w:w="831" w:type="pct"/>
            <w:tcBorders>
              <w:top w:val="nil"/>
              <w:left w:val="nil"/>
              <w:bottom w:val="nil"/>
              <w:right w:val="nil"/>
            </w:tcBorders>
          </w:tcPr>
          <w:p w14:paraId="4FF646EB">
            <w:pPr>
              <w:rPr>
                <w:rFonts w:hint="default" w:ascii="Times New Roman" w:hAnsi="Times New Roman" w:cs="Times New Roman"/>
              </w:rPr>
            </w:pPr>
            <w:r>
              <w:rPr>
                <w:rFonts w:hint="default" w:ascii="Times New Roman" w:hAnsi="Times New Roman" w:cs="Times New Roman"/>
              </w:rPr>
              <w:t>1.137 (0.865-1.495)</w:t>
            </w:r>
          </w:p>
        </w:tc>
        <w:tc>
          <w:tcPr>
            <w:tcW w:w="850" w:type="pct"/>
            <w:tcBorders>
              <w:top w:val="nil"/>
              <w:left w:val="nil"/>
              <w:bottom w:val="nil"/>
              <w:right w:val="nil"/>
            </w:tcBorders>
          </w:tcPr>
          <w:p w14:paraId="360B8714">
            <w:pPr>
              <w:rPr>
                <w:rFonts w:hint="default" w:ascii="Times New Roman" w:hAnsi="Times New Roman" w:cs="Times New Roman"/>
              </w:rPr>
            </w:pPr>
            <w:r>
              <w:rPr>
                <w:rFonts w:hint="default" w:ascii="Times New Roman" w:hAnsi="Times New Roman" w:cs="Times New Roman"/>
              </w:rPr>
              <w:t>1.109 (0.840-1.463)</w:t>
            </w:r>
          </w:p>
        </w:tc>
        <w:tc>
          <w:tcPr>
            <w:tcW w:w="411" w:type="pct"/>
            <w:tcBorders>
              <w:top w:val="nil"/>
              <w:left w:val="nil"/>
              <w:bottom w:val="nil"/>
              <w:right w:val="nil"/>
            </w:tcBorders>
          </w:tcPr>
          <w:p w14:paraId="7349DEB5">
            <w:pPr>
              <w:rPr>
                <w:rFonts w:hint="default" w:ascii="Times New Roman" w:hAnsi="Times New Roman" w:cs="Times New Roman"/>
              </w:rPr>
            </w:pPr>
            <w:r>
              <w:rPr>
                <w:rFonts w:hint="default" w:ascii="Times New Roman" w:hAnsi="Times New Roman" w:cs="Times New Roman"/>
              </w:rPr>
              <w:t>0.298</w:t>
            </w:r>
          </w:p>
        </w:tc>
        <w:tc>
          <w:tcPr>
            <w:tcW w:w="412" w:type="pct"/>
            <w:tcBorders>
              <w:top w:val="nil"/>
              <w:left w:val="nil"/>
              <w:bottom w:val="nil"/>
              <w:right w:val="nil"/>
            </w:tcBorders>
            <w:shd w:val="clear" w:color="auto" w:fill="auto"/>
          </w:tcPr>
          <w:p w14:paraId="73F1BACA">
            <w:pPr>
              <w:rPr>
                <w:rFonts w:hint="default" w:ascii="Times New Roman" w:hAnsi="Times New Roman" w:cs="Times New Roman"/>
              </w:rPr>
            </w:pPr>
          </w:p>
        </w:tc>
      </w:tr>
      <w:tr w14:paraId="16F17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tcBorders>
              <w:top w:val="nil"/>
              <w:left w:val="nil"/>
              <w:bottom w:val="nil"/>
              <w:right w:val="nil"/>
            </w:tcBorders>
            <w:shd w:val="clear" w:color="auto" w:fill="auto"/>
          </w:tcPr>
          <w:p w14:paraId="29A3F959">
            <w:pPr>
              <w:jc w:val="left"/>
              <w:rPr>
                <w:rFonts w:hint="default" w:ascii="Times New Roman" w:hAnsi="Times New Roman" w:cs="Times New Roman"/>
              </w:rPr>
            </w:pPr>
            <w:r>
              <w:rPr>
                <w:rFonts w:hint="default" w:ascii="Times New Roman" w:hAnsi="Times New Roman" w:cs="Times New Roman"/>
              </w:rPr>
              <w:t>Current drinking</w:t>
            </w:r>
          </w:p>
        </w:tc>
        <w:tc>
          <w:tcPr>
            <w:tcW w:w="778" w:type="pct"/>
            <w:tcBorders>
              <w:top w:val="nil"/>
              <w:left w:val="nil"/>
              <w:bottom w:val="nil"/>
              <w:right w:val="nil"/>
            </w:tcBorders>
          </w:tcPr>
          <w:p w14:paraId="12A186D4">
            <w:pPr>
              <w:rPr>
                <w:rFonts w:hint="default" w:ascii="Times New Roman" w:hAnsi="Times New Roman" w:cs="Times New Roman"/>
              </w:rPr>
            </w:pPr>
          </w:p>
        </w:tc>
        <w:tc>
          <w:tcPr>
            <w:tcW w:w="322" w:type="pct"/>
            <w:tcBorders>
              <w:top w:val="nil"/>
              <w:left w:val="nil"/>
              <w:bottom w:val="nil"/>
              <w:right w:val="nil"/>
            </w:tcBorders>
          </w:tcPr>
          <w:p w14:paraId="59BE2F08">
            <w:pPr>
              <w:rPr>
                <w:rFonts w:hint="default" w:ascii="Times New Roman" w:hAnsi="Times New Roman" w:cs="Times New Roman"/>
              </w:rPr>
            </w:pPr>
          </w:p>
        </w:tc>
        <w:tc>
          <w:tcPr>
            <w:tcW w:w="778" w:type="pct"/>
            <w:tcBorders>
              <w:top w:val="nil"/>
              <w:left w:val="nil"/>
              <w:bottom w:val="nil"/>
              <w:right w:val="nil"/>
            </w:tcBorders>
          </w:tcPr>
          <w:p w14:paraId="701F32B3">
            <w:pPr>
              <w:rPr>
                <w:rFonts w:hint="default" w:ascii="Times New Roman" w:hAnsi="Times New Roman" w:cs="Times New Roman"/>
              </w:rPr>
            </w:pPr>
          </w:p>
        </w:tc>
        <w:tc>
          <w:tcPr>
            <w:tcW w:w="831" w:type="pct"/>
            <w:tcBorders>
              <w:top w:val="nil"/>
              <w:left w:val="nil"/>
              <w:bottom w:val="nil"/>
              <w:right w:val="nil"/>
            </w:tcBorders>
          </w:tcPr>
          <w:p w14:paraId="77E8F356">
            <w:pPr>
              <w:rPr>
                <w:rFonts w:hint="default" w:ascii="Times New Roman" w:hAnsi="Times New Roman" w:cs="Times New Roman"/>
              </w:rPr>
            </w:pPr>
          </w:p>
        </w:tc>
        <w:tc>
          <w:tcPr>
            <w:tcW w:w="850" w:type="pct"/>
            <w:tcBorders>
              <w:top w:val="nil"/>
              <w:left w:val="nil"/>
              <w:bottom w:val="nil"/>
              <w:right w:val="nil"/>
            </w:tcBorders>
          </w:tcPr>
          <w:p w14:paraId="3ECC2340">
            <w:pPr>
              <w:rPr>
                <w:rFonts w:hint="default" w:ascii="Times New Roman" w:hAnsi="Times New Roman" w:cs="Times New Roman"/>
              </w:rPr>
            </w:pPr>
          </w:p>
        </w:tc>
        <w:tc>
          <w:tcPr>
            <w:tcW w:w="411" w:type="pct"/>
            <w:tcBorders>
              <w:top w:val="nil"/>
              <w:left w:val="nil"/>
              <w:bottom w:val="nil"/>
              <w:right w:val="nil"/>
            </w:tcBorders>
          </w:tcPr>
          <w:p w14:paraId="38713594">
            <w:pPr>
              <w:rPr>
                <w:rFonts w:hint="default" w:ascii="Times New Roman" w:hAnsi="Times New Roman" w:cs="Times New Roman"/>
              </w:rPr>
            </w:pPr>
          </w:p>
        </w:tc>
        <w:tc>
          <w:tcPr>
            <w:tcW w:w="412" w:type="pct"/>
            <w:tcBorders>
              <w:top w:val="nil"/>
              <w:left w:val="nil"/>
              <w:bottom w:val="nil"/>
              <w:right w:val="nil"/>
            </w:tcBorders>
            <w:shd w:val="clear" w:color="auto" w:fill="auto"/>
          </w:tcPr>
          <w:p w14:paraId="6A2134BF">
            <w:pPr>
              <w:rPr>
                <w:rFonts w:hint="default" w:ascii="Times New Roman" w:hAnsi="Times New Roman" w:cs="Times New Roman"/>
              </w:rPr>
            </w:pPr>
            <w:r>
              <w:rPr>
                <w:rFonts w:hint="default" w:ascii="Times New Roman" w:hAnsi="Times New Roman" w:cs="Times New Roman"/>
              </w:rPr>
              <w:t>0.944</w:t>
            </w:r>
          </w:p>
        </w:tc>
      </w:tr>
      <w:tr w14:paraId="51161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tcBorders>
              <w:top w:val="nil"/>
              <w:left w:val="nil"/>
              <w:bottom w:val="nil"/>
              <w:right w:val="nil"/>
            </w:tcBorders>
            <w:shd w:val="clear" w:color="auto" w:fill="auto"/>
          </w:tcPr>
          <w:p w14:paraId="4852608C">
            <w:pPr>
              <w:jc w:val="center"/>
              <w:rPr>
                <w:rFonts w:hint="default" w:ascii="Times New Roman" w:hAnsi="Times New Roman" w:cs="Times New Roman"/>
              </w:rPr>
            </w:pPr>
            <w:r>
              <w:rPr>
                <w:rFonts w:hint="default" w:ascii="Times New Roman" w:hAnsi="Times New Roman" w:cs="Times New Roman"/>
              </w:rPr>
              <w:t>No</w:t>
            </w:r>
          </w:p>
        </w:tc>
        <w:tc>
          <w:tcPr>
            <w:tcW w:w="778" w:type="pct"/>
            <w:tcBorders>
              <w:top w:val="nil"/>
              <w:left w:val="nil"/>
              <w:bottom w:val="nil"/>
              <w:right w:val="nil"/>
            </w:tcBorders>
          </w:tcPr>
          <w:p w14:paraId="1B4EB8E6">
            <w:pPr>
              <w:rPr>
                <w:rFonts w:hint="default" w:ascii="Times New Roman" w:hAnsi="Times New Roman" w:cs="Times New Roman"/>
              </w:rPr>
            </w:pPr>
            <w:r>
              <w:rPr>
                <w:rFonts w:hint="default" w:ascii="Times New Roman" w:hAnsi="Times New Roman" w:cs="Times New Roman"/>
              </w:rPr>
              <w:t>1.199 (1.087-1.322)</w:t>
            </w:r>
          </w:p>
        </w:tc>
        <w:tc>
          <w:tcPr>
            <w:tcW w:w="322" w:type="pct"/>
            <w:tcBorders>
              <w:top w:val="nil"/>
              <w:left w:val="nil"/>
              <w:bottom w:val="nil"/>
              <w:right w:val="nil"/>
            </w:tcBorders>
            <w:shd w:val="clear" w:color="auto" w:fill="auto"/>
          </w:tcPr>
          <w:p w14:paraId="36180175">
            <w:pPr>
              <w:rPr>
                <w:rFonts w:hint="default" w:ascii="Times New Roman" w:hAnsi="Times New Roman" w:cs="Times New Roman"/>
              </w:rPr>
            </w:pPr>
            <w:r>
              <w:rPr>
                <w:rFonts w:hint="default" w:ascii="Times New Roman" w:hAnsi="Times New Roman" w:cs="Times New Roman"/>
              </w:rPr>
              <w:t>Ref.</w:t>
            </w:r>
          </w:p>
        </w:tc>
        <w:tc>
          <w:tcPr>
            <w:tcW w:w="778" w:type="pct"/>
            <w:tcBorders>
              <w:top w:val="nil"/>
              <w:left w:val="nil"/>
              <w:bottom w:val="nil"/>
              <w:right w:val="nil"/>
            </w:tcBorders>
          </w:tcPr>
          <w:p w14:paraId="51FCBE4B">
            <w:pPr>
              <w:rPr>
                <w:rFonts w:hint="default" w:ascii="Times New Roman" w:hAnsi="Times New Roman" w:cs="Times New Roman"/>
              </w:rPr>
            </w:pPr>
            <w:r>
              <w:rPr>
                <w:rFonts w:hint="default" w:ascii="Times New Roman" w:hAnsi="Times New Roman" w:cs="Times New Roman"/>
              </w:rPr>
              <w:t>1.127 (0.845-1.503)</w:t>
            </w:r>
          </w:p>
        </w:tc>
        <w:tc>
          <w:tcPr>
            <w:tcW w:w="831" w:type="pct"/>
            <w:tcBorders>
              <w:top w:val="nil"/>
              <w:left w:val="nil"/>
              <w:bottom w:val="nil"/>
              <w:right w:val="nil"/>
            </w:tcBorders>
          </w:tcPr>
          <w:p w14:paraId="681D2673">
            <w:pPr>
              <w:rPr>
                <w:rFonts w:hint="default" w:ascii="Times New Roman" w:hAnsi="Times New Roman" w:cs="Times New Roman"/>
              </w:rPr>
            </w:pPr>
            <w:r>
              <w:rPr>
                <w:rFonts w:hint="default" w:ascii="Times New Roman" w:hAnsi="Times New Roman" w:cs="Times New Roman"/>
              </w:rPr>
              <w:t>1.217 (0.910-1.626)</w:t>
            </w:r>
          </w:p>
        </w:tc>
        <w:tc>
          <w:tcPr>
            <w:tcW w:w="850" w:type="pct"/>
            <w:tcBorders>
              <w:top w:val="nil"/>
              <w:left w:val="nil"/>
              <w:bottom w:val="nil"/>
              <w:right w:val="nil"/>
            </w:tcBorders>
          </w:tcPr>
          <w:p w14:paraId="4158F680">
            <w:pPr>
              <w:rPr>
                <w:rFonts w:hint="default" w:ascii="Times New Roman" w:hAnsi="Times New Roman" w:cs="Times New Roman"/>
              </w:rPr>
            </w:pPr>
            <w:r>
              <w:rPr>
                <w:rFonts w:hint="default" w:ascii="Times New Roman" w:hAnsi="Times New Roman" w:cs="Times New Roman"/>
              </w:rPr>
              <w:t>1.476 (1.108-1.967)</w:t>
            </w:r>
          </w:p>
        </w:tc>
        <w:tc>
          <w:tcPr>
            <w:tcW w:w="411" w:type="pct"/>
            <w:tcBorders>
              <w:top w:val="nil"/>
              <w:left w:val="nil"/>
              <w:bottom w:val="nil"/>
              <w:right w:val="nil"/>
            </w:tcBorders>
          </w:tcPr>
          <w:p w14:paraId="0CF5557C">
            <w:pPr>
              <w:rPr>
                <w:rFonts w:hint="default" w:ascii="Times New Roman" w:hAnsi="Times New Roman" w:cs="Times New Roman"/>
              </w:rPr>
            </w:pPr>
            <w:r>
              <w:rPr>
                <w:rFonts w:hint="default" w:ascii="Times New Roman" w:hAnsi="Times New Roman" w:cs="Times New Roman"/>
              </w:rPr>
              <w:t>0.008</w:t>
            </w:r>
          </w:p>
        </w:tc>
        <w:tc>
          <w:tcPr>
            <w:tcW w:w="412" w:type="pct"/>
            <w:tcBorders>
              <w:top w:val="nil"/>
              <w:left w:val="nil"/>
              <w:bottom w:val="nil"/>
              <w:right w:val="nil"/>
            </w:tcBorders>
            <w:shd w:val="clear" w:color="auto" w:fill="auto"/>
          </w:tcPr>
          <w:p w14:paraId="3ADD2660">
            <w:pPr>
              <w:rPr>
                <w:rFonts w:hint="default" w:ascii="Times New Roman" w:hAnsi="Times New Roman" w:cs="Times New Roman"/>
              </w:rPr>
            </w:pPr>
          </w:p>
        </w:tc>
      </w:tr>
      <w:tr w14:paraId="72E6E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tcBorders>
              <w:top w:val="nil"/>
              <w:left w:val="nil"/>
              <w:bottom w:val="nil"/>
              <w:right w:val="nil"/>
            </w:tcBorders>
            <w:shd w:val="clear" w:color="auto" w:fill="auto"/>
          </w:tcPr>
          <w:p w14:paraId="568EB5AD">
            <w:pPr>
              <w:jc w:val="center"/>
              <w:rPr>
                <w:rFonts w:hint="default" w:ascii="Times New Roman" w:hAnsi="Times New Roman" w:cs="Times New Roman"/>
              </w:rPr>
            </w:pPr>
            <w:r>
              <w:rPr>
                <w:rFonts w:hint="default" w:ascii="Times New Roman" w:hAnsi="Times New Roman" w:cs="Times New Roman"/>
              </w:rPr>
              <w:t>Yes</w:t>
            </w:r>
          </w:p>
        </w:tc>
        <w:tc>
          <w:tcPr>
            <w:tcW w:w="778" w:type="pct"/>
            <w:tcBorders>
              <w:top w:val="nil"/>
              <w:left w:val="nil"/>
              <w:bottom w:val="nil"/>
              <w:right w:val="nil"/>
            </w:tcBorders>
          </w:tcPr>
          <w:p w14:paraId="3BDC92B4">
            <w:pPr>
              <w:rPr>
                <w:rFonts w:hint="default" w:ascii="Times New Roman" w:hAnsi="Times New Roman" w:cs="Times New Roman"/>
              </w:rPr>
            </w:pPr>
            <w:r>
              <w:rPr>
                <w:rFonts w:hint="default" w:ascii="Times New Roman" w:hAnsi="Times New Roman" w:cs="Times New Roman"/>
              </w:rPr>
              <w:t>1.151 (1.031-1.286)</w:t>
            </w:r>
          </w:p>
        </w:tc>
        <w:tc>
          <w:tcPr>
            <w:tcW w:w="322" w:type="pct"/>
            <w:tcBorders>
              <w:top w:val="nil"/>
              <w:left w:val="nil"/>
              <w:bottom w:val="nil"/>
              <w:right w:val="nil"/>
            </w:tcBorders>
            <w:shd w:val="clear" w:color="auto" w:fill="auto"/>
          </w:tcPr>
          <w:p w14:paraId="17F4C99A">
            <w:pPr>
              <w:rPr>
                <w:rFonts w:hint="default" w:ascii="Times New Roman" w:hAnsi="Times New Roman" w:cs="Times New Roman"/>
              </w:rPr>
            </w:pPr>
            <w:r>
              <w:rPr>
                <w:rFonts w:hint="default" w:ascii="Times New Roman" w:hAnsi="Times New Roman" w:cs="Times New Roman"/>
              </w:rPr>
              <w:t>Ref.</w:t>
            </w:r>
          </w:p>
        </w:tc>
        <w:tc>
          <w:tcPr>
            <w:tcW w:w="778" w:type="pct"/>
            <w:tcBorders>
              <w:top w:val="nil"/>
              <w:left w:val="nil"/>
              <w:bottom w:val="nil"/>
              <w:right w:val="nil"/>
            </w:tcBorders>
          </w:tcPr>
          <w:p w14:paraId="24E6D3FE">
            <w:pPr>
              <w:rPr>
                <w:rFonts w:hint="default" w:ascii="Times New Roman" w:hAnsi="Times New Roman" w:cs="Times New Roman"/>
              </w:rPr>
            </w:pPr>
            <w:r>
              <w:rPr>
                <w:rFonts w:hint="default" w:ascii="Times New Roman" w:hAnsi="Times New Roman" w:cs="Times New Roman"/>
              </w:rPr>
              <w:t>0.846 (0.602-1.190)</w:t>
            </w:r>
          </w:p>
        </w:tc>
        <w:tc>
          <w:tcPr>
            <w:tcW w:w="831" w:type="pct"/>
            <w:tcBorders>
              <w:top w:val="nil"/>
              <w:left w:val="nil"/>
              <w:bottom w:val="nil"/>
              <w:right w:val="nil"/>
            </w:tcBorders>
          </w:tcPr>
          <w:p w14:paraId="465F6FD8">
            <w:pPr>
              <w:rPr>
                <w:rFonts w:hint="default" w:ascii="Times New Roman" w:hAnsi="Times New Roman" w:cs="Times New Roman"/>
              </w:rPr>
            </w:pPr>
            <w:r>
              <w:rPr>
                <w:rFonts w:hint="default" w:ascii="Times New Roman" w:hAnsi="Times New Roman" w:cs="Times New Roman"/>
              </w:rPr>
              <w:t>0.990 (0.726-1.351)</w:t>
            </w:r>
          </w:p>
        </w:tc>
        <w:tc>
          <w:tcPr>
            <w:tcW w:w="850" w:type="pct"/>
            <w:tcBorders>
              <w:top w:val="nil"/>
              <w:left w:val="nil"/>
              <w:bottom w:val="nil"/>
              <w:right w:val="nil"/>
            </w:tcBorders>
          </w:tcPr>
          <w:p w14:paraId="565290A0">
            <w:pPr>
              <w:rPr>
                <w:rFonts w:hint="default" w:ascii="Times New Roman" w:hAnsi="Times New Roman" w:cs="Times New Roman"/>
              </w:rPr>
            </w:pPr>
            <w:r>
              <w:rPr>
                <w:rFonts w:hint="default" w:ascii="Times New Roman" w:hAnsi="Times New Roman" w:cs="Times New Roman"/>
              </w:rPr>
              <w:t>1.268 (0.931-1.728)</w:t>
            </w:r>
          </w:p>
        </w:tc>
        <w:tc>
          <w:tcPr>
            <w:tcW w:w="411" w:type="pct"/>
            <w:tcBorders>
              <w:top w:val="nil"/>
              <w:left w:val="nil"/>
              <w:bottom w:val="nil"/>
              <w:right w:val="nil"/>
            </w:tcBorders>
          </w:tcPr>
          <w:p w14:paraId="38833E31">
            <w:pPr>
              <w:rPr>
                <w:rFonts w:hint="default" w:ascii="Times New Roman" w:hAnsi="Times New Roman" w:cs="Times New Roman"/>
              </w:rPr>
            </w:pPr>
            <w:r>
              <w:rPr>
                <w:rFonts w:hint="default" w:ascii="Times New Roman" w:hAnsi="Times New Roman" w:cs="Times New Roman"/>
              </w:rPr>
              <w:t>0.065</w:t>
            </w:r>
          </w:p>
        </w:tc>
        <w:tc>
          <w:tcPr>
            <w:tcW w:w="412" w:type="pct"/>
            <w:tcBorders>
              <w:top w:val="nil"/>
              <w:left w:val="nil"/>
              <w:bottom w:val="nil"/>
              <w:right w:val="nil"/>
            </w:tcBorders>
            <w:shd w:val="clear" w:color="auto" w:fill="auto"/>
          </w:tcPr>
          <w:p w14:paraId="1DF59F24">
            <w:pPr>
              <w:rPr>
                <w:rFonts w:hint="default" w:ascii="Times New Roman" w:hAnsi="Times New Roman" w:cs="Times New Roman"/>
              </w:rPr>
            </w:pPr>
          </w:p>
        </w:tc>
      </w:tr>
      <w:tr w14:paraId="2CA4F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tcBorders>
              <w:top w:val="nil"/>
              <w:left w:val="nil"/>
              <w:bottom w:val="nil"/>
              <w:right w:val="nil"/>
            </w:tcBorders>
            <w:shd w:val="clear" w:color="auto" w:fill="auto"/>
          </w:tcPr>
          <w:p w14:paraId="1FC08E65">
            <w:pPr>
              <w:jc w:val="left"/>
              <w:rPr>
                <w:rFonts w:hint="default" w:ascii="Times New Roman" w:hAnsi="Times New Roman" w:cs="Times New Roman"/>
              </w:rPr>
            </w:pPr>
            <w:r>
              <w:rPr>
                <w:rFonts w:hint="default" w:ascii="Times New Roman" w:hAnsi="Times New Roman" w:cs="Times New Roman"/>
              </w:rPr>
              <w:t>Dyslipidemia</w:t>
            </w:r>
          </w:p>
        </w:tc>
        <w:tc>
          <w:tcPr>
            <w:tcW w:w="778" w:type="pct"/>
            <w:tcBorders>
              <w:top w:val="nil"/>
              <w:left w:val="nil"/>
              <w:bottom w:val="nil"/>
              <w:right w:val="nil"/>
            </w:tcBorders>
          </w:tcPr>
          <w:p w14:paraId="39237FA6">
            <w:pPr>
              <w:rPr>
                <w:rFonts w:hint="default" w:ascii="Times New Roman" w:hAnsi="Times New Roman" w:cs="Times New Roman"/>
              </w:rPr>
            </w:pPr>
          </w:p>
        </w:tc>
        <w:tc>
          <w:tcPr>
            <w:tcW w:w="322" w:type="pct"/>
            <w:tcBorders>
              <w:top w:val="nil"/>
              <w:left w:val="nil"/>
              <w:bottom w:val="nil"/>
              <w:right w:val="nil"/>
            </w:tcBorders>
          </w:tcPr>
          <w:p w14:paraId="21E4DDAC">
            <w:pPr>
              <w:rPr>
                <w:rFonts w:hint="default" w:ascii="Times New Roman" w:hAnsi="Times New Roman" w:cs="Times New Roman"/>
              </w:rPr>
            </w:pPr>
          </w:p>
        </w:tc>
        <w:tc>
          <w:tcPr>
            <w:tcW w:w="778" w:type="pct"/>
            <w:tcBorders>
              <w:top w:val="nil"/>
              <w:left w:val="nil"/>
              <w:bottom w:val="nil"/>
              <w:right w:val="nil"/>
            </w:tcBorders>
          </w:tcPr>
          <w:p w14:paraId="6418C535">
            <w:pPr>
              <w:rPr>
                <w:rFonts w:hint="default" w:ascii="Times New Roman" w:hAnsi="Times New Roman" w:cs="Times New Roman"/>
              </w:rPr>
            </w:pPr>
          </w:p>
        </w:tc>
        <w:tc>
          <w:tcPr>
            <w:tcW w:w="831" w:type="pct"/>
            <w:tcBorders>
              <w:top w:val="nil"/>
              <w:left w:val="nil"/>
              <w:bottom w:val="nil"/>
              <w:right w:val="nil"/>
            </w:tcBorders>
          </w:tcPr>
          <w:p w14:paraId="25526529">
            <w:pPr>
              <w:rPr>
                <w:rFonts w:hint="default" w:ascii="Times New Roman" w:hAnsi="Times New Roman" w:cs="Times New Roman"/>
              </w:rPr>
            </w:pPr>
          </w:p>
        </w:tc>
        <w:tc>
          <w:tcPr>
            <w:tcW w:w="850" w:type="pct"/>
            <w:tcBorders>
              <w:top w:val="nil"/>
              <w:left w:val="nil"/>
              <w:bottom w:val="nil"/>
              <w:right w:val="nil"/>
            </w:tcBorders>
          </w:tcPr>
          <w:p w14:paraId="64FFA6BD">
            <w:pPr>
              <w:rPr>
                <w:rFonts w:hint="default" w:ascii="Times New Roman" w:hAnsi="Times New Roman" w:cs="Times New Roman"/>
              </w:rPr>
            </w:pPr>
          </w:p>
        </w:tc>
        <w:tc>
          <w:tcPr>
            <w:tcW w:w="411" w:type="pct"/>
            <w:tcBorders>
              <w:top w:val="nil"/>
              <w:left w:val="nil"/>
              <w:bottom w:val="nil"/>
              <w:right w:val="nil"/>
            </w:tcBorders>
          </w:tcPr>
          <w:p w14:paraId="3EACA07D">
            <w:pPr>
              <w:rPr>
                <w:rFonts w:hint="default" w:ascii="Times New Roman" w:hAnsi="Times New Roman" w:cs="Times New Roman"/>
              </w:rPr>
            </w:pPr>
          </w:p>
        </w:tc>
        <w:tc>
          <w:tcPr>
            <w:tcW w:w="412" w:type="pct"/>
            <w:tcBorders>
              <w:top w:val="nil"/>
              <w:left w:val="nil"/>
              <w:bottom w:val="nil"/>
              <w:right w:val="nil"/>
            </w:tcBorders>
            <w:shd w:val="clear" w:color="auto" w:fill="auto"/>
          </w:tcPr>
          <w:p w14:paraId="7F95B09A">
            <w:pPr>
              <w:rPr>
                <w:rFonts w:hint="default" w:ascii="Times New Roman" w:hAnsi="Times New Roman" w:cs="Times New Roman"/>
              </w:rPr>
            </w:pPr>
            <w:r>
              <w:rPr>
                <w:rFonts w:hint="default" w:ascii="Times New Roman" w:hAnsi="Times New Roman" w:cs="Times New Roman"/>
              </w:rPr>
              <w:t>0.513</w:t>
            </w:r>
          </w:p>
        </w:tc>
      </w:tr>
      <w:tr w14:paraId="2BA6D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tcBorders>
              <w:top w:val="nil"/>
              <w:left w:val="nil"/>
              <w:bottom w:val="nil"/>
              <w:right w:val="nil"/>
            </w:tcBorders>
            <w:shd w:val="clear" w:color="auto" w:fill="auto"/>
          </w:tcPr>
          <w:p w14:paraId="4EE276E7">
            <w:pPr>
              <w:jc w:val="center"/>
              <w:rPr>
                <w:rFonts w:hint="default" w:ascii="Times New Roman" w:hAnsi="Times New Roman" w:cs="Times New Roman"/>
              </w:rPr>
            </w:pPr>
            <w:r>
              <w:rPr>
                <w:rFonts w:hint="default" w:ascii="Times New Roman" w:hAnsi="Times New Roman" w:cs="Times New Roman"/>
              </w:rPr>
              <w:t>No</w:t>
            </w:r>
          </w:p>
        </w:tc>
        <w:tc>
          <w:tcPr>
            <w:tcW w:w="778" w:type="pct"/>
            <w:tcBorders>
              <w:top w:val="nil"/>
              <w:left w:val="nil"/>
              <w:bottom w:val="nil"/>
              <w:right w:val="nil"/>
            </w:tcBorders>
          </w:tcPr>
          <w:p w14:paraId="60F85947">
            <w:pPr>
              <w:rPr>
                <w:rFonts w:hint="default" w:ascii="Times New Roman" w:hAnsi="Times New Roman" w:cs="Times New Roman"/>
              </w:rPr>
            </w:pPr>
            <w:r>
              <w:rPr>
                <w:rFonts w:hint="default" w:ascii="Times New Roman" w:hAnsi="Times New Roman" w:cs="Times New Roman"/>
              </w:rPr>
              <w:t>1.206 (1.097-1.326)</w:t>
            </w:r>
          </w:p>
        </w:tc>
        <w:tc>
          <w:tcPr>
            <w:tcW w:w="322" w:type="pct"/>
            <w:tcBorders>
              <w:top w:val="nil"/>
              <w:left w:val="nil"/>
              <w:bottom w:val="nil"/>
              <w:right w:val="nil"/>
            </w:tcBorders>
            <w:shd w:val="clear" w:color="auto" w:fill="auto"/>
          </w:tcPr>
          <w:p w14:paraId="3285DF12">
            <w:pPr>
              <w:rPr>
                <w:rFonts w:hint="default" w:ascii="Times New Roman" w:hAnsi="Times New Roman" w:cs="Times New Roman"/>
              </w:rPr>
            </w:pPr>
            <w:r>
              <w:rPr>
                <w:rFonts w:hint="default" w:ascii="Times New Roman" w:hAnsi="Times New Roman" w:cs="Times New Roman"/>
              </w:rPr>
              <w:t>Ref.</w:t>
            </w:r>
          </w:p>
        </w:tc>
        <w:tc>
          <w:tcPr>
            <w:tcW w:w="778" w:type="pct"/>
            <w:tcBorders>
              <w:top w:val="nil"/>
              <w:left w:val="nil"/>
              <w:bottom w:val="nil"/>
              <w:right w:val="nil"/>
            </w:tcBorders>
          </w:tcPr>
          <w:p w14:paraId="54CB8D0E">
            <w:pPr>
              <w:rPr>
                <w:rFonts w:hint="default" w:ascii="Times New Roman" w:hAnsi="Times New Roman" w:cs="Times New Roman"/>
              </w:rPr>
            </w:pPr>
            <w:r>
              <w:rPr>
                <w:rFonts w:hint="default" w:ascii="Times New Roman" w:hAnsi="Times New Roman" w:cs="Times New Roman"/>
              </w:rPr>
              <w:t>1.101 (0.823-1.473)</w:t>
            </w:r>
          </w:p>
        </w:tc>
        <w:tc>
          <w:tcPr>
            <w:tcW w:w="831" w:type="pct"/>
            <w:tcBorders>
              <w:top w:val="nil"/>
              <w:left w:val="nil"/>
              <w:bottom w:val="nil"/>
              <w:right w:val="nil"/>
            </w:tcBorders>
          </w:tcPr>
          <w:p w14:paraId="1FEF31EC">
            <w:pPr>
              <w:rPr>
                <w:rFonts w:hint="default" w:ascii="Times New Roman" w:hAnsi="Times New Roman" w:cs="Times New Roman"/>
              </w:rPr>
            </w:pPr>
            <w:r>
              <w:rPr>
                <w:rFonts w:hint="default" w:ascii="Times New Roman" w:hAnsi="Times New Roman" w:cs="Times New Roman"/>
              </w:rPr>
              <w:t>1.147 (0.863-1.525)</w:t>
            </w:r>
          </w:p>
        </w:tc>
        <w:tc>
          <w:tcPr>
            <w:tcW w:w="850" w:type="pct"/>
            <w:tcBorders>
              <w:top w:val="nil"/>
              <w:left w:val="nil"/>
              <w:bottom w:val="nil"/>
              <w:right w:val="nil"/>
            </w:tcBorders>
          </w:tcPr>
          <w:p w14:paraId="365AEA6D">
            <w:pPr>
              <w:rPr>
                <w:rFonts w:hint="default" w:ascii="Times New Roman" w:hAnsi="Times New Roman" w:cs="Times New Roman"/>
              </w:rPr>
            </w:pPr>
            <w:r>
              <w:rPr>
                <w:rFonts w:hint="default" w:ascii="Times New Roman" w:hAnsi="Times New Roman" w:cs="Times New Roman"/>
              </w:rPr>
              <w:t>1.520 (1.151-2.005)</w:t>
            </w:r>
          </w:p>
        </w:tc>
        <w:tc>
          <w:tcPr>
            <w:tcW w:w="411" w:type="pct"/>
            <w:tcBorders>
              <w:top w:val="nil"/>
              <w:left w:val="nil"/>
              <w:bottom w:val="nil"/>
              <w:right w:val="nil"/>
            </w:tcBorders>
          </w:tcPr>
          <w:p w14:paraId="58E01A35">
            <w:pPr>
              <w:rPr>
                <w:rFonts w:hint="default" w:ascii="Times New Roman" w:hAnsi="Times New Roman" w:cs="Times New Roman"/>
              </w:rPr>
            </w:pPr>
            <w:r>
              <w:rPr>
                <w:rFonts w:hint="default" w:ascii="Times New Roman" w:hAnsi="Times New Roman" w:cs="Times New Roman"/>
              </w:rPr>
              <w:t>0.003</w:t>
            </w:r>
          </w:p>
        </w:tc>
        <w:tc>
          <w:tcPr>
            <w:tcW w:w="412" w:type="pct"/>
            <w:tcBorders>
              <w:top w:val="nil"/>
              <w:left w:val="nil"/>
              <w:bottom w:val="nil"/>
              <w:right w:val="nil"/>
            </w:tcBorders>
            <w:shd w:val="clear" w:color="auto" w:fill="auto"/>
          </w:tcPr>
          <w:p w14:paraId="285A4F74">
            <w:pPr>
              <w:rPr>
                <w:rFonts w:hint="default" w:ascii="Times New Roman" w:hAnsi="Times New Roman" w:cs="Times New Roman"/>
              </w:rPr>
            </w:pPr>
          </w:p>
        </w:tc>
      </w:tr>
      <w:tr w14:paraId="04085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tcBorders>
              <w:top w:val="nil"/>
              <w:left w:val="nil"/>
              <w:bottom w:val="nil"/>
              <w:right w:val="nil"/>
            </w:tcBorders>
            <w:shd w:val="clear" w:color="auto" w:fill="auto"/>
          </w:tcPr>
          <w:p w14:paraId="3A1493EE">
            <w:pPr>
              <w:jc w:val="center"/>
              <w:rPr>
                <w:rFonts w:hint="default" w:ascii="Times New Roman" w:hAnsi="Times New Roman" w:cs="Times New Roman"/>
              </w:rPr>
            </w:pPr>
            <w:r>
              <w:rPr>
                <w:rFonts w:hint="default" w:ascii="Times New Roman" w:hAnsi="Times New Roman" w:cs="Times New Roman"/>
              </w:rPr>
              <w:t>Yes</w:t>
            </w:r>
          </w:p>
        </w:tc>
        <w:tc>
          <w:tcPr>
            <w:tcW w:w="778" w:type="pct"/>
            <w:tcBorders>
              <w:top w:val="nil"/>
              <w:left w:val="nil"/>
              <w:bottom w:val="nil"/>
              <w:right w:val="nil"/>
            </w:tcBorders>
          </w:tcPr>
          <w:p w14:paraId="427BEEBF">
            <w:pPr>
              <w:rPr>
                <w:rFonts w:hint="default" w:ascii="Times New Roman" w:hAnsi="Times New Roman" w:cs="Times New Roman"/>
              </w:rPr>
            </w:pPr>
            <w:r>
              <w:rPr>
                <w:rFonts w:hint="default" w:ascii="Times New Roman" w:hAnsi="Times New Roman" w:cs="Times New Roman"/>
              </w:rPr>
              <w:t>1.141 (1.018-1.278)</w:t>
            </w:r>
          </w:p>
        </w:tc>
        <w:tc>
          <w:tcPr>
            <w:tcW w:w="322" w:type="pct"/>
            <w:tcBorders>
              <w:top w:val="nil"/>
              <w:left w:val="nil"/>
              <w:bottom w:val="nil"/>
              <w:right w:val="nil"/>
            </w:tcBorders>
            <w:shd w:val="clear" w:color="auto" w:fill="auto"/>
          </w:tcPr>
          <w:p w14:paraId="2782F4B3">
            <w:pPr>
              <w:rPr>
                <w:rFonts w:hint="default" w:ascii="Times New Roman" w:hAnsi="Times New Roman" w:cs="Times New Roman"/>
              </w:rPr>
            </w:pPr>
            <w:r>
              <w:rPr>
                <w:rFonts w:hint="default" w:ascii="Times New Roman" w:hAnsi="Times New Roman" w:cs="Times New Roman"/>
              </w:rPr>
              <w:t>Ref.</w:t>
            </w:r>
          </w:p>
        </w:tc>
        <w:tc>
          <w:tcPr>
            <w:tcW w:w="778" w:type="pct"/>
            <w:tcBorders>
              <w:top w:val="nil"/>
              <w:left w:val="nil"/>
              <w:bottom w:val="nil"/>
              <w:right w:val="nil"/>
            </w:tcBorders>
          </w:tcPr>
          <w:p w14:paraId="65F22C4D">
            <w:pPr>
              <w:rPr>
                <w:rFonts w:hint="default" w:ascii="Times New Roman" w:hAnsi="Times New Roman" w:cs="Times New Roman"/>
              </w:rPr>
            </w:pPr>
            <w:r>
              <w:rPr>
                <w:rFonts w:hint="default" w:ascii="Times New Roman" w:hAnsi="Times New Roman" w:cs="Times New Roman"/>
              </w:rPr>
              <w:t>0.864 (0.618-1.207)</w:t>
            </w:r>
          </w:p>
        </w:tc>
        <w:tc>
          <w:tcPr>
            <w:tcW w:w="831" w:type="pct"/>
            <w:tcBorders>
              <w:top w:val="nil"/>
              <w:left w:val="nil"/>
              <w:bottom w:val="nil"/>
              <w:right w:val="nil"/>
            </w:tcBorders>
          </w:tcPr>
          <w:p w14:paraId="169A656F">
            <w:pPr>
              <w:rPr>
                <w:rFonts w:hint="default" w:ascii="Times New Roman" w:hAnsi="Times New Roman" w:cs="Times New Roman"/>
              </w:rPr>
            </w:pPr>
            <w:r>
              <w:rPr>
                <w:rFonts w:hint="default" w:ascii="Times New Roman" w:hAnsi="Times New Roman" w:cs="Times New Roman"/>
              </w:rPr>
              <w:t>1.056 (0.770-1.448)</w:t>
            </w:r>
          </w:p>
        </w:tc>
        <w:tc>
          <w:tcPr>
            <w:tcW w:w="850" w:type="pct"/>
            <w:tcBorders>
              <w:top w:val="nil"/>
              <w:left w:val="nil"/>
              <w:bottom w:val="nil"/>
              <w:right w:val="nil"/>
            </w:tcBorders>
          </w:tcPr>
          <w:p w14:paraId="3C321689">
            <w:pPr>
              <w:rPr>
                <w:rFonts w:hint="default" w:ascii="Times New Roman" w:hAnsi="Times New Roman" w:cs="Times New Roman"/>
              </w:rPr>
            </w:pPr>
            <w:r>
              <w:rPr>
                <w:rFonts w:hint="default" w:ascii="Times New Roman" w:hAnsi="Times New Roman" w:cs="Times New Roman"/>
              </w:rPr>
              <w:t>1.191 (0.866-1.636)</w:t>
            </w:r>
          </w:p>
        </w:tc>
        <w:tc>
          <w:tcPr>
            <w:tcW w:w="411" w:type="pct"/>
            <w:tcBorders>
              <w:top w:val="nil"/>
              <w:left w:val="nil"/>
              <w:bottom w:val="nil"/>
              <w:right w:val="nil"/>
            </w:tcBorders>
          </w:tcPr>
          <w:p w14:paraId="68975CFC">
            <w:pPr>
              <w:rPr>
                <w:rFonts w:hint="default" w:ascii="Times New Roman" w:hAnsi="Times New Roman" w:cs="Times New Roman"/>
              </w:rPr>
            </w:pPr>
            <w:r>
              <w:rPr>
                <w:rFonts w:hint="default" w:ascii="Times New Roman" w:hAnsi="Times New Roman" w:cs="Times New Roman"/>
              </w:rPr>
              <w:t>0.186</w:t>
            </w:r>
          </w:p>
        </w:tc>
        <w:tc>
          <w:tcPr>
            <w:tcW w:w="412" w:type="pct"/>
            <w:tcBorders>
              <w:top w:val="nil"/>
              <w:left w:val="nil"/>
              <w:bottom w:val="nil"/>
              <w:right w:val="nil"/>
            </w:tcBorders>
            <w:shd w:val="clear" w:color="auto" w:fill="auto"/>
          </w:tcPr>
          <w:p w14:paraId="11D719E0">
            <w:pPr>
              <w:rPr>
                <w:rFonts w:hint="default" w:ascii="Times New Roman" w:hAnsi="Times New Roman" w:cs="Times New Roman"/>
              </w:rPr>
            </w:pPr>
          </w:p>
        </w:tc>
      </w:tr>
      <w:tr w14:paraId="53A79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tcBorders>
              <w:top w:val="nil"/>
              <w:left w:val="nil"/>
              <w:bottom w:val="nil"/>
              <w:right w:val="nil"/>
            </w:tcBorders>
            <w:shd w:val="clear" w:color="auto" w:fill="auto"/>
          </w:tcPr>
          <w:p w14:paraId="4DF9028D">
            <w:pPr>
              <w:jc w:val="left"/>
              <w:rPr>
                <w:rFonts w:hint="default" w:ascii="Times New Roman" w:hAnsi="Times New Roman" w:cs="Times New Roman"/>
              </w:rPr>
            </w:pPr>
            <w:r>
              <w:rPr>
                <w:rFonts w:hint="default" w:ascii="Times New Roman" w:hAnsi="Times New Roman" w:cs="Times New Roman"/>
              </w:rPr>
              <w:t>Diabetes</w:t>
            </w:r>
          </w:p>
        </w:tc>
        <w:tc>
          <w:tcPr>
            <w:tcW w:w="778" w:type="pct"/>
            <w:tcBorders>
              <w:top w:val="nil"/>
              <w:left w:val="nil"/>
              <w:bottom w:val="nil"/>
              <w:right w:val="nil"/>
            </w:tcBorders>
          </w:tcPr>
          <w:p w14:paraId="64E3AF24">
            <w:pPr>
              <w:rPr>
                <w:rFonts w:hint="default" w:ascii="Times New Roman" w:hAnsi="Times New Roman" w:cs="Times New Roman"/>
              </w:rPr>
            </w:pPr>
          </w:p>
        </w:tc>
        <w:tc>
          <w:tcPr>
            <w:tcW w:w="322" w:type="pct"/>
            <w:tcBorders>
              <w:top w:val="nil"/>
              <w:left w:val="nil"/>
              <w:bottom w:val="nil"/>
              <w:right w:val="nil"/>
            </w:tcBorders>
          </w:tcPr>
          <w:p w14:paraId="0DC2E2B4">
            <w:pPr>
              <w:rPr>
                <w:rFonts w:hint="default" w:ascii="Times New Roman" w:hAnsi="Times New Roman" w:cs="Times New Roman"/>
              </w:rPr>
            </w:pPr>
          </w:p>
        </w:tc>
        <w:tc>
          <w:tcPr>
            <w:tcW w:w="778" w:type="pct"/>
            <w:tcBorders>
              <w:top w:val="nil"/>
              <w:left w:val="nil"/>
              <w:bottom w:val="nil"/>
              <w:right w:val="nil"/>
            </w:tcBorders>
          </w:tcPr>
          <w:p w14:paraId="087FD914">
            <w:pPr>
              <w:rPr>
                <w:rFonts w:hint="default" w:ascii="Times New Roman" w:hAnsi="Times New Roman" w:cs="Times New Roman"/>
              </w:rPr>
            </w:pPr>
          </w:p>
        </w:tc>
        <w:tc>
          <w:tcPr>
            <w:tcW w:w="831" w:type="pct"/>
            <w:tcBorders>
              <w:top w:val="nil"/>
              <w:left w:val="nil"/>
              <w:bottom w:val="nil"/>
              <w:right w:val="nil"/>
            </w:tcBorders>
          </w:tcPr>
          <w:p w14:paraId="2BB784E5">
            <w:pPr>
              <w:rPr>
                <w:rFonts w:hint="default" w:ascii="Times New Roman" w:hAnsi="Times New Roman" w:cs="Times New Roman"/>
              </w:rPr>
            </w:pPr>
          </w:p>
        </w:tc>
        <w:tc>
          <w:tcPr>
            <w:tcW w:w="850" w:type="pct"/>
            <w:tcBorders>
              <w:top w:val="nil"/>
              <w:left w:val="nil"/>
              <w:bottom w:val="nil"/>
              <w:right w:val="nil"/>
            </w:tcBorders>
          </w:tcPr>
          <w:p w14:paraId="3A721A9C">
            <w:pPr>
              <w:rPr>
                <w:rFonts w:hint="default" w:ascii="Times New Roman" w:hAnsi="Times New Roman" w:cs="Times New Roman"/>
              </w:rPr>
            </w:pPr>
          </w:p>
        </w:tc>
        <w:tc>
          <w:tcPr>
            <w:tcW w:w="411" w:type="pct"/>
            <w:tcBorders>
              <w:top w:val="nil"/>
              <w:left w:val="nil"/>
              <w:bottom w:val="nil"/>
              <w:right w:val="nil"/>
            </w:tcBorders>
          </w:tcPr>
          <w:p w14:paraId="4673AF35">
            <w:pPr>
              <w:rPr>
                <w:rFonts w:hint="default" w:ascii="Times New Roman" w:hAnsi="Times New Roman" w:cs="Times New Roman"/>
              </w:rPr>
            </w:pPr>
          </w:p>
        </w:tc>
        <w:tc>
          <w:tcPr>
            <w:tcW w:w="412" w:type="pct"/>
            <w:tcBorders>
              <w:top w:val="nil"/>
              <w:left w:val="nil"/>
              <w:bottom w:val="nil"/>
              <w:right w:val="nil"/>
            </w:tcBorders>
            <w:shd w:val="clear" w:color="auto" w:fill="auto"/>
          </w:tcPr>
          <w:p w14:paraId="5F156A9B">
            <w:pPr>
              <w:rPr>
                <w:rFonts w:hint="default" w:ascii="Times New Roman" w:hAnsi="Times New Roman" w:cs="Times New Roman"/>
              </w:rPr>
            </w:pPr>
            <w:r>
              <w:rPr>
                <w:rFonts w:hint="default" w:ascii="Times New Roman" w:hAnsi="Times New Roman" w:cs="Times New Roman"/>
              </w:rPr>
              <w:t>0.670</w:t>
            </w:r>
          </w:p>
        </w:tc>
      </w:tr>
      <w:tr w14:paraId="3D76B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tcBorders>
              <w:top w:val="nil"/>
              <w:left w:val="nil"/>
              <w:bottom w:val="nil"/>
              <w:right w:val="nil"/>
            </w:tcBorders>
            <w:shd w:val="clear" w:color="auto" w:fill="auto"/>
          </w:tcPr>
          <w:p w14:paraId="5FEA3975">
            <w:pPr>
              <w:jc w:val="center"/>
              <w:rPr>
                <w:rFonts w:hint="default" w:ascii="Times New Roman" w:hAnsi="Times New Roman" w:cs="Times New Roman"/>
              </w:rPr>
            </w:pPr>
            <w:r>
              <w:rPr>
                <w:rFonts w:hint="default" w:ascii="Times New Roman" w:hAnsi="Times New Roman" w:cs="Times New Roman"/>
              </w:rPr>
              <w:t>No</w:t>
            </w:r>
          </w:p>
        </w:tc>
        <w:tc>
          <w:tcPr>
            <w:tcW w:w="778" w:type="pct"/>
            <w:tcBorders>
              <w:top w:val="nil"/>
              <w:left w:val="nil"/>
              <w:bottom w:val="nil"/>
              <w:right w:val="nil"/>
            </w:tcBorders>
          </w:tcPr>
          <w:p w14:paraId="37AB23EF">
            <w:pPr>
              <w:rPr>
                <w:rFonts w:hint="default" w:ascii="Times New Roman" w:hAnsi="Times New Roman" w:cs="Times New Roman"/>
              </w:rPr>
            </w:pPr>
            <w:r>
              <w:rPr>
                <w:rFonts w:hint="default" w:ascii="Times New Roman" w:hAnsi="Times New Roman" w:cs="Times New Roman"/>
              </w:rPr>
              <w:t>1.170 (1.083-1.265)</w:t>
            </w:r>
          </w:p>
        </w:tc>
        <w:tc>
          <w:tcPr>
            <w:tcW w:w="322" w:type="pct"/>
            <w:tcBorders>
              <w:top w:val="nil"/>
              <w:left w:val="nil"/>
              <w:bottom w:val="nil"/>
              <w:right w:val="nil"/>
            </w:tcBorders>
            <w:shd w:val="clear" w:color="auto" w:fill="auto"/>
          </w:tcPr>
          <w:p w14:paraId="3B8E46EA">
            <w:pPr>
              <w:rPr>
                <w:rFonts w:hint="default" w:ascii="Times New Roman" w:hAnsi="Times New Roman" w:cs="Times New Roman"/>
              </w:rPr>
            </w:pPr>
            <w:r>
              <w:rPr>
                <w:rFonts w:hint="default" w:ascii="Times New Roman" w:hAnsi="Times New Roman" w:cs="Times New Roman"/>
              </w:rPr>
              <w:t>Ref.</w:t>
            </w:r>
          </w:p>
        </w:tc>
        <w:tc>
          <w:tcPr>
            <w:tcW w:w="778" w:type="pct"/>
            <w:tcBorders>
              <w:top w:val="nil"/>
              <w:left w:val="nil"/>
              <w:bottom w:val="nil"/>
              <w:right w:val="nil"/>
            </w:tcBorders>
          </w:tcPr>
          <w:p w14:paraId="5C435699">
            <w:pPr>
              <w:rPr>
                <w:rFonts w:hint="default" w:ascii="Times New Roman" w:hAnsi="Times New Roman" w:cs="Times New Roman"/>
              </w:rPr>
            </w:pPr>
            <w:r>
              <w:rPr>
                <w:rFonts w:hint="default" w:ascii="Times New Roman" w:hAnsi="Times New Roman" w:cs="Times New Roman"/>
              </w:rPr>
              <w:t>0.994 (0.790-1.252)</w:t>
            </w:r>
          </w:p>
        </w:tc>
        <w:tc>
          <w:tcPr>
            <w:tcW w:w="831" w:type="pct"/>
            <w:tcBorders>
              <w:top w:val="nil"/>
              <w:left w:val="nil"/>
              <w:bottom w:val="nil"/>
              <w:right w:val="nil"/>
            </w:tcBorders>
          </w:tcPr>
          <w:p w14:paraId="1E5E1263">
            <w:pPr>
              <w:rPr>
                <w:rFonts w:hint="default" w:ascii="Times New Roman" w:hAnsi="Times New Roman" w:cs="Times New Roman"/>
              </w:rPr>
            </w:pPr>
            <w:r>
              <w:rPr>
                <w:rFonts w:hint="default" w:ascii="Times New Roman" w:hAnsi="Times New Roman" w:cs="Times New Roman"/>
              </w:rPr>
              <w:t>1.075 (0.860-1.345)</w:t>
            </w:r>
          </w:p>
        </w:tc>
        <w:tc>
          <w:tcPr>
            <w:tcW w:w="850" w:type="pct"/>
            <w:tcBorders>
              <w:top w:val="nil"/>
              <w:left w:val="nil"/>
              <w:bottom w:val="nil"/>
              <w:right w:val="nil"/>
            </w:tcBorders>
          </w:tcPr>
          <w:p w14:paraId="19F41B89">
            <w:pPr>
              <w:rPr>
                <w:rFonts w:hint="default" w:ascii="Times New Roman" w:hAnsi="Times New Roman" w:cs="Times New Roman"/>
              </w:rPr>
            </w:pPr>
            <w:r>
              <w:rPr>
                <w:rFonts w:hint="default" w:ascii="Times New Roman" w:hAnsi="Times New Roman" w:cs="Times New Roman"/>
              </w:rPr>
              <w:t>1.391 (1.115-1.735)</w:t>
            </w:r>
          </w:p>
        </w:tc>
        <w:tc>
          <w:tcPr>
            <w:tcW w:w="411" w:type="pct"/>
            <w:tcBorders>
              <w:top w:val="nil"/>
              <w:left w:val="nil"/>
              <w:bottom w:val="nil"/>
              <w:right w:val="nil"/>
            </w:tcBorders>
          </w:tcPr>
          <w:p w14:paraId="44D119C1">
            <w:pPr>
              <w:rPr>
                <w:rFonts w:hint="default" w:ascii="Times New Roman" w:hAnsi="Times New Roman" w:cs="Times New Roman"/>
              </w:rPr>
            </w:pPr>
            <w:r>
              <w:rPr>
                <w:rFonts w:hint="default" w:ascii="Times New Roman" w:hAnsi="Times New Roman" w:cs="Times New Roman"/>
              </w:rPr>
              <w:t>0.003</w:t>
            </w:r>
          </w:p>
        </w:tc>
        <w:tc>
          <w:tcPr>
            <w:tcW w:w="412" w:type="pct"/>
            <w:tcBorders>
              <w:top w:val="nil"/>
              <w:left w:val="nil"/>
              <w:bottom w:val="nil"/>
              <w:right w:val="nil"/>
            </w:tcBorders>
            <w:shd w:val="clear" w:color="auto" w:fill="auto"/>
          </w:tcPr>
          <w:p w14:paraId="24D5E9CA">
            <w:pPr>
              <w:rPr>
                <w:rFonts w:hint="default" w:ascii="Times New Roman" w:hAnsi="Times New Roman" w:cs="Times New Roman"/>
              </w:rPr>
            </w:pPr>
          </w:p>
        </w:tc>
      </w:tr>
      <w:tr w14:paraId="35C96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tcBorders>
              <w:top w:val="nil"/>
              <w:left w:val="nil"/>
              <w:bottom w:val="nil"/>
              <w:right w:val="nil"/>
            </w:tcBorders>
            <w:shd w:val="clear" w:color="auto" w:fill="auto"/>
          </w:tcPr>
          <w:p w14:paraId="0EE580CE">
            <w:pPr>
              <w:jc w:val="center"/>
              <w:rPr>
                <w:rFonts w:hint="default" w:ascii="Times New Roman" w:hAnsi="Times New Roman" w:cs="Times New Roman"/>
              </w:rPr>
            </w:pPr>
            <w:r>
              <w:rPr>
                <w:rFonts w:hint="default" w:ascii="Times New Roman" w:hAnsi="Times New Roman" w:cs="Times New Roman"/>
              </w:rPr>
              <w:t>Yes</w:t>
            </w:r>
          </w:p>
        </w:tc>
        <w:tc>
          <w:tcPr>
            <w:tcW w:w="778" w:type="pct"/>
            <w:tcBorders>
              <w:top w:val="nil"/>
              <w:left w:val="nil"/>
              <w:bottom w:val="nil"/>
              <w:right w:val="nil"/>
            </w:tcBorders>
          </w:tcPr>
          <w:p w14:paraId="158B2A84">
            <w:pPr>
              <w:rPr>
                <w:rFonts w:hint="default" w:ascii="Times New Roman" w:hAnsi="Times New Roman" w:cs="Times New Roman"/>
              </w:rPr>
            </w:pPr>
            <w:r>
              <w:rPr>
                <w:rFonts w:hint="default" w:ascii="Times New Roman" w:hAnsi="Times New Roman" w:cs="Times New Roman"/>
              </w:rPr>
              <w:t>1.315 (1.064-1.624)</w:t>
            </w:r>
          </w:p>
        </w:tc>
        <w:tc>
          <w:tcPr>
            <w:tcW w:w="322" w:type="pct"/>
            <w:tcBorders>
              <w:top w:val="nil"/>
              <w:left w:val="nil"/>
              <w:bottom w:val="nil"/>
              <w:right w:val="nil"/>
            </w:tcBorders>
            <w:shd w:val="clear" w:color="auto" w:fill="auto"/>
          </w:tcPr>
          <w:p w14:paraId="16EACEF7">
            <w:pPr>
              <w:rPr>
                <w:rFonts w:hint="default" w:ascii="Times New Roman" w:hAnsi="Times New Roman" w:cs="Times New Roman"/>
              </w:rPr>
            </w:pPr>
            <w:r>
              <w:rPr>
                <w:rFonts w:hint="default" w:ascii="Times New Roman" w:hAnsi="Times New Roman" w:cs="Times New Roman"/>
              </w:rPr>
              <w:t>Ref.</w:t>
            </w:r>
          </w:p>
        </w:tc>
        <w:tc>
          <w:tcPr>
            <w:tcW w:w="778" w:type="pct"/>
            <w:tcBorders>
              <w:top w:val="nil"/>
              <w:left w:val="nil"/>
              <w:bottom w:val="nil"/>
              <w:right w:val="nil"/>
            </w:tcBorders>
          </w:tcPr>
          <w:p w14:paraId="4912985F">
            <w:pPr>
              <w:rPr>
                <w:rFonts w:hint="default" w:ascii="Times New Roman" w:hAnsi="Times New Roman" w:cs="Times New Roman"/>
              </w:rPr>
            </w:pPr>
            <w:r>
              <w:rPr>
                <w:rFonts w:hint="default" w:ascii="Times New Roman" w:hAnsi="Times New Roman" w:cs="Times New Roman"/>
              </w:rPr>
              <w:t>0.990 (0.472-2.073)</w:t>
            </w:r>
          </w:p>
        </w:tc>
        <w:tc>
          <w:tcPr>
            <w:tcW w:w="831" w:type="pct"/>
            <w:tcBorders>
              <w:top w:val="nil"/>
              <w:left w:val="nil"/>
              <w:bottom w:val="nil"/>
              <w:right w:val="nil"/>
            </w:tcBorders>
          </w:tcPr>
          <w:p w14:paraId="696C48A7">
            <w:pPr>
              <w:rPr>
                <w:rFonts w:hint="default" w:ascii="Times New Roman" w:hAnsi="Times New Roman" w:cs="Times New Roman"/>
              </w:rPr>
            </w:pPr>
            <w:r>
              <w:rPr>
                <w:rFonts w:hint="default" w:ascii="Times New Roman" w:hAnsi="Times New Roman" w:cs="Times New Roman"/>
              </w:rPr>
              <w:t>1.619 (0.849-3.086)</w:t>
            </w:r>
          </w:p>
        </w:tc>
        <w:tc>
          <w:tcPr>
            <w:tcW w:w="850" w:type="pct"/>
            <w:tcBorders>
              <w:top w:val="nil"/>
              <w:left w:val="nil"/>
              <w:bottom w:val="nil"/>
              <w:right w:val="nil"/>
            </w:tcBorders>
          </w:tcPr>
          <w:p w14:paraId="7A2C2E31">
            <w:pPr>
              <w:rPr>
                <w:rFonts w:hint="default" w:ascii="Times New Roman" w:hAnsi="Times New Roman" w:cs="Times New Roman"/>
              </w:rPr>
            </w:pPr>
            <w:r>
              <w:rPr>
                <w:rFonts w:hint="default" w:ascii="Times New Roman" w:hAnsi="Times New Roman" w:cs="Times New Roman"/>
              </w:rPr>
              <w:t>1.462 (0.781-2.739)</w:t>
            </w:r>
          </w:p>
        </w:tc>
        <w:tc>
          <w:tcPr>
            <w:tcW w:w="411" w:type="pct"/>
            <w:tcBorders>
              <w:top w:val="nil"/>
              <w:left w:val="nil"/>
              <w:bottom w:val="nil"/>
              <w:right w:val="nil"/>
            </w:tcBorders>
          </w:tcPr>
          <w:p w14:paraId="0BF513DA">
            <w:pPr>
              <w:rPr>
                <w:rFonts w:hint="default" w:ascii="Times New Roman" w:hAnsi="Times New Roman" w:cs="Times New Roman"/>
              </w:rPr>
            </w:pPr>
            <w:r>
              <w:rPr>
                <w:rFonts w:hint="default" w:ascii="Times New Roman" w:hAnsi="Times New Roman" w:cs="Times New Roman"/>
              </w:rPr>
              <w:t>0.146</w:t>
            </w:r>
          </w:p>
        </w:tc>
        <w:tc>
          <w:tcPr>
            <w:tcW w:w="412" w:type="pct"/>
            <w:tcBorders>
              <w:top w:val="nil"/>
              <w:left w:val="nil"/>
              <w:bottom w:val="nil"/>
              <w:right w:val="nil"/>
            </w:tcBorders>
            <w:shd w:val="clear" w:color="auto" w:fill="auto"/>
          </w:tcPr>
          <w:p w14:paraId="54074406">
            <w:pPr>
              <w:rPr>
                <w:rFonts w:hint="default" w:ascii="Times New Roman" w:hAnsi="Times New Roman" w:cs="Times New Roman"/>
              </w:rPr>
            </w:pPr>
          </w:p>
        </w:tc>
      </w:tr>
      <w:tr w14:paraId="0B072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tcBorders>
              <w:top w:val="nil"/>
              <w:left w:val="nil"/>
              <w:bottom w:val="nil"/>
              <w:right w:val="nil"/>
            </w:tcBorders>
            <w:shd w:val="clear" w:color="auto" w:fill="auto"/>
          </w:tcPr>
          <w:p w14:paraId="0B412354">
            <w:pPr>
              <w:jc w:val="left"/>
              <w:rPr>
                <w:rFonts w:hint="default" w:ascii="Times New Roman" w:hAnsi="Times New Roman" w:cs="Times New Roman"/>
              </w:rPr>
            </w:pPr>
            <w:r>
              <w:rPr>
                <w:rFonts w:hint="default" w:ascii="Times New Roman" w:hAnsi="Times New Roman" w:cs="Times New Roman"/>
              </w:rPr>
              <w:t>Hypertension</w:t>
            </w:r>
          </w:p>
        </w:tc>
        <w:tc>
          <w:tcPr>
            <w:tcW w:w="778" w:type="pct"/>
            <w:tcBorders>
              <w:top w:val="nil"/>
              <w:left w:val="nil"/>
              <w:bottom w:val="nil"/>
              <w:right w:val="nil"/>
            </w:tcBorders>
          </w:tcPr>
          <w:p w14:paraId="5CF5137F">
            <w:pPr>
              <w:rPr>
                <w:rFonts w:hint="default" w:ascii="Times New Roman" w:hAnsi="Times New Roman" w:cs="Times New Roman"/>
              </w:rPr>
            </w:pPr>
          </w:p>
        </w:tc>
        <w:tc>
          <w:tcPr>
            <w:tcW w:w="322" w:type="pct"/>
            <w:tcBorders>
              <w:top w:val="nil"/>
              <w:left w:val="nil"/>
              <w:bottom w:val="nil"/>
              <w:right w:val="nil"/>
            </w:tcBorders>
          </w:tcPr>
          <w:p w14:paraId="40F9E201">
            <w:pPr>
              <w:rPr>
                <w:rFonts w:hint="default" w:ascii="Times New Roman" w:hAnsi="Times New Roman" w:cs="Times New Roman"/>
              </w:rPr>
            </w:pPr>
          </w:p>
        </w:tc>
        <w:tc>
          <w:tcPr>
            <w:tcW w:w="778" w:type="pct"/>
            <w:tcBorders>
              <w:top w:val="nil"/>
              <w:left w:val="nil"/>
              <w:bottom w:val="nil"/>
              <w:right w:val="nil"/>
            </w:tcBorders>
          </w:tcPr>
          <w:p w14:paraId="4D60054C">
            <w:pPr>
              <w:rPr>
                <w:rFonts w:hint="default" w:ascii="Times New Roman" w:hAnsi="Times New Roman" w:cs="Times New Roman"/>
              </w:rPr>
            </w:pPr>
          </w:p>
        </w:tc>
        <w:tc>
          <w:tcPr>
            <w:tcW w:w="831" w:type="pct"/>
            <w:tcBorders>
              <w:top w:val="nil"/>
              <w:left w:val="nil"/>
              <w:bottom w:val="nil"/>
              <w:right w:val="nil"/>
            </w:tcBorders>
          </w:tcPr>
          <w:p w14:paraId="77B812A4">
            <w:pPr>
              <w:rPr>
                <w:rFonts w:hint="default" w:ascii="Times New Roman" w:hAnsi="Times New Roman" w:cs="Times New Roman"/>
              </w:rPr>
            </w:pPr>
          </w:p>
        </w:tc>
        <w:tc>
          <w:tcPr>
            <w:tcW w:w="850" w:type="pct"/>
            <w:tcBorders>
              <w:top w:val="nil"/>
              <w:left w:val="nil"/>
              <w:bottom w:val="nil"/>
              <w:right w:val="nil"/>
            </w:tcBorders>
          </w:tcPr>
          <w:p w14:paraId="6BB01C34">
            <w:pPr>
              <w:rPr>
                <w:rFonts w:hint="default" w:ascii="Times New Roman" w:hAnsi="Times New Roman" w:cs="Times New Roman"/>
              </w:rPr>
            </w:pPr>
          </w:p>
        </w:tc>
        <w:tc>
          <w:tcPr>
            <w:tcW w:w="411" w:type="pct"/>
            <w:tcBorders>
              <w:top w:val="nil"/>
              <w:left w:val="nil"/>
              <w:bottom w:val="nil"/>
              <w:right w:val="nil"/>
            </w:tcBorders>
          </w:tcPr>
          <w:p w14:paraId="5E36F631">
            <w:pPr>
              <w:rPr>
                <w:rFonts w:hint="default" w:ascii="Times New Roman" w:hAnsi="Times New Roman" w:cs="Times New Roman"/>
              </w:rPr>
            </w:pPr>
          </w:p>
        </w:tc>
        <w:tc>
          <w:tcPr>
            <w:tcW w:w="412" w:type="pct"/>
            <w:tcBorders>
              <w:top w:val="nil"/>
              <w:left w:val="nil"/>
              <w:bottom w:val="nil"/>
              <w:right w:val="nil"/>
            </w:tcBorders>
            <w:shd w:val="clear" w:color="auto" w:fill="auto"/>
          </w:tcPr>
          <w:p w14:paraId="7D8FA704">
            <w:pPr>
              <w:rPr>
                <w:rFonts w:hint="default" w:ascii="Times New Roman" w:hAnsi="Times New Roman" w:cs="Times New Roman"/>
              </w:rPr>
            </w:pPr>
            <w:r>
              <w:rPr>
                <w:rFonts w:hint="default" w:ascii="Times New Roman" w:hAnsi="Times New Roman" w:cs="Times New Roman"/>
              </w:rPr>
              <w:t>0.566</w:t>
            </w:r>
          </w:p>
        </w:tc>
      </w:tr>
      <w:tr w14:paraId="7B18F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tcBorders>
              <w:top w:val="nil"/>
              <w:left w:val="nil"/>
              <w:bottom w:val="nil"/>
              <w:right w:val="nil"/>
            </w:tcBorders>
            <w:shd w:val="clear" w:color="auto" w:fill="auto"/>
          </w:tcPr>
          <w:p w14:paraId="2DC576AD">
            <w:pPr>
              <w:jc w:val="center"/>
              <w:rPr>
                <w:rFonts w:hint="default" w:ascii="Times New Roman" w:hAnsi="Times New Roman" w:cs="Times New Roman"/>
              </w:rPr>
            </w:pPr>
            <w:r>
              <w:rPr>
                <w:rFonts w:hint="default" w:ascii="Times New Roman" w:hAnsi="Times New Roman" w:cs="Times New Roman"/>
              </w:rPr>
              <w:t>No</w:t>
            </w:r>
          </w:p>
        </w:tc>
        <w:tc>
          <w:tcPr>
            <w:tcW w:w="778" w:type="pct"/>
            <w:tcBorders>
              <w:top w:val="nil"/>
              <w:left w:val="nil"/>
              <w:bottom w:val="nil"/>
              <w:right w:val="nil"/>
            </w:tcBorders>
          </w:tcPr>
          <w:p w14:paraId="0B66A8D0">
            <w:pPr>
              <w:rPr>
                <w:rFonts w:hint="default" w:ascii="Times New Roman" w:hAnsi="Times New Roman" w:cs="Times New Roman"/>
              </w:rPr>
            </w:pPr>
            <w:r>
              <w:rPr>
                <w:rFonts w:hint="default" w:ascii="Times New Roman" w:hAnsi="Times New Roman" w:cs="Times New Roman"/>
              </w:rPr>
              <w:t>1.137 (1.039-1.245)</w:t>
            </w:r>
          </w:p>
        </w:tc>
        <w:tc>
          <w:tcPr>
            <w:tcW w:w="322" w:type="pct"/>
            <w:tcBorders>
              <w:top w:val="nil"/>
              <w:left w:val="nil"/>
              <w:bottom w:val="nil"/>
              <w:right w:val="nil"/>
            </w:tcBorders>
            <w:shd w:val="clear" w:color="auto" w:fill="auto"/>
          </w:tcPr>
          <w:p w14:paraId="7C66DE7E">
            <w:pPr>
              <w:rPr>
                <w:rFonts w:hint="default" w:ascii="Times New Roman" w:hAnsi="Times New Roman" w:cs="Times New Roman"/>
              </w:rPr>
            </w:pPr>
            <w:r>
              <w:rPr>
                <w:rFonts w:hint="default" w:ascii="Times New Roman" w:hAnsi="Times New Roman" w:cs="Times New Roman"/>
              </w:rPr>
              <w:t>Ref.</w:t>
            </w:r>
          </w:p>
        </w:tc>
        <w:tc>
          <w:tcPr>
            <w:tcW w:w="778" w:type="pct"/>
            <w:tcBorders>
              <w:top w:val="nil"/>
              <w:left w:val="nil"/>
              <w:bottom w:val="nil"/>
              <w:right w:val="nil"/>
            </w:tcBorders>
          </w:tcPr>
          <w:p w14:paraId="11728B0D">
            <w:pPr>
              <w:rPr>
                <w:rFonts w:hint="default" w:ascii="Times New Roman" w:hAnsi="Times New Roman" w:cs="Times New Roman"/>
              </w:rPr>
            </w:pPr>
            <w:r>
              <w:rPr>
                <w:rFonts w:hint="default" w:ascii="Times New Roman" w:hAnsi="Times New Roman" w:cs="Times New Roman"/>
              </w:rPr>
              <w:t>0.991 (0.763-1.288)</w:t>
            </w:r>
          </w:p>
        </w:tc>
        <w:tc>
          <w:tcPr>
            <w:tcW w:w="831" w:type="pct"/>
            <w:tcBorders>
              <w:top w:val="nil"/>
              <w:left w:val="nil"/>
              <w:bottom w:val="nil"/>
              <w:right w:val="nil"/>
            </w:tcBorders>
          </w:tcPr>
          <w:p w14:paraId="724D2E30">
            <w:pPr>
              <w:rPr>
                <w:rFonts w:hint="default" w:ascii="Times New Roman" w:hAnsi="Times New Roman" w:cs="Times New Roman"/>
              </w:rPr>
            </w:pPr>
            <w:r>
              <w:rPr>
                <w:rFonts w:hint="default" w:ascii="Times New Roman" w:hAnsi="Times New Roman" w:cs="Times New Roman"/>
              </w:rPr>
              <w:t>1.050 (0.812-1.357)</w:t>
            </w:r>
          </w:p>
        </w:tc>
        <w:tc>
          <w:tcPr>
            <w:tcW w:w="850" w:type="pct"/>
            <w:tcBorders>
              <w:top w:val="nil"/>
              <w:left w:val="nil"/>
              <w:bottom w:val="nil"/>
              <w:right w:val="nil"/>
            </w:tcBorders>
          </w:tcPr>
          <w:p w14:paraId="15F1D7AF">
            <w:pPr>
              <w:rPr>
                <w:rFonts w:hint="default" w:ascii="Times New Roman" w:hAnsi="Times New Roman" w:cs="Times New Roman"/>
              </w:rPr>
            </w:pPr>
            <w:r>
              <w:rPr>
                <w:rFonts w:hint="default" w:ascii="Times New Roman" w:hAnsi="Times New Roman" w:cs="Times New Roman"/>
              </w:rPr>
              <w:t>1.303 (1.008-1.684)</w:t>
            </w:r>
          </w:p>
        </w:tc>
        <w:tc>
          <w:tcPr>
            <w:tcW w:w="411" w:type="pct"/>
            <w:tcBorders>
              <w:top w:val="nil"/>
              <w:left w:val="nil"/>
              <w:bottom w:val="nil"/>
              <w:right w:val="nil"/>
            </w:tcBorders>
          </w:tcPr>
          <w:p w14:paraId="79EC0BF1">
            <w:pPr>
              <w:rPr>
                <w:rFonts w:hint="default" w:ascii="Times New Roman" w:hAnsi="Times New Roman" w:cs="Times New Roman"/>
              </w:rPr>
            </w:pPr>
            <w:r>
              <w:rPr>
                <w:rFonts w:hint="default" w:ascii="Times New Roman" w:hAnsi="Times New Roman" w:cs="Times New Roman"/>
              </w:rPr>
              <w:t>0.036</w:t>
            </w:r>
          </w:p>
        </w:tc>
        <w:tc>
          <w:tcPr>
            <w:tcW w:w="412" w:type="pct"/>
            <w:tcBorders>
              <w:top w:val="nil"/>
              <w:left w:val="nil"/>
              <w:bottom w:val="nil"/>
              <w:right w:val="nil"/>
            </w:tcBorders>
            <w:shd w:val="clear" w:color="auto" w:fill="auto"/>
          </w:tcPr>
          <w:p w14:paraId="6F9325AB">
            <w:pPr>
              <w:rPr>
                <w:rFonts w:hint="default" w:ascii="Times New Roman" w:hAnsi="Times New Roman" w:cs="Times New Roman"/>
              </w:rPr>
            </w:pPr>
          </w:p>
        </w:tc>
      </w:tr>
      <w:tr w14:paraId="26640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tcBorders>
              <w:top w:val="nil"/>
              <w:left w:val="nil"/>
              <w:right w:val="nil"/>
            </w:tcBorders>
            <w:shd w:val="clear" w:color="auto" w:fill="auto"/>
          </w:tcPr>
          <w:p w14:paraId="08509638">
            <w:pPr>
              <w:jc w:val="center"/>
              <w:rPr>
                <w:rFonts w:hint="default" w:ascii="Times New Roman" w:hAnsi="Times New Roman" w:cs="Times New Roman"/>
              </w:rPr>
            </w:pPr>
            <w:r>
              <w:rPr>
                <w:rFonts w:hint="default" w:ascii="Times New Roman" w:hAnsi="Times New Roman" w:cs="Times New Roman"/>
              </w:rPr>
              <w:t>Yes</w:t>
            </w:r>
          </w:p>
        </w:tc>
        <w:tc>
          <w:tcPr>
            <w:tcW w:w="778" w:type="pct"/>
            <w:tcBorders>
              <w:top w:val="nil"/>
              <w:left w:val="nil"/>
              <w:right w:val="nil"/>
            </w:tcBorders>
          </w:tcPr>
          <w:p w14:paraId="169F8F3B">
            <w:pPr>
              <w:rPr>
                <w:rFonts w:hint="default" w:ascii="Times New Roman" w:hAnsi="Times New Roman" w:cs="Times New Roman"/>
              </w:rPr>
            </w:pPr>
            <w:r>
              <w:rPr>
                <w:rFonts w:hint="default" w:ascii="Times New Roman" w:hAnsi="Times New Roman" w:cs="Times New Roman"/>
              </w:rPr>
              <w:t>1.210 (1.066-1.373)</w:t>
            </w:r>
          </w:p>
        </w:tc>
        <w:tc>
          <w:tcPr>
            <w:tcW w:w="322" w:type="pct"/>
            <w:tcBorders>
              <w:top w:val="nil"/>
              <w:left w:val="nil"/>
              <w:right w:val="nil"/>
            </w:tcBorders>
            <w:shd w:val="clear" w:color="auto" w:fill="auto"/>
          </w:tcPr>
          <w:p w14:paraId="02467658">
            <w:pPr>
              <w:rPr>
                <w:rFonts w:hint="default" w:ascii="Times New Roman" w:hAnsi="Times New Roman" w:cs="Times New Roman"/>
              </w:rPr>
            </w:pPr>
            <w:r>
              <w:rPr>
                <w:rFonts w:hint="default" w:ascii="Times New Roman" w:hAnsi="Times New Roman" w:cs="Times New Roman"/>
              </w:rPr>
              <w:t>Ref.</w:t>
            </w:r>
          </w:p>
        </w:tc>
        <w:tc>
          <w:tcPr>
            <w:tcW w:w="778" w:type="pct"/>
            <w:tcBorders>
              <w:top w:val="nil"/>
              <w:left w:val="nil"/>
              <w:right w:val="nil"/>
            </w:tcBorders>
          </w:tcPr>
          <w:p w14:paraId="6436D260">
            <w:pPr>
              <w:rPr>
                <w:rFonts w:hint="default" w:ascii="Times New Roman" w:hAnsi="Times New Roman" w:cs="Times New Roman"/>
              </w:rPr>
            </w:pPr>
            <w:r>
              <w:rPr>
                <w:rFonts w:hint="default" w:ascii="Times New Roman" w:hAnsi="Times New Roman" w:cs="Times New Roman"/>
              </w:rPr>
              <w:t>0.991 (0.651-1.507)</w:t>
            </w:r>
          </w:p>
        </w:tc>
        <w:tc>
          <w:tcPr>
            <w:tcW w:w="831" w:type="pct"/>
            <w:tcBorders>
              <w:top w:val="nil"/>
              <w:left w:val="nil"/>
              <w:right w:val="nil"/>
            </w:tcBorders>
          </w:tcPr>
          <w:p w14:paraId="2631A6DD">
            <w:pPr>
              <w:rPr>
                <w:rFonts w:hint="default" w:ascii="Times New Roman" w:hAnsi="Times New Roman" w:cs="Times New Roman"/>
              </w:rPr>
            </w:pPr>
            <w:r>
              <w:rPr>
                <w:rFonts w:hint="default" w:ascii="Times New Roman" w:hAnsi="Times New Roman" w:cs="Times New Roman"/>
              </w:rPr>
              <w:t>1.223 (0.832-1.798)</w:t>
            </w:r>
          </w:p>
        </w:tc>
        <w:tc>
          <w:tcPr>
            <w:tcW w:w="850" w:type="pct"/>
            <w:tcBorders>
              <w:top w:val="nil"/>
              <w:left w:val="nil"/>
              <w:right w:val="nil"/>
            </w:tcBorders>
          </w:tcPr>
          <w:p w14:paraId="59DB2BAC">
            <w:pPr>
              <w:rPr>
                <w:rFonts w:hint="default" w:ascii="Times New Roman" w:hAnsi="Times New Roman" w:cs="Times New Roman"/>
              </w:rPr>
            </w:pPr>
            <w:r>
              <w:rPr>
                <w:rFonts w:hint="default" w:ascii="Times New Roman" w:hAnsi="Times New Roman" w:cs="Times New Roman"/>
              </w:rPr>
              <w:t>1.412 (0.972-2.050)</w:t>
            </w:r>
          </w:p>
        </w:tc>
        <w:tc>
          <w:tcPr>
            <w:tcW w:w="411" w:type="pct"/>
            <w:tcBorders>
              <w:top w:val="nil"/>
              <w:left w:val="nil"/>
              <w:right w:val="nil"/>
            </w:tcBorders>
          </w:tcPr>
          <w:p w14:paraId="482758F3">
            <w:pPr>
              <w:rPr>
                <w:rFonts w:hint="default" w:ascii="Times New Roman" w:hAnsi="Times New Roman" w:cs="Times New Roman"/>
              </w:rPr>
            </w:pPr>
            <w:r>
              <w:rPr>
                <w:rFonts w:hint="default" w:ascii="Times New Roman" w:hAnsi="Times New Roman" w:cs="Times New Roman"/>
              </w:rPr>
              <w:t>0.044</w:t>
            </w:r>
          </w:p>
        </w:tc>
        <w:tc>
          <w:tcPr>
            <w:tcW w:w="412" w:type="pct"/>
            <w:tcBorders>
              <w:top w:val="nil"/>
              <w:left w:val="nil"/>
              <w:right w:val="nil"/>
            </w:tcBorders>
            <w:shd w:val="clear" w:color="auto" w:fill="auto"/>
          </w:tcPr>
          <w:p w14:paraId="288C3899">
            <w:pPr>
              <w:rPr>
                <w:rFonts w:hint="default" w:ascii="Times New Roman" w:hAnsi="Times New Roman" w:cs="Times New Roman"/>
              </w:rPr>
            </w:pPr>
          </w:p>
        </w:tc>
      </w:tr>
    </w:tbl>
    <w:p w14:paraId="65C67591">
      <w:pPr>
        <w:rPr>
          <w:rFonts w:hint="default" w:ascii="Times New Roman" w:hAnsi="Times New Roman" w:cs="Times New Roman"/>
        </w:rPr>
      </w:pPr>
      <w:r>
        <w:rPr>
          <w:rFonts w:hint="default" w:ascii="Times New Roman" w:hAnsi="Times New Roman" w:cs="Times New Roman"/>
          <w:vertAlign w:val="superscript"/>
        </w:rPr>
        <w:t>a</w:t>
      </w:r>
      <w:r>
        <w:rPr>
          <w:rFonts w:hint="default" w:ascii="Times New Roman" w:hAnsi="Times New Roman" w:cs="Times New Roman"/>
        </w:rPr>
        <w:t xml:space="preserve"> The estimated value of each occupational environmental harmful exposure level increased by 1 standard deviation.</w:t>
      </w:r>
    </w:p>
    <w:p w14:paraId="09991EA9">
      <w:pPr>
        <w:rPr>
          <w:rFonts w:hint="default" w:ascii="Times New Roman" w:hAnsi="Times New Roman" w:cs="Times New Roman"/>
        </w:rPr>
      </w:pPr>
      <w:r>
        <w:rPr>
          <w:rFonts w:hint="default" w:ascii="Times New Roman" w:hAnsi="Times New Roman" w:cs="Times New Roman"/>
        </w:rPr>
        <w:t>Adjusted for gender, age, marital status, monthly household income per capita, current smoking, current drinking, physical activity, DASH grouping, BMI, family history of CAS, fasting glucose, systolic blood pressure, diastolic blood pressure, and serum creatinine.</w:t>
      </w:r>
    </w:p>
    <w:p w14:paraId="5239EAD9">
      <w:pPr>
        <w:rPr>
          <w:rFonts w:hint="default" w:ascii="Times New Roman" w:hAnsi="Times New Roman" w:cs="Times New Roman"/>
        </w:rPr>
      </w:pPr>
      <w:r>
        <w:rPr>
          <w:rFonts w:hint="default" w:ascii="Times New Roman" w:hAnsi="Times New Roman" w:cs="Times New Roman"/>
        </w:rPr>
        <w:br w:type="page"/>
      </w:r>
    </w:p>
    <w:p w14:paraId="02B8F4FC">
      <w:pPr>
        <w:rPr>
          <w:rFonts w:hint="default" w:ascii="Times New Roman" w:hAnsi="Times New Roman" w:cs="Times New Roman"/>
        </w:rPr>
      </w:pPr>
      <w:r>
        <w:rPr>
          <w:rFonts w:hint="default" w:ascii="Times New Roman" w:hAnsi="Times New Roman" w:cs="Times New Roman"/>
        </w:rPr>
        <w:drawing>
          <wp:inline distT="0" distB="0" distL="114300" distR="114300">
            <wp:extent cx="4319905" cy="2489835"/>
            <wp:effectExtent l="0" t="0" r="10795" b="12065"/>
            <wp:docPr id="3" name="图片 3" descr="污染物-CAS-P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污染物-CAS-P_01"/>
                    <pic:cNvPicPr>
                      <a:picLocks noChangeAspect="1"/>
                    </pic:cNvPicPr>
                  </pic:nvPicPr>
                  <pic:blipFill>
                    <a:blip r:embed="rId4"/>
                    <a:srcRect t="16699" b="6463"/>
                    <a:stretch>
                      <a:fillRect/>
                    </a:stretch>
                  </pic:blipFill>
                  <pic:spPr>
                    <a:xfrm>
                      <a:off x="0" y="0"/>
                      <a:ext cx="4319905" cy="2489835"/>
                    </a:xfrm>
                    <a:prstGeom prst="rect">
                      <a:avLst/>
                    </a:prstGeom>
                  </pic:spPr>
                </pic:pic>
              </a:graphicData>
            </a:graphic>
          </wp:inline>
        </w:drawing>
      </w:r>
      <w:r>
        <w:rPr>
          <w:rFonts w:hint="default" w:ascii="Times New Roman" w:hAnsi="Times New Roman" w:cs="Times New Roman"/>
        </w:rPr>
        <w:drawing>
          <wp:inline distT="0" distB="0" distL="114300" distR="114300">
            <wp:extent cx="4319905" cy="2471420"/>
            <wp:effectExtent l="0" t="0" r="10795" b="5080"/>
            <wp:docPr id="2" name="图片 2" descr="污染物-CAS-P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污染物-CAS-P_02"/>
                    <pic:cNvPicPr>
                      <a:picLocks noChangeAspect="1"/>
                    </pic:cNvPicPr>
                  </pic:nvPicPr>
                  <pic:blipFill>
                    <a:blip r:embed="rId5"/>
                    <a:srcRect t="17145" b="6595"/>
                    <a:stretch>
                      <a:fillRect/>
                    </a:stretch>
                  </pic:blipFill>
                  <pic:spPr>
                    <a:xfrm>
                      <a:off x="0" y="0"/>
                      <a:ext cx="4319905" cy="2471420"/>
                    </a:xfrm>
                    <a:prstGeom prst="rect">
                      <a:avLst/>
                    </a:prstGeom>
                  </pic:spPr>
                </pic:pic>
              </a:graphicData>
            </a:graphic>
          </wp:inline>
        </w:drawing>
      </w:r>
    </w:p>
    <w:p w14:paraId="0C9B15DB">
      <w:pPr>
        <w:rPr>
          <w:rFonts w:hint="default" w:ascii="Times New Roman" w:hAnsi="Times New Roman" w:cs="Times New Roman"/>
        </w:rPr>
      </w:pPr>
      <w:r>
        <w:rPr>
          <w:rFonts w:hint="default" w:ascii="Times New Roman" w:hAnsi="Times New Roman" w:cs="Times New Roman"/>
          <w:b/>
          <w:bCs/>
        </w:rPr>
        <w:t>Figure S</w:t>
      </w:r>
      <w:r>
        <w:rPr>
          <w:rFonts w:hint="eastAsia" w:ascii="Times New Roman" w:hAnsi="Times New Roman" w:cs="Times New Roman"/>
          <w:b/>
          <w:bCs/>
          <w:lang w:val="en-US" w:eastAsia="zh-CN"/>
        </w:rPr>
        <w:t>1</w:t>
      </w:r>
      <w:r>
        <w:rPr>
          <w:rFonts w:hint="default" w:ascii="Times New Roman" w:hAnsi="Times New Roman" w:cs="Times New Roman"/>
        </w:rPr>
        <w:t xml:space="preserve">  Relationship between occupational environmental hazard factors, CAS, and ApoB using the WQS method. Adjusted for gender, age, marital status, monthly household income per capita, curr</w:t>
      </w:r>
      <w:bookmarkStart w:id="0" w:name="_GoBack"/>
      <w:bookmarkEnd w:id="0"/>
      <w:r>
        <w:rPr>
          <w:rFonts w:hint="default" w:ascii="Times New Roman" w:hAnsi="Times New Roman" w:cs="Times New Roman"/>
        </w:rPr>
        <w:t>ent smoking, current drinking, physical activity, DASH grouping, BMI, family history of CAS, fasting glucose, systolic blood pressure, diastolic blood pressure, and serum creatinine</w:t>
      </w:r>
    </w:p>
    <w:p w14:paraId="34A22FC7">
      <w:pPr>
        <w:rPr>
          <w:rFonts w:hint="default" w:ascii="Times New Roman" w:hAnsi="Times New Roman" w:cs="Times New Roman"/>
        </w:rPr>
      </w:pPr>
    </w:p>
    <w:p w14:paraId="5F4912A7">
      <w:pPr>
        <w:rPr>
          <w:rFonts w:hint="default" w:ascii="Times New Roman" w:hAnsi="Times New Roman" w:cs="Times New Roman"/>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p>
    <w:p w14:paraId="7023F10C">
      <w:pPr>
        <w:rPr>
          <w:rFonts w:hint="default" w:ascii="Times New Roman" w:hAnsi="Times New Roman" w:cs="Times New Roman"/>
        </w:rPr>
      </w:pPr>
      <w:r>
        <w:rPr>
          <w:rFonts w:hint="default" w:ascii="Times New Roman" w:hAnsi="Times New Roman" w:cs="Times New Roman"/>
        </w:rPr>
        <w:drawing>
          <wp:inline distT="0" distB="0" distL="114300" distR="114300">
            <wp:extent cx="2520315" cy="1890395"/>
            <wp:effectExtent l="0" t="0" r="6985" b="1905"/>
            <wp:docPr id="9" name="图片 9" descr="高温-APOB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高温-APOB_00"/>
                    <pic:cNvPicPr>
                      <a:picLocks noChangeAspect="1"/>
                    </pic:cNvPicPr>
                  </pic:nvPicPr>
                  <pic:blipFill>
                    <a:blip r:embed="rId6"/>
                    <a:stretch>
                      <a:fillRect/>
                    </a:stretch>
                  </pic:blipFill>
                  <pic:spPr>
                    <a:xfrm>
                      <a:off x="0" y="0"/>
                      <a:ext cx="2520315" cy="1890395"/>
                    </a:xfrm>
                    <a:prstGeom prst="rect">
                      <a:avLst/>
                    </a:prstGeom>
                  </pic:spPr>
                </pic:pic>
              </a:graphicData>
            </a:graphic>
          </wp:inline>
        </w:drawing>
      </w:r>
      <w:r>
        <w:rPr>
          <w:rFonts w:hint="default" w:ascii="Times New Roman" w:hAnsi="Times New Roman" w:cs="Times New Roman"/>
        </w:rPr>
        <w:drawing>
          <wp:inline distT="0" distB="0" distL="114300" distR="114300">
            <wp:extent cx="2520315" cy="1890395"/>
            <wp:effectExtent l="0" t="0" r="6985" b="1905"/>
            <wp:docPr id="8" name="图片 8" descr="噪声-Apob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噪声-Apob_00"/>
                    <pic:cNvPicPr>
                      <a:picLocks noChangeAspect="1"/>
                    </pic:cNvPicPr>
                  </pic:nvPicPr>
                  <pic:blipFill>
                    <a:blip r:embed="rId7"/>
                    <a:stretch>
                      <a:fillRect/>
                    </a:stretch>
                  </pic:blipFill>
                  <pic:spPr>
                    <a:xfrm>
                      <a:off x="0" y="0"/>
                      <a:ext cx="2520315" cy="1890395"/>
                    </a:xfrm>
                    <a:prstGeom prst="rect">
                      <a:avLst/>
                    </a:prstGeom>
                  </pic:spPr>
                </pic:pic>
              </a:graphicData>
            </a:graphic>
          </wp:inline>
        </w:drawing>
      </w:r>
    </w:p>
    <w:p w14:paraId="2DE3475B">
      <w:pPr>
        <w:rPr>
          <w:rFonts w:hint="default" w:ascii="Times New Roman" w:hAnsi="Times New Roman" w:cs="Times New Roman"/>
        </w:rPr>
      </w:pPr>
      <w:r>
        <w:rPr>
          <w:rFonts w:hint="default" w:ascii="Times New Roman" w:hAnsi="Times New Roman" w:cs="Times New Roman"/>
        </w:rPr>
        <w:drawing>
          <wp:inline distT="0" distB="0" distL="114300" distR="114300">
            <wp:extent cx="2520315" cy="1890395"/>
            <wp:effectExtent l="0" t="0" r="6985" b="1905"/>
            <wp:docPr id="11" name="图片 11" descr="CO-apob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O-apob_00"/>
                    <pic:cNvPicPr>
                      <a:picLocks noChangeAspect="1"/>
                    </pic:cNvPicPr>
                  </pic:nvPicPr>
                  <pic:blipFill>
                    <a:blip r:embed="rId8"/>
                    <a:stretch>
                      <a:fillRect/>
                    </a:stretch>
                  </pic:blipFill>
                  <pic:spPr>
                    <a:xfrm>
                      <a:off x="0" y="0"/>
                      <a:ext cx="2520315" cy="1890395"/>
                    </a:xfrm>
                    <a:prstGeom prst="rect">
                      <a:avLst/>
                    </a:prstGeom>
                  </pic:spPr>
                </pic:pic>
              </a:graphicData>
            </a:graphic>
          </wp:inline>
        </w:drawing>
      </w:r>
      <w:r>
        <w:rPr>
          <w:rFonts w:hint="default" w:ascii="Times New Roman" w:hAnsi="Times New Roman" w:cs="Times New Roman"/>
        </w:rPr>
        <w:drawing>
          <wp:inline distT="0" distB="0" distL="114300" distR="114300">
            <wp:extent cx="2520315" cy="1890395"/>
            <wp:effectExtent l="0" t="0" r="6985" b="1905"/>
            <wp:docPr id="10" name="图片 10" descr="粉尘-apob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粉尘-apob_00"/>
                    <pic:cNvPicPr>
                      <a:picLocks noChangeAspect="1"/>
                    </pic:cNvPicPr>
                  </pic:nvPicPr>
                  <pic:blipFill>
                    <a:blip r:embed="rId9"/>
                    <a:stretch>
                      <a:fillRect/>
                    </a:stretch>
                  </pic:blipFill>
                  <pic:spPr>
                    <a:xfrm>
                      <a:off x="0" y="0"/>
                      <a:ext cx="2520315" cy="1890395"/>
                    </a:xfrm>
                    <a:prstGeom prst="rect">
                      <a:avLst/>
                    </a:prstGeom>
                  </pic:spPr>
                </pic:pic>
              </a:graphicData>
            </a:graphic>
          </wp:inline>
        </w:drawing>
      </w:r>
    </w:p>
    <w:p w14:paraId="03353A6A">
      <w:pPr>
        <w:rPr>
          <w:rFonts w:hint="default" w:ascii="Times New Roman" w:hAnsi="Times New Roman" w:cs="Times New Roman"/>
        </w:rPr>
      </w:pPr>
      <w:r>
        <w:rPr>
          <w:rFonts w:hint="default" w:ascii="Times New Roman" w:hAnsi="Times New Roman" w:cs="Times New Roman"/>
          <w:b/>
          <w:bCs/>
        </w:rPr>
        <w:t>Figure S</w:t>
      </w:r>
      <w:r>
        <w:rPr>
          <w:rFonts w:hint="eastAsia" w:ascii="Times New Roman" w:hAnsi="Times New Roman" w:cs="Times New Roman"/>
          <w:b/>
          <w:bCs/>
          <w:lang w:val="en-US" w:eastAsia="zh-CN"/>
        </w:rPr>
        <w:t>2</w:t>
      </w:r>
      <w:r>
        <w:rPr>
          <w:rFonts w:hint="default" w:ascii="Times New Roman" w:hAnsi="Times New Roman" w:cs="Times New Roman"/>
        </w:rPr>
        <w:t xml:space="preserve">  Dose-Response relationship between occupational environmental hazard exposure and ApoB. Adjusted for gender, age, marital status, monthly household income per capita, current smoking, current drinking, physical activity, DASH grouping, BMI, family history of CAS, fasting glucose, systolic blood pressure, diastolic blood pressure, and serum creatinine</w:t>
      </w:r>
    </w:p>
    <w:p w14:paraId="2C0EAB82">
      <w:pPr>
        <w:rPr>
          <w:rFonts w:hint="default" w:ascii="Times New Roman" w:hAnsi="Times New Roman" w:cs="Times New Roman"/>
        </w:rPr>
      </w:pPr>
    </w:p>
    <w:p w14:paraId="6E1BDAA8">
      <w:pPr>
        <w:rPr>
          <w:rFonts w:hint="default" w:ascii="Times New Roman" w:hAnsi="Times New Roman" w:cs="Times New Roma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F4D0599">
      <w:pPr>
        <w:jc w:val="center"/>
        <w:rPr>
          <w:rFonts w:hint="default" w:ascii="Times New Roman" w:hAnsi="Times New Roman" w:cs="Times New Roman"/>
        </w:rPr>
      </w:pPr>
      <w:r>
        <w:rPr>
          <w:rFonts w:hint="default" w:ascii="Times New Roman" w:hAnsi="Times New Roman" w:cs="Times New Roman"/>
        </w:rPr>
        <w:drawing>
          <wp:inline distT="0" distB="0" distL="114300" distR="114300">
            <wp:extent cx="3657600" cy="2743200"/>
            <wp:effectExtent l="0" t="0" r="0" b="0"/>
            <wp:docPr id="12" name="图片 12" descr="载脂蛋白B-CAS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载脂蛋白B-CAS_00"/>
                    <pic:cNvPicPr>
                      <a:picLocks noChangeAspect="1"/>
                    </pic:cNvPicPr>
                  </pic:nvPicPr>
                  <pic:blipFill>
                    <a:blip r:embed="rId10"/>
                    <a:stretch>
                      <a:fillRect/>
                    </a:stretch>
                  </pic:blipFill>
                  <pic:spPr>
                    <a:xfrm>
                      <a:off x="0" y="0"/>
                      <a:ext cx="3657600" cy="2743200"/>
                    </a:xfrm>
                    <a:prstGeom prst="rect">
                      <a:avLst/>
                    </a:prstGeom>
                  </pic:spPr>
                </pic:pic>
              </a:graphicData>
            </a:graphic>
          </wp:inline>
        </w:drawing>
      </w:r>
    </w:p>
    <w:p w14:paraId="08DC955A">
      <w:pPr>
        <w:rPr>
          <w:rFonts w:hint="default" w:ascii="Times New Roman" w:hAnsi="Times New Roman" w:cs="Times New Roman"/>
        </w:rPr>
      </w:pPr>
      <w:r>
        <w:rPr>
          <w:rFonts w:hint="default" w:ascii="Times New Roman" w:hAnsi="Times New Roman" w:cs="Times New Roman"/>
          <w:b/>
          <w:bCs/>
        </w:rPr>
        <w:t>Figure S</w:t>
      </w:r>
      <w:r>
        <w:rPr>
          <w:rFonts w:hint="eastAsia" w:ascii="Times New Roman" w:hAnsi="Times New Roman" w:cs="Times New Roman"/>
          <w:b/>
          <w:bCs/>
          <w:lang w:val="en-US" w:eastAsia="zh-CN"/>
        </w:rPr>
        <w:t>3</w:t>
      </w:r>
      <w:r>
        <w:rPr>
          <w:rFonts w:hint="default" w:ascii="Times New Roman" w:hAnsi="Times New Roman" w:cs="Times New Roman"/>
        </w:rPr>
        <w:t xml:space="preserve">  Dose-Response relationship between ApoB and CAS. Adjusted for gender, age, marital status, monthly household income per capita, current smoking, current drinking, physical activity, DASH grouping, BMI, family history of CAS, fasting glucose, systolic blood pressure, diastolic blood pressure, and serum creatinine</w:t>
      </w:r>
    </w:p>
    <w:p w14:paraId="115A5E36">
      <w:pPr>
        <w:jc w:val="center"/>
        <w:rPr>
          <w:rFonts w:hint="default" w:ascii="Times New Roman" w:hAnsi="Times New Roman" w:cs="Times New Roma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3064"/>
    <w:rsid w:val="00245A36"/>
    <w:rsid w:val="00603064"/>
    <w:rsid w:val="0073712A"/>
    <w:rsid w:val="00810165"/>
    <w:rsid w:val="00AC7894"/>
    <w:rsid w:val="02634DD0"/>
    <w:rsid w:val="09087549"/>
    <w:rsid w:val="097F1E8C"/>
    <w:rsid w:val="09F00295"/>
    <w:rsid w:val="150C2FA9"/>
    <w:rsid w:val="1C8D653D"/>
    <w:rsid w:val="2A3932DA"/>
    <w:rsid w:val="309D4980"/>
    <w:rsid w:val="3B4967FD"/>
    <w:rsid w:val="3D9B0C8F"/>
    <w:rsid w:val="41CE5E69"/>
    <w:rsid w:val="41E43E6F"/>
    <w:rsid w:val="4A2A5A2A"/>
    <w:rsid w:val="4DD06682"/>
    <w:rsid w:val="50E54D91"/>
    <w:rsid w:val="696D6E84"/>
    <w:rsid w:val="6BF86A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2"/>
    <w:qFormat/>
    <w:uiPriority w:val="0"/>
    <w:pPr>
      <w:spacing w:before="100" w:beforeLines="100" w:after="100" w:afterLines="100"/>
      <w:jc w:val="center"/>
      <w:outlineLvl w:val="0"/>
    </w:pPr>
    <w:rPr>
      <w:rFonts w:ascii="Times New Roman" w:hAnsi="Times New Roman" w:eastAsia="黑体" w:cs="Times New Roman"/>
      <w:kern w:val="28"/>
      <w:sz w:val="32"/>
    </w:rPr>
  </w:style>
  <w:style w:type="paragraph" w:styleId="3">
    <w:name w:val="heading 2"/>
    <w:basedOn w:val="1"/>
    <w:next w:val="1"/>
    <w:semiHidden/>
    <w:unhideWhenUsed/>
    <w:qFormat/>
    <w:uiPriority w:val="0"/>
    <w:pPr>
      <w:spacing w:before="50" w:beforeLines="50" w:after="50" w:afterLines="50"/>
      <w:jc w:val="left"/>
      <w:outlineLvl w:val="1"/>
    </w:pPr>
    <w:rPr>
      <w:rFonts w:ascii="Times New Roman" w:hAnsi="Times New Roman" w:eastAsia="黑体" w:cs="Times New Roman"/>
      <w:kern w:val="28"/>
      <w:sz w:val="28"/>
    </w:rPr>
  </w:style>
  <w:style w:type="paragraph" w:styleId="4">
    <w:name w:val="heading 3"/>
    <w:basedOn w:val="1"/>
    <w:next w:val="1"/>
    <w:link w:val="11"/>
    <w:semiHidden/>
    <w:unhideWhenUsed/>
    <w:qFormat/>
    <w:uiPriority w:val="0"/>
    <w:pPr>
      <w:spacing w:before="50" w:beforeLines="50" w:after="50" w:afterLines="50"/>
      <w:jc w:val="left"/>
      <w:outlineLvl w:val="2"/>
    </w:pPr>
    <w:rPr>
      <w:rFonts w:ascii="Times New Roman" w:hAnsi="Times New Roman" w:eastAsia="黑体" w:cs="Times New Roman"/>
      <w:kern w:val="28"/>
      <w:sz w:val="24"/>
    </w:rPr>
  </w:style>
  <w:style w:type="paragraph" w:styleId="5">
    <w:name w:val="heading 4"/>
    <w:basedOn w:val="1"/>
    <w:next w:val="1"/>
    <w:semiHidden/>
    <w:unhideWhenUsed/>
    <w:qFormat/>
    <w:uiPriority w:val="0"/>
    <w:pPr>
      <w:keepNext/>
      <w:keepLines/>
      <w:spacing w:line="180" w:lineRule="atLeast"/>
      <w:jc w:val="left"/>
      <w:outlineLvl w:val="3"/>
    </w:pPr>
    <w:rPr>
      <w:rFonts w:ascii="Times New Roman" w:hAnsi="Times New Roman" w:eastAsia="宋体" w:cs="Times New Roman"/>
      <w:spacing w:val="-2"/>
      <w:kern w:val="28"/>
      <w:sz w:val="24"/>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6">
    <w:name w:val="footer"/>
    <w:basedOn w:val="1"/>
    <w:link w:val="14"/>
    <w:qFormat/>
    <w:uiPriority w:val="0"/>
    <w:pPr>
      <w:tabs>
        <w:tab w:val="center" w:pos="4153"/>
        <w:tab w:val="right" w:pos="8306"/>
      </w:tabs>
      <w:snapToGrid w:val="0"/>
      <w:jc w:val="left"/>
    </w:pPr>
    <w:rPr>
      <w:sz w:val="18"/>
      <w:szCs w:val="18"/>
    </w:rPr>
  </w:style>
  <w:style w:type="paragraph" w:styleId="7">
    <w:name w:val="header"/>
    <w:basedOn w:val="1"/>
    <w:link w:val="13"/>
    <w:qFormat/>
    <w:uiPriority w:val="0"/>
    <w:pPr>
      <w:tabs>
        <w:tab w:val="center" w:pos="4153"/>
        <w:tab w:val="right" w:pos="8306"/>
      </w:tabs>
      <w:snapToGrid w:val="0"/>
      <w:jc w:val="center"/>
    </w:pPr>
    <w:rPr>
      <w:sz w:val="18"/>
      <w:szCs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标题 3 字符"/>
    <w:link w:val="4"/>
    <w:qFormat/>
    <w:uiPriority w:val="0"/>
    <w:rPr>
      <w:rFonts w:ascii="Times New Roman" w:hAnsi="Times New Roman" w:eastAsia="黑体" w:cs="Times New Roman"/>
      <w:bCs/>
      <w:kern w:val="28"/>
      <w:sz w:val="24"/>
    </w:rPr>
  </w:style>
  <w:style w:type="character" w:customStyle="1" w:styleId="12">
    <w:name w:val="标题 1 字符"/>
    <w:basedOn w:val="10"/>
    <w:link w:val="2"/>
    <w:qFormat/>
    <w:locked/>
    <w:uiPriority w:val="0"/>
    <w:rPr>
      <w:rFonts w:ascii="Times New Roman" w:hAnsi="Times New Roman" w:eastAsia="黑体" w:cs="Times New Roman"/>
      <w:kern w:val="28"/>
      <w:sz w:val="32"/>
    </w:rPr>
  </w:style>
  <w:style w:type="character" w:customStyle="1" w:styleId="13">
    <w:name w:val="页眉 字符"/>
    <w:basedOn w:val="10"/>
    <w:link w:val="7"/>
    <w:qFormat/>
    <w:uiPriority w:val="0"/>
    <w:rPr>
      <w:rFonts w:asciiTheme="minorHAnsi" w:hAnsiTheme="minorHAnsi" w:eastAsiaTheme="minorEastAsia" w:cstheme="minorBidi"/>
      <w:kern w:val="2"/>
      <w:sz w:val="18"/>
      <w:szCs w:val="18"/>
    </w:rPr>
  </w:style>
  <w:style w:type="character" w:customStyle="1" w:styleId="14">
    <w:name w:val="页脚 字符"/>
    <w:basedOn w:val="10"/>
    <w:link w:val="6"/>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tiff"/><Relationship Id="rId8" Type="http://schemas.openxmlformats.org/officeDocument/2006/relationships/image" Target="media/image5.tiff"/><Relationship Id="rId7" Type="http://schemas.openxmlformats.org/officeDocument/2006/relationships/image" Target="media/image4.tiff"/><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7.tiff"/><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717</Words>
  <Characters>4779</Characters>
  <Lines>81</Lines>
  <Paragraphs>22</Paragraphs>
  <TotalTime>34</TotalTime>
  <ScaleCrop>false</ScaleCrop>
  <LinksUpToDate>false</LinksUpToDate>
  <CharactersWithSpaces>5226</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2023-03-15T22:34:00Z</dcterms:created>
  <dc:creator>桃桃</dc:creator>
  <cp:lastModifiedBy>桃子</cp:lastModifiedBy>
  <dcterms:modified xsi:type="dcterms:W3CDTF">2025-04-30T04:59:26Z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26F2D5C61D714A67A561B4C21727480F</vt:lpwstr>
  </property>
  <property fmtid="{D5CDD505-2E9C-101B-9397-08002B2CF9AE}" pid="4" name="KSOTemplateDocerSaveRecord">
    <vt:lpwstr>eyJoZGlkIjoiNmE4YWE2NWM2NjkyMzUxOGRkNDNkNjJlMmYxYjJlZDkiLCJ1c2VySWQiOiI2NTgwNTI1OTgifQ==</vt:lpwstr>
  </property>
</Properties>
</file>