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900" w:type="dxa"/>
        <w:tblInd w:w="93" w:type="dxa"/>
        <w:tblLook w:val="04A0" w:firstRow="1" w:lastRow="0" w:firstColumn="1" w:lastColumn="0" w:noHBand="0" w:noVBand="1"/>
      </w:tblPr>
      <w:tblGrid>
        <w:gridCol w:w="520"/>
        <w:gridCol w:w="7640"/>
        <w:gridCol w:w="1740"/>
      </w:tblGrid>
      <w:tr w:rsidR="006B2AFA" w:rsidRPr="006B2AFA" w14:paraId="41D027A0" w14:textId="77777777" w:rsidTr="006B2AFA">
        <w:trPr>
          <w:trHeight w:val="375"/>
        </w:trPr>
        <w:tc>
          <w:tcPr>
            <w:tcW w:w="520" w:type="dxa"/>
            <w:tcBorders>
              <w:top w:val="nil"/>
              <w:left w:val="nil"/>
              <w:bottom w:val="nil"/>
              <w:right w:val="nil"/>
            </w:tcBorders>
            <w:shd w:val="clear" w:color="auto" w:fill="auto"/>
            <w:noWrap/>
            <w:vAlign w:val="bottom"/>
            <w:hideMark/>
          </w:tcPr>
          <w:p w14:paraId="0ECCAED4"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5D5BA247" w14:textId="77777777" w:rsidR="006B2AFA" w:rsidRPr="006B2AFA" w:rsidRDefault="006B2AFA" w:rsidP="006B2AFA">
            <w:pPr>
              <w:spacing w:after="0" w:line="240" w:lineRule="auto"/>
              <w:rPr>
                <w:rFonts w:ascii="Calibri" w:eastAsia="Times New Roman" w:hAnsi="Calibri" w:cs="Times New Roman"/>
                <w:b/>
                <w:bCs/>
                <w:color w:val="000000"/>
                <w:sz w:val="28"/>
                <w:szCs w:val="28"/>
              </w:rPr>
            </w:pPr>
            <w:r w:rsidRPr="006B2AFA">
              <w:rPr>
                <w:rFonts w:ascii="Calibri" w:eastAsia="Times New Roman" w:hAnsi="Calibri" w:cs="Times New Roman"/>
                <w:b/>
                <w:bCs/>
                <w:color w:val="000000"/>
                <w:sz w:val="28"/>
                <w:szCs w:val="28"/>
              </w:rPr>
              <w:t>Standards for Reporting Qualitative Research (SRQR)*</w:t>
            </w:r>
          </w:p>
        </w:tc>
        <w:tc>
          <w:tcPr>
            <w:tcW w:w="1740" w:type="dxa"/>
            <w:tcBorders>
              <w:top w:val="nil"/>
              <w:left w:val="nil"/>
              <w:bottom w:val="nil"/>
              <w:right w:val="nil"/>
            </w:tcBorders>
            <w:shd w:val="clear" w:color="auto" w:fill="auto"/>
            <w:noWrap/>
            <w:vAlign w:val="bottom"/>
            <w:hideMark/>
          </w:tcPr>
          <w:p w14:paraId="1F6D5E87"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8CD195F" w14:textId="77777777" w:rsidTr="006B2AFA">
        <w:trPr>
          <w:trHeight w:val="300"/>
        </w:trPr>
        <w:tc>
          <w:tcPr>
            <w:tcW w:w="520" w:type="dxa"/>
            <w:tcBorders>
              <w:top w:val="nil"/>
              <w:left w:val="nil"/>
              <w:bottom w:val="nil"/>
              <w:right w:val="nil"/>
            </w:tcBorders>
            <w:shd w:val="clear" w:color="auto" w:fill="auto"/>
            <w:noWrap/>
            <w:vAlign w:val="bottom"/>
            <w:hideMark/>
          </w:tcPr>
          <w:p w14:paraId="698D030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61B9546B" w14:textId="77777777" w:rsidR="006B2AFA" w:rsidRPr="006B2AFA" w:rsidRDefault="00836D54" w:rsidP="006B2AFA">
            <w:pPr>
              <w:spacing w:after="0" w:line="240" w:lineRule="auto"/>
              <w:rPr>
                <w:rFonts w:ascii="Calibri" w:eastAsia="Times New Roman" w:hAnsi="Calibri" w:cs="Times New Roman"/>
                <w:color w:val="0000FF"/>
                <w:u w:val="single"/>
              </w:rPr>
            </w:pPr>
            <w:hyperlink r:id="rId6" w:history="1">
              <w:r w:rsidR="006B2AFA" w:rsidRPr="006B2AFA">
                <w:rPr>
                  <w:rFonts w:ascii="Calibri" w:eastAsia="Times New Roman" w:hAnsi="Calibri" w:cs="Times New Roman"/>
                  <w:color w:val="0000FF"/>
                  <w:u w:val="single"/>
                </w:rPr>
                <w:t>http://www.equator-network.org/reporting-guidelines/srqr/</w:t>
              </w:r>
            </w:hyperlink>
          </w:p>
        </w:tc>
        <w:tc>
          <w:tcPr>
            <w:tcW w:w="1740" w:type="dxa"/>
            <w:tcBorders>
              <w:top w:val="nil"/>
              <w:left w:val="nil"/>
              <w:bottom w:val="nil"/>
              <w:right w:val="nil"/>
            </w:tcBorders>
            <w:shd w:val="clear" w:color="auto" w:fill="auto"/>
            <w:noWrap/>
            <w:vAlign w:val="bottom"/>
            <w:hideMark/>
          </w:tcPr>
          <w:p w14:paraId="1DE86DE8"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3471447" w14:textId="77777777" w:rsidTr="006B2AFA">
        <w:trPr>
          <w:trHeight w:val="375"/>
        </w:trPr>
        <w:tc>
          <w:tcPr>
            <w:tcW w:w="520" w:type="dxa"/>
            <w:tcBorders>
              <w:top w:val="nil"/>
              <w:left w:val="nil"/>
              <w:bottom w:val="nil"/>
              <w:right w:val="nil"/>
            </w:tcBorders>
            <w:shd w:val="clear" w:color="auto" w:fill="auto"/>
            <w:noWrap/>
            <w:vAlign w:val="bottom"/>
            <w:hideMark/>
          </w:tcPr>
          <w:p w14:paraId="6F53454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689580B1" w14:textId="77777777" w:rsidR="006B2AFA" w:rsidRPr="006B2AFA" w:rsidRDefault="006B2AFA" w:rsidP="006B2AFA">
            <w:pPr>
              <w:spacing w:after="0" w:line="240" w:lineRule="auto"/>
              <w:rPr>
                <w:rFonts w:ascii="Calibri" w:eastAsia="Times New Roman" w:hAnsi="Calibri" w:cs="Times New Roman"/>
                <w:b/>
                <w:bCs/>
                <w:color w:val="000000"/>
                <w:sz w:val="28"/>
                <w:szCs w:val="28"/>
              </w:rPr>
            </w:pPr>
          </w:p>
        </w:tc>
        <w:tc>
          <w:tcPr>
            <w:tcW w:w="1740" w:type="dxa"/>
            <w:tcBorders>
              <w:top w:val="nil"/>
              <w:left w:val="nil"/>
              <w:bottom w:val="nil"/>
              <w:right w:val="nil"/>
            </w:tcBorders>
            <w:shd w:val="clear" w:color="auto" w:fill="auto"/>
            <w:noWrap/>
            <w:vAlign w:val="bottom"/>
            <w:hideMark/>
          </w:tcPr>
          <w:p w14:paraId="4A7706A7"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Page/line no(s).</w:t>
            </w:r>
          </w:p>
        </w:tc>
      </w:tr>
      <w:tr w:rsidR="006B2AFA" w:rsidRPr="006B2AFA" w14:paraId="050033C2"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68E1B8F0"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Title and abstract</w:t>
            </w:r>
          </w:p>
        </w:tc>
        <w:tc>
          <w:tcPr>
            <w:tcW w:w="1740" w:type="dxa"/>
            <w:tcBorders>
              <w:top w:val="nil"/>
              <w:left w:val="nil"/>
              <w:bottom w:val="nil"/>
              <w:right w:val="nil"/>
            </w:tcBorders>
            <w:shd w:val="clear" w:color="auto" w:fill="auto"/>
            <w:noWrap/>
            <w:vAlign w:val="bottom"/>
            <w:hideMark/>
          </w:tcPr>
          <w:p w14:paraId="3680C487"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2F85F05" w14:textId="77777777" w:rsidTr="006B2AFA">
        <w:trPr>
          <w:trHeight w:val="1200"/>
        </w:trPr>
        <w:tc>
          <w:tcPr>
            <w:tcW w:w="520" w:type="dxa"/>
            <w:tcBorders>
              <w:top w:val="nil"/>
              <w:left w:val="nil"/>
              <w:bottom w:val="nil"/>
              <w:right w:val="nil"/>
            </w:tcBorders>
            <w:shd w:val="clear" w:color="auto" w:fill="auto"/>
            <w:noWrap/>
            <w:vAlign w:val="bottom"/>
            <w:hideMark/>
          </w:tcPr>
          <w:p w14:paraId="73CE3C3E"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9E9FB27"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Title</w:t>
            </w:r>
            <w:r w:rsidRPr="006B2AFA">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3054DEE9" w14:textId="4D87A6CD" w:rsidR="006B2AFA" w:rsidRPr="006B2AFA" w:rsidRDefault="009A6174"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P1</w:t>
            </w:r>
          </w:p>
        </w:tc>
      </w:tr>
      <w:tr w:rsidR="006B2AFA" w:rsidRPr="006B2AFA" w14:paraId="775A6A79" w14:textId="77777777" w:rsidTr="006B2AFA">
        <w:trPr>
          <w:trHeight w:val="900"/>
        </w:trPr>
        <w:tc>
          <w:tcPr>
            <w:tcW w:w="520" w:type="dxa"/>
            <w:tcBorders>
              <w:top w:val="nil"/>
              <w:left w:val="nil"/>
              <w:bottom w:val="nil"/>
              <w:right w:val="nil"/>
            </w:tcBorders>
            <w:shd w:val="clear" w:color="auto" w:fill="auto"/>
            <w:noWrap/>
            <w:vAlign w:val="bottom"/>
            <w:hideMark/>
          </w:tcPr>
          <w:p w14:paraId="4D621C8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47EC6AF6"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Abstract</w:t>
            </w:r>
            <w:r w:rsidRPr="006B2AFA">
              <w:rPr>
                <w:rFonts w:ascii="Calibri" w:eastAsia="Times New Roman" w:hAnsi="Calibri" w:cs="Times New Roman"/>
                <w:color w:val="000000"/>
              </w:rPr>
              <w:t xml:space="preserve">  - Summary of key elements of the study using the abstract format of the intended publication; typically includes background, purpose, methods, results, and conclusions</w:t>
            </w:r>
          </w:p>
        </w:tc>
        <w:tc>
          <w:tcPr>
            <w:tcW w:w="1740" w:type="dxa"/>
            <w:tcBorders>
              <w:top w:val="nil"/>
              <w:left w:val="nil"/>
              <w:bottom w:val="single" w:sz="4" w:space="0" w:color="auto"/>
              <w:right w:val="single" w:sz="4" w:space="0" w:color="auto"/>
            </w:tcBorders>
            <w:shd w:val="clear" w:color="auto" w:fill="auto"/>
            <w:noWrap/>
            <w:vAlign w:val="bottom"/>
            <w:hideMark/>
          </w:tcPr>
          <w:p w14:paraId="53D040FF" w14:textId="3353B9AB"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A6174">
              <w:rPr>
                <w:rFonts w:ascii="Calibri" w:eastAsia="Times New Roman" w:hAnsi="Calibri" w:cs="Times New Roman"/>
                <w:color w:val="000000"/>
              </w:rPr>
              <w:t>P1 and P2</w:t>
            </w:r>
          </w:p>
        </w:tc>
      </w:tr>
      <w:tr w:rsidR="006B2AFA" w:rsidRPr="006B2AFA" w14:paraId="0DFB6F3C" w14:textId="77777777" w:rsidTr="006B2AFA">
        <w:trPr>
          <w:trHeight w:val="300"/>
        </w:trPr>
        <w:tc>
          <w:tcPr>
            <w:tcW w:w="520" w:type="dxa"/>
            <w:tcBorders>
              <w:top w:val="nil"/>
              <w:left w:val="nil"/>
              <w:bottom w:val="nil"/>
              <w:right w:val="nil"/>
            </w:tcBorders>
            <w:shd w:val="clear" w:color="auto" w:fill="auto"/>
            <w:noWrap/>
            <w:vAlign w:val="bottom"/>
            <w:hideMark/>
          </w:tcPr>
          <w:p w14:paraId="62B39D1D"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1F9F56CD"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3ED1B437"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0D414A3"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01E70EB1"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Introduction</w:t>
            </w:r>
          </w:p>
        </w:tc>
        <w:tc>
          <w:tcPr>
            <w:tcW w:w="1740" w:type="dxa"/>
            <w:tcBorders>
              <w:top w:val="nil"/>
              <w:left w:val="nil"/>
              <w:bottom w:val="nil"/>
              <w:right w:val="nil"/>
            </w:tcBorders>
            <w:shd w:val="clear" w:color="auto" w:fill="auto"/>
            <w:noWrap/>
            <w:vAlign w:val="bottom"/>
            <w:hideMark/>
          </w:tcPr>
          <w:p w14:paraId="182B5121"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804B6BF" w14:textId="77777777" w:rsidTr="006B2AFA">
        <w:trPr>
          <w:trHeight w:val="900"/>
        </w:trPr>
        <w:tc>
          <w:tcPr>
            <w:tcW w:w="520" w:type="dxa"/>
            <w:tcBorders>
              <w:top w:val="nil"/>
              <w:left w:val="nil"/>
              <w:bottom w:val="nil"/>
              <w:right w:val="nil"/>
            </w:tcBorders>
            <w:shd w:val="clear" w:color="auto" w:fill="auto"/>
            <w:noWrap/>
            <w:vAlign w:val="bottom"/>
            <w:hideMark/>
          </w:tcPr>
          <w:p w14:paraId="7328A42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92E5E6E"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Problem formulation</w:t>
            </w:r>
            <w:r w:rsidRPr="006B2AFA">
              <w:rPr>
                <w:rFonts w:ascii="Calibri" w:eastAsia="Times New Roman" w:hAnsi="Calibri" w:cs="Times New Roman"/>
                <w:color w:val="000000"/>
              </w:rPr>
              <w:t xml:space="preserve"> - Description and significance of the problem/phenomenon studied; review of relevant theory and empirical work; problem statement</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02E9A251" w14:textId="0CEB21F6"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A6174">
              <w:rPr>
                <w:rFonts w:ascii="Calibri" w:eastAsia="Times New Roman" w:hAnsi="Calibri" w:cs="Times New Roman"/>
                <w:color w:val="000000"/>
              </w:rPr>
              <w:t>P3-P6</w:t>
            </w:r>
          </w:p>
        </w:tc>
      </w:tr>
      <w:tr w:rsidR="006B2AFA" w:rsidRPr="006B2AFA" w14:paraId="5B284781" w14:textId="77777777" w:rsidTr="006B2AFA">
        <w:trPr>
          <w:trHeight w:val="600"/>
        </w:trPr>
        <w:tc>
          <w:tcPr>
            <w:tcW w:w="520" w:type="dxa"/>
            <w:tcBorders>
              <w:top w:val="nil"/>
              <w:left w:val="nil"/>
              <w:bottom w:val="nil"/>
              <w:right w:val="nil"/>
            </w:tcBorders>
            <w:shd w:val="clear" w:color="auto" w:fill="auto"/>
            <w:noWrap/>
            <w:vAlign w:val="bottom"/>
            <w:hideMark/>
          </w:tcPr>
          <w:p w14:paraId="47E3958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0EB57B9"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Purpose or research questio</w:t>
            </w:r>
            <w:r w:rsidRPr="006B2AFA">
              <w:rPr>
                <w:rFonts w:ascii="Calibri" w:eastAsia="Times New Roman" w:hAnsi="Calibri" w:cs="Times New Roman"/>
                <w:color w:val="000000"/>
              </w:rPr>
              <w:t>n - Purpose of the study and specific objectives or questions</w:t>
            </w:r>
          </w:p>
        </w:tc>
        <w:tc>
          <w:tcPr>
            <w:tcW w:w="1740" w:type="dxa"/>
            <w:tcBorders>
              <w:top w:val="nil"/>
              <w:left w:val="nil"/>
              <w:bottom w:val="single" w:sz="4" w:space="0" w:color="auto"/>
              <w:right w:val="single" w:sz="4" w:space="0" w:color="auto"/>
            </w:tcBorders>
            <w:shd w:val="clear" w:color="auto" w:fill="auto"/>
            <w:noWrap/>
            <w:vAlign w:val="bottom"/>
            <w:hideMark/>
          </w:tcPr>
          <w:p w14:paraId="5F911039" w14:textId="0E4EE944"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A6174">
              <w:rPr>
                <w:rFonts w:ascii="Calibri" w:eastAsia="Times New Roman" w:hAnsi="Calibri" w:cs="Times New Roman"/>
                <w:color w:val="000000"/>
              </w:rPr>
              <w:t>P4</w:t>
            </w:r>
          </w:p>
        </w:tc>
      </w:tr>
      <w:tr w:rsidR="006B2AFA" w:rsidRPr="006B2AFA" w14:paraId="365C5060" w14:textId="77777777" w:rsidTr="006B2AFA">
        <w:trPr>
          <w:trHeight w:val="300"/>
        </w:trPr>
        <w:tc>
          <w:tcPr>
            <w:tcW w:w="520" w:type="dxa"/>
            <w:tcBorders>
              <w:top w:val="nil"/>
              <w:left w:val="nil"/>
              <w:bottom w:val="nil"/>
              <w:right w:val="nil"/>
            </w:tcBorders>
            <w:shd w:val="clear" w:color="auto" w:fill="auto"/>
            <w:noWrap/>
            <w:vAlign w:val="bottom"/>
            <w:hideMark/>
          </w:tcPr>
          <w:p w14:paraId="334BFB4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04F39D5A"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10E82EE9"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2C586E12"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0E844167"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Methods</w:t>
            </w:r>
          </w:p>
        </w:tc>
        <w:tc>
          <w:tcPr>
            <w:tcW w:w="1740" w:type="dxa"/>
            <w:tcBorders>
              <w:top w:val="nil"/>
              <w:left w:val="nil"/>
              <w:bottom w:val="nil"/>
              <w:right w:val="nil"/>
            </w:tcBorders>
            <w:shd w:val="clear" w:color="auto" w:fill="auto"/>
            <w:noWrap/>
            <w:vAlign w:val="bottom"/>
            <w:hideMark/>
          </w:tcPr>
          <w:p w14:paraId="02CDCDAF"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6959DB3A" w14:textId="77777777" w:rsidTr="006B2AFA">
        <w:trPr>
          <w:trHeight w:val="1500"/>
        </w:trPr>
        <w:tc>
          <w:tcPr>
            <w:tcW w:w="520" w:type="dxa"/>
            <w:tcBorders>
              <w:top w:val="nil"/>
              <w:left w:val="nil"/>
              <w:bottom w:val="nil"/>
              <w:right w:val="nil"/>
            </w:tcBorders>
            <w:shd w:val="clear" w:color="auto" w:fill="auto"/>
            <w:vAlign w:val="bottom"/>
            <w:hideMark/>
          </w:tcPr>
          <w:p w14:paraId="5783648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6B59F62"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Qualitative approach and research paradigm</w:t>
            </w:r>
            <w:r w:rsidRPr="006B2AFA">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postpositivist, constructivist/ interpretivist) is also recommended; rationale**</w:t>
            </w:r>
          </w:p>
        </w:tc>
        <w:tc>
          <w:tcPr>
            <w:tcW w:w="1740" w:type="dxa"/>
            <w:tcBorders>
              <w:top w:val="single" w:sz="4" w:space="0" w:color="auto"/>
              <w:left w:val="nil"/>
              <w:bottom w:val="single" w:sz="4" w:space="0" w:color="auto"/>
              <w:right w:val="single" w:sz="4" w:space="0" w:color="auto"/>
            </w:tcBorders>
            <w:shd w:val="clear" w:color="auto" w:fill="auto"/>
            <w:vAlign w:val="bottom"/>
            <w:hideMark/>
          </w:tcPr>
          <w:p w14:paraId="60B05FD8" w14:textId="2E3A36F3"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A6174">
              <w:rPr>
                <w:rFonts w:ascii="Calibri" w:eastAsia="Times New Roman" w:hAnsi="Calibri" w:cs="Times New Roman"/>
                <w:color w:val="000000"/>
              </w:rPr>
              <w:t>P6</w:t>
            </w:r>
          </w:p>
        </w:tc>
      </w:tr>
      <w:tr w:rsidR="006B2AFA" w:rsidRPr="006B2AFA" w14:paraId="3DF96663" w14:textId="77777777" w:rsidTr="006B2AFA">
        <w:trPr>
          <w:trHeight w:val="1800"/>
        </w:trPr>
        <w:tc>
          <w:tcPr>
            <w:tcW w:w="520" w:type="dxa"/>
            <w:tcBorders>
              <w:top w:val="nil"/>
              <w:left w:val="nil"/>
              <w:bottom w:val="nil"/>
              <w:right w:val="nil"/>
            </w:tcBorders>
            <w:shd w:val="clear" w:color="auto" w:fill="auto"/>
            <w:noWrap/>
            <w:vAlign w:val="bottom"/>
            <w:hideMark/>
          </w:tcPr>
          <w:p w14:paraId="373C204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18AF2654"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Researcher characteristics and reflexivity </w:t>
            </w:r>
            <w:r w:rsidRPr="006B2AFA">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tcBorders>
              <w:top w:val="nil"/>
              <w:left w:val="nil"/>
              <w:bottom w:val="single" w:sz="4" w:space="0" w:color="auto"/>
              <w:right w:val="single" w:sz="4" w:space="0" w:color="auto"/>
            </w:tcBorders>
            <w:shd w:val="clear" w:color="auto" w:fill="auto"/>
            <w:noWrap/>
            <w:vAlign w:val="bottom"/>
            <w:hideMark/>
          </w:tcPr>
          <w:p w14:paraId="125E1286" w14:textId="52DBB63E"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A6174">
              <w:rPr>
                <w:rFonts w:ascii="Calibri" w:eastAsia="Times New Roman" w:hAnsi="Calibri" w:cs="Times New Roman"/>
                <w:color w:val="000000"/>
              </w:rPr>
              <w:t>P6</w:t>
            </w:r>
          </w:p>
        </w:tc>
      </w:tr>
      <w:tr w:rsidR="006B2AFA" w:rsidRPr="006B2AFA" w14:paraId="1F919F23" w14:textId="77777777" w:rsidTr="006B2AFA">
        <w:trPr>
          <w:trHeight w:val="300"/>
        </w:trPr>
        <w:tc>
          <w:tcPr>
            <w:tcW w:w="520" w:type="dxa"/>
            <w:tcBorders>
              <w:top w:val="nil"/>
              <w:left w:val="nil"/>
              <w:bottom w:val="nil"/>
              <w:right w:val="nil"/>
            </w:tcBorders>
            <w:shd w:val="clear" w:color="auto" w:fill="auto"/>
            <w:noWrap/>
            <w:vAlign w:val="bottom"/>
            <w:hideMark/>
          </w:tcPr>
          <w:p w14:paraId="23D9B74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725944C2"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Context</w:t>
            </w:r>
            <w:r w:rsidRPr="006B2AFA">
              <w:rPr>
                <w:rFonts w:ascii="Calibri" w:eastAsia="Times New Roman" w:hAnsi="Calibri" w:cs="Times New Roman"/>
                <w:color w:val="000000"/>
              </w:rPr>
              <w:t xml:space="preserve"> - Setting/site and salient contextual factors; rationale</w:t>
            </w:r>
            <w:r>
              <w:rPr>
                <w:rFonts w:ascii="Calibri" w:eastAsia="Times New Roman" w:hAnsi="Calibri" w:cs="Times New Roman"/>
                <w:color w:val="000000"/>
              </w:rPr>
              <w:t>**</w:t>
            </w:r>
          </w:p>
        </w:tc>
        <w:tc>
          <w:tcPr>
            <w:tcW w:w="1740" w:type="dxa"/>
            <w:tcBorders>
              <w:top w:val="nil"/>
              <w:left w:val="nil"/>
              <w:bottom w:val="single" w:sz="4" w:space="0" w:color="auto"/>
              <w:right w:val="single" w:sz="4" w:space="0" w:color="auto"/>
            </w:tcBorders>
            <w:shd w:val="clear" w:color="auto" w:fill="auto"/>
            <w:noWrap/>
            <w:vAlign w:val="bottom"/>
            <w:hideMark/>
          </w:tcPr>
          <w:p w14:paraId="65AFAD20" w14:textId="265621B1"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A6174">
              <w:rPr>
                <w:rFonts w:ascii="Calibri" w:eastAsia="Times New Roman" w:hAnsi="Calibri" w:cs="Times New Roman"/>
                <w:color w:val="000000"/>
              </w:rPr>
              <w:t>P7</w:t>
            </w:r>
          </w:p>
        </w:tc>
      </w:tr>
      <w:tr w:rsidR="006B2AFA" w:rsidRPr="006B2AFA" w14:paraId="6C4D3BBB" w14:textId="77777777" w:rsidTr="006B2AFA">
        <w:trPr>
          <w:trHeight w:val="900"/>
        </w:trPr>
        <w:tc>
          <w:tcPr>
            <w:tcW w:w="520" w:type="dxa"/>
            <w:tcBorders>
              <w:top w:val="nil"/>
              <w:left w:val="nil"/>
              <w:bottom w:val="nil"/>
              <w:right w:val="nil"/>
            </w:tcBorders>
            <w:shd w:val="clear" w:color="auto" w:fill="auto"/>
            <w:noWrap/>
            <w:vAlign w:val="bottom"/>
            <w:hideMark/>
          </w:tcPr>
          <w:p w14:paraId="3092B484" w14:textId="5EA6A5C3" w:rsidR="006B2AFA" w:rsidRPr="006B2AFA" w:rsidRDefault="009A6174" w:rsidP="006B2AFA">
            <w:pPr>
              <w:spacing w:after="0" w:line="240" w:lineRule="auto"/>
              <w:rPr>
                <w:rFonts w:ascii="Calibri" w:eastAsia="Times New Roman" w:hAnsi="Calibri" w:cs="Times New Roman"/>
                <w:b/>
                <w:bCs/>
                <w:color w:val="000000"/>
              </w:rPr>
            </w:pPr>
            <w:r>
              <w:rPr>
                <w:rFonts w:ascii="Calibri" w:eastAsia="Times New Roman" w:hAnsi="Calibri" w:cs="Times New Roman"/>
                <w:b/>
                <w:bCs/>
                <w:color w:val="000000"/>
              </w:rPr>
              <w:t>8</w:t>
            </w: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7240BA4"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Sampling strategy</w:t>
            </w:r>
            <w:r w:rsidRPr="006B2AFA">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 rationale**</w:t>
            </w:r>
          </w:p>
        </w:tc>
        <w:tc>
          <w:tcPr>
            <w:tcW w:w="1740" w:type="dxa"/>
            <w:tcBorders>
              <w:top w:val="nil"/>
              <w:left w:val="nil"/>
              <w:bottom w:val="single" w:sz="4" w:space="0" w:color="auto"/>
              <w:right w:val="single" w:sz="4" w:space="0" w:color="auto"/>
            </w:tcBorders>
            <w:shd w:val="clear" w:color="auto" w:fill="auto"/>
            <w:noWrap/>
            <w:vAlign w:val="bottom"/>
            <w:hideMark/>
          </w:tcPr>
          <w:p w14:paraId="0CDF4455" w14:textId="3FB77C72"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A6174">
              <w:rPr>
                <w:rFonts w:ascii="Calibri" w:eastAsia="Times New Roman" w:hAnsi="Calibri" w:cs="Times New Roman"/>
                <w:color w:val="000000"/>
              </w:rPr>
              <w:t>P7</w:t>
            </w:r>
          </w:p>
        </w:tc>
      </w:tr>
      <w:tr w:rsidR="006B2AFA" w:rsidRPr="006B2AFA" w14:paraId="4662E8E6" w14:textId="77777777" w:rsidTr="006B2AFA">
        <w:trPr>
          <w:trHeight w:val="900"/>
        </w:trPr>
        <w:tc>
          <w:tcPr>
            <w:tcW w:w="520" w:type="dxa"/>
            <w:tcBorders>
              <w:top w:val="nil"/>
              <w:left w:val="nil"/>
              <w:bottom w:val="nil"/>
              <w:right w:val="nil"/>
            </w:tcBorders>
            <w:shd w:val="clear" w:color="auto" w:fill="auto"/>
            <w:noWrap/>
            <w:vAlign w:val="bottom"/>
            <w:hideMark/>
          </w:tcPr>
          <w:p w14:paraId="69F9606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1EF3555D"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Ethical issues pertaining to human subjects </w:t>
            </w:r>
            <w:r w:rsidRPr="006B2AFA">
              <w:rPr>
                <w:rFonts w:ascii="Calibri" w:eastAsia="Times New Roman" w:hAnsi="Calibri" w:cs="Times New Roman"/>
                <w:color w:val="000000"/>
              </w:rPr>
              <w:t>- Documentation of approval by an appropriate ethics review board and participant consent, or explanation for lack thereof; other confidentiality and data security issues</w:t>
            </w:r>
          </w:p>
        </w:tc>
        <w:tc>
          <w:tcPr>
            <w:tcW w:w="1740" w:type="dxa"/>
            <w:tcBorders>
              <w:top w:val="nil"/>
              <w:left w:val="nil"/>
              <w:bottom w:val="single" w:sz="4" w:space="0" w:color="auto"/>
              <w:right w:val="single" w:sz="4" w:space="0" w:color="auto"/>
            </w:tcBorders>
            <w:shd w:val="clear" w:color="auto" w:fill="auto"/>
            <w:noWrap/>
            <w:vAlign w:val="bottom"/>
            <w:hideMark/>
          </w:tcPr>
          <w:p w14:paraId="781E8861" w14:textId="7FC26E98"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A6174">
              <w:rPr>
                <w:rFonts w:ascii="Calibri" w:eastAsia="Times New Roman" w:hAnsi="Calibri" w:cs="Times New Roman"/>
                <w:color w:val="000000"/>
              </w:rPr>
              <w:t>P</w:t>
            </w:r>
            <w:r w:rsidR="00564049">
              <w:rPr>
                <w:rFonts w:ascii="Calibri" w:eastAsia="Times New Roman" w:hAnsi="Calibri" w:cs="Times New Roman"/>
                <w:color w:val="000000"/>
              </w:rPr>
              <w:t>21-22</w:t>
            </w:r>
            <w:r w:rsidR="009A6174">
              <w:rPr>
                <w:rFonts w:ascii="Calibri" w:eastAsia="Times New Roman" w:hAnsi="Calibri" w:cs="Times New Roman"/>
                <w:color w:val="000000"/>
              </w:rPr>
              <w:t xml:space="preserve"> </w:t>
            </w:r>
          </w:p>
        </w:tc>
      </w:tr>
      <w:tr w:rsidR="006B2AFA" w:rsidRPr="006B2AFA" w14:paraId="748C4B16" w14:textId="77777777" w:rsidTr="006B2AFA">
        <w:trPr>
          <w:trHeight w:val="1200"/>
        </w:trPr>
        <w:tc>
          <w:tcPr>
            <w:tcW w:w="520" w:type="dxa"/>
            <w:tcBorders>
              <w:top w:val="nil"/>
              <w:left w:val="nil"/>
              <w:bottom w:val="nil"/>
              <w:right w:val="nil"/>
            </w:tcBorders>
            <w:shd w:val="clear" w:color="auto" w:fill="auto"/>
            <w:noWrap/>
            <w:vAlign w:val="bottom"/>
            <w:hideMark/>
          </w:tcPr>
          <w:p w14:paraId="5B8D9C8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2BB43EE"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methods</w:t>
            </w:r>
            <w:r w:rsidRPr="006B2AFA">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tcBorders>
              <w:top w:val="nil"/>
              <w:left w:val="nil"/>
              <w:bottom w:val="single" w:sz="4" w:space="0" w:color="auto"/>
              <w:right w:val="single" w:sz="4" w:space="0" w:color="auto"/>
            </w:tcBorders>
            <w:shd w:val="clear" w:color="auto" w:fill="auto"/>
            <w:noWrap/>
            <w:vAlign w:val="bottom"/>
            <w:hideMark/>
          </w:tcPr>
          <w:p w14:paraId="4529ED95" w14:textId="1E999F1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A6174">
              <w:rPr>
                <w:rFonts w:ascii="Calibri" w:eastAsia="Times New Roman" w:hAnsi="Calibri" w:cs="Times New Roman"/>
                <w:color w:val="000000"/>
              </w:rPr>
              <w:t>P7, + appendix</w:t>
            </w:r>
            <w:r w:rsidR="00564049">
              <w:rPr>
                <w:rFonts w:ascii="Calibri" w:eastAsia="Times New Roman" w:hAnsi="Calibri" w:cs="Times New Roman"/>
                <w:color w:val="000000"/>
              </w:rPr>
              <w:t xml:space="preserve"> (in Swedish. can be translated on request)</w:t>
            </w:r>
          </w:p>
        </w:tc>
      </w:tr>
      <w:tr w:rsidR="006B2AFA" w:rsidRPr="006B2AFA" w14:paraId="2D3CB65A" w14:textId="77777777" w:rsidTr="006B2AFA">
        <w:trPr>
          <w:trHeight w:val="1200"/>
        </w:trPr>
        <w:tc>
          <w:tcPr>
            <w:tcW w:w="520" w:type="dxa"/>
            <w:tcBorders>
              <w:top w:val="nil"/>
              <w:left w:val="nil"/>
              <w:bottom w:val="nil"/>
              <w:right w:val="nil"/>
            </w:tcBorders>
            <w:shd w:val="clear" w:color="auto" w:fill="auto"/>
            <w:noWrap/>
            <w:vAlign w:val="bottom"/>
            <w:hideMark/>
          </w:tcPr>
          <w:p w14:paraId="452982A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4861DA7"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instruments and technologies</w:t>
            </w:r>
            <w:r w:rsidRPr="006B2AFA">
              <w:rPr>
                <w:rFonts w:ascii="Calibri" w:eastAsia="Times New Roman" w:hAnsi="Calibri" w:cs="Times New Roman"/>
                <w:color w:val="000000"/>
              </w:rPr>
              <w:t xml:space="preserve"> - Description of instruments (e.g., interview guides, questionnaires) and devices (e.g., audio recorders) used for data collection; if/how the instrument(s) changed over the course of the study</w:t>
            </w:r>
          </w:p>
        </w:tc>
        <w:tc>
          <w:tcPr>
            <w:tcW w:w="1740" w:type="dxa"/>
            <w:tcBorders>
              <w:top w:val="nil"/>
              <w:left w:val="nil"/>
              <w:bottom w:val="single" w:sz="4" w:space="0" w:color="auto"/>
              <w:right w:val="single" w:sz="4" w:space="0" w:color="auto"/>
            </w:tcBorders>
            <w:shd w:val="clear" w:color="auto" w:fill="auto"/>
            <w:noWrap/>
            <w:vAlign w:val="bottom"/>
            <w:hideMark/>
          </w:tcPr>
          <w:p w14:paraId="082C7978" w14:textId="6A0B664D"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115D6">
              <w:rPr>
                <w:rFonts w:ascii="Calibri" w:eastAsia="Times New Roman" w:hAnsi="Calibri" w:cs="Times New Roman"/>
                <w:color w:val="000000"/>
              </w:rPr>
              <w:t xml:space="preserve">P7 L17-18 + supplementary file. </w:t>
            </w:r>
          </w:p>
        </w:tc>
      </w:tr>
      <w:tr w:rsidR="006B2AFA" w:rsidRPr="006B2AFA" w14:paraId="0166C56F" w14:textId="77777777" w:rsidTr="006B2AFA">
        <w:trPr>
          <w:trHeight w:val="900"/>
        </w:trPr>
        <w:tc>
          <w:tcPr>
            <w:tcW w:w="520" w:type="dxa"/>
            <w:tcBorders>
              <w:top w:val="nil"/>
              <w:left w:val="nil"/>
              <w:bottom w:val="nil"/>
              <w:right w:val="nil"/>
            </w:tcBorders>
            <w:shd w:val="clear" w:color="auto" w:fill="auto"/>
            <w:noWrap/>
            <w:vAlign w:val="bottom"/>
            <w:hideMark/>
          </w:tcPr>
          <w:p w14:paraId="0D2C78A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7E1D9653"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Units of study</w:t>
            </w:r>
            <w:r w:rsidRPr="006B2AFA">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tc>
        <w:tc>
          <w:tcPr>
            <w:tcW w:w="1740" w:type="dxa"/>
            <w:tcBorders>
              <w:top w:val="nil"/>
              <w:left w:val="nil"/>
              <w:bottom w:val="single" w:sz="4" w:space="0" w:color="auto"/>
              <w:right w:val="single" w:sz="4" w:space="0" w:color="auto"/>
            </w:tcBorders>
            <w:shd w:val="clear" w:color="auto" w:fill="auto"/>
            <w:noWrap/>
            <w:vAlign w:val="bottom"/>
            <w:hideMark/>
          </w:tcPr>
          <w:p w14:paraId="501CF16D" w14:textId="6A135DDE"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115D6">
              <w:rPr>
                <w:rFonts w:ascii="Calibri" w:eastAsia="Times New Roman" w:hAnsi="Calibri" w:cs="Times New Roman"/>
                <w:color w:val="000000"/>
              </w:rPr>
              <w:t xml:space="preserve">Actors/logics as part of the framework, see figure 1, theory section and reported in the results section. </w:t>
            </w:r>
          </w:p>
        </w:tc>
      </w:tr>
      <w:tr w:rsidR="006B2AFA" w:rsidRPr="006B2AFA" w14:paraId="7E21F6A0" w14:textId="77777777" w:rsidTr="006B2AFA">
        <w:trPr>
          <w:trHeight w:val="900"/>
        </w:trPr>
        <w:tc>
          <w:tcPr>
            <w:tcW w:w="520" w:type="dxa"/>
            <w:tcBorders>
              <w:top w:val="nil"/>
              <w:left w:val="nil"/>
              <w:bottom w:val="nil"/>
              <w:right w:val="nil"/>
            </w:tcBorders>
            <w:shd w:val="clear" w:color="auto" w:fill="auto"/>
            <w:noWrap/>
            <w:vAlign w:val="bottom"/>
            <w:hideMark/>
          </w:tcPr>
          <w:p w14:paraId="5EB0D6D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412ED3B1"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processing</w:t>
            </w:r>
            <w:r w:rsidRPr="006B2AFA">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anonymization/de</w:t>
            </w:r>
            <w:r>
              <w:rPr>
                <w:rFonts w:ascii="Calibri" w:eastAsia="Times New Roman" w:hAnsi="Calibri" w:cs="Times New Roman"/>
                <w:color w:val="000000"/>
              </w:rPr>
              <w:t>-</w:t>
            </w:r>
            <w:r w:rsidRPr="006B2AFA">
              <w:rPr>
                <w:rFonts w:ascii="Calibri" w:eastAsia="Times New Roman" w:hAnsi="Calibri" w:cs="Times New Roman"/>
                <w:color w:val="000000"/>
              </w:rPr>
              <w:t>identification of excerpts</w:t>
            </w:r>
          </w:p>
        </w:tc>
        <w:tc>
          <w:tcPr>
            <w:tcW w:w="1740" w:type="dxa"/>
            <w:tcBorders>
              <w:top w:val="nil"/>
              <w:left w:val="nil"/>
              <w:bottom w:val="single" w:sz="4" w:space="0" w:color="auto"/>
              <w:right w:val="single" w:sz="4" w:space="0" w:color="auto"/>
            </w:tcBorders>
            <w:shd w:val="clear" w:color="auto" w:fill="auto"/>
            <w:noWrap/>
            <w:vAlign w:val="bottom"/>
            <w:hideMark/>
          </w:tcPr>
          <w:p w14:paraId="3C7C0D96" w14:textId="2E4EAEA5"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C115D6">
              <w:rPr>
                <w:rFonts w:ascii="Calibri" w:eastAsia="Times New Roman" w:hAnsi="Calibri" w:cs="Times New Roman"/>
                <w:color w:val="000000"/>
              </w:rPr>
              <w:t xml:space="preserve">P7 </w:t>
            </w:r>
          </w:p>
        </w:tc>
      </w:tr>
      <w:tr w:rsidR="006B2AFA" w:rsidRPr="00C115D6" w14:paraId="3088C50D" w14:textId="77777777" w:rsidTr="006B2AFA">
        <w:trPr>
          <w:trHeight w:val="900"/>
        </w:trPr>
        <w:tc>
          <w:tcPr>
            <w:tcW w:w="520" w:type="dxa"/>
            <w:tcBorders>
              <w:top w:val="nil"/>
              <w:left w:val="nil"/>
              <w:bottom w:val="nil"/>
              <w:right w:val="nil"/>
            </w:tcBorders>
            <w:shd w:val="clear" w:color="auto" w:fill="auto"/>
            <w:noWrap/>
            <w:vAlign w:val="bottom"/>
            <w:hideMark/>
          </w:tcPr>
          <w:p w14:paraId="77FF4EB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187C70D2"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analysis</w:t>
            </w:r>
            <w:r w:rsidRPr="006B2AFA">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tc>
        <w:tc>
          <w:tcPr>
            <w:tcW w:w="1740" w:type="dxa"/>
            <w:tcBorders>
              <w:top w:val="nil"/>
              <w:left w:val="nil"/>
              <w:bottom w:val="single" w:sz="4" w:space="0" w:color="auto"/>
              <w:right w:val="single" w:sz="4" w:space="0" w:color="auto"/>
            </w:tcBorders>
            <w:shd w:val="clear" w:color="auto" w:fill="auto"/>
            <w:noWrap/>
            <w:vAlign w:val="bottom"/>
            <w:hideMark/>
          </w:tcPr>
          <w:p w14:paraId="7900D8C4" w14:textId="735B291A" w:rsidR="006B2AFA" w:rsidRPr="00C115D6" w:rsidRDefault="006B2AFA" w:rsidP="006B2AFA">
            <w:pPr>
              <w:spacing w:after="0" w:line="240" w:lineRule="auto"/>
              <w:rPr>
                <w:rFonts w:ascii="Calibri" w:eastAsia="Times New Roman" w:hAnsi="Calibri" w:cs="Times New Roman"/>
                <w:color w:val="000000"/>
              </w:rPr>
            </w:pPr>
            <w:r w:rsidRPr="00C115D6">
              <w:rPr>
                <w:rFonts w:ascii="Calibri" w:eastAsia="Times New Roman" w:hAnsi="Calibri" w:cs="Times New Roman"/>
                <w:color w:val="000000"/>
              </w:rPr>
              <w:t> </w:t>
            </w:r>
            <w:r w:rsidR="00C115D6" w:rsidRPr="00C115D6">
              <w:rPr>
                <w:rFonts w:ascii="Calibri" w:eastAsia="Times New Roman" w:hAnsi="Calibri" w:cs="Times New Roman"/>
                <w:color w:val="000000"/>
              </w:rPr>
              <w:t>P7-8</w:t>
            </w:r>
          </w:p>
        </w:tc>
      </w:tr>
      <w:tr w:rsidR="006B2AFA" w:rsidRPr="006B2AFA" w14:paraId="5E61859B" w14:textId="77777777" w:rsidTr="006B2AFA">
        <w:trPr>
          <w:trHeight w:val="900"/>
        </w:trPr>
        <w:tc>
          <w:tcPr>
            <w:tcW w:w="520" w:type="dxa"/>
            <w:tcBorders>
              <w:top w:val="nil"/>
              <w:left w:val="nil"/>
              <w:bottom w:val="nil"/>
              <w:right w:val="nil"/>
            </w:tcBorders>
            <w:shd w:val="clear" w:color="auto" w:fill="auto"/>
            <w:noWrap/>
            <w:vAlign w:val="bottom"/>
            <w:hideMark/>
          </w:tcPr>
          <w:p w14:paraId="09FC424B" w14:textId="77777777" w:rsidR="006B2AFA" w:rsidRPr="00C115D6"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2D87DE0F"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Techniques to enhance trustworthiness</w:t>
            </w:r>
            <w:r w:rsidRPr="006B2AFA">
              <w:rPr>
                <w:rFonts w:ascii="Calibri" w:eastAsia="Times New Roman" w:hAnsi="Calibri" w:cs="Times New Roman"/>
                <w:color w:val="000000"/>
              </w:rPr>
              <w:t xml:space="preserve"> - Techniques to enhance trustworthiness and credibility of data analysis (e.g., member checking, audit trail, triangulation); rationale**</w:t>
            </w:r>
          </w:p>
        </w:tc>
        <w:tc>
          <w:tcPr>
            <w:tcW w:w="1740" w:type="dxa"/>
            <w:tcBorders>
              <w:top w:val="nil"/>
              <w:left w:val="nil"/>
              <w:bottom w:val="single" w:sz="4" w:space="0" w:color="auto"/>
              <w:right w:val="single" w:sz="4" w:space="0" w:color="auto"/>
            </w:tcBorders>
            <w:shd w:val="clear" w:color="auto" w:fill="auto"/>
            <w:noWrap/>
            <w:vAlign w:val="bottom"/>
            <w:hideMark/>
          </w:tcPr>
          <w:p w14:paraId="505EC2BC" w14:textId="4A8A9831"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562D2F">
              <w:rPr>
                <w:rFonts w:ascii="Calibri" w:eastAsia="Times New Roman" w:hAnsi="Calibri" w:cs="Times New Roman"/>
                <w:color w:val="000000"/>
              </w:rPr>
              <w:t xml:space="preserve">P8 </w:t>
            </w:r>
          </w:p>
        </w:tc>
      </w:tr>
      <w:tr w:rsidR="006B2AFA" w:rsidRPr="006B2AFA" w14:paraId="2A396A36" w14:textId="77777777" w:rsidTr="006B2AFA">
        <w:trPr>
          <w:trHeight w:val="300"/>
        </w:trPr>
        <w:tc>
          <w:tcPr>
            <w:tcW w:w="520" w:type="dxa"/>
            <w:tcBorders>
              <w:top w:val="nil"/>
              <w:left w:val="nil"/>
              <w:bottom w:val="nil"/>
              <w:right w:val="nil"/>
            </w:tcBorders>
            <w:shd w:val="clear" w:color="auto" w:fill="auto"/>
            <w:noWrap/>
            <w:vAlign w:val="bottom"/>
            <w:hideMark/>
          </w:tcPr>
          <w:p w14:paraId="5E4F66F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272D3160"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0BCBF317"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272CCD0"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77AC5D93"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Results/findings</w:t>
            </w:r>
          </w:p>
        </w:tc>
        <w:tc>
          <w:tcPr>
            <w:tcW w:w="1740" w:type="dxa"/>
            <w:tcBorders>
              <w:top w:val="nil"/>
              <w:left w:val="nil"/>
              <w:bottom w:val="nil"/>
              <w:right w:val="nil"/>
            </w:tcBorders>
            <w:shd w:val="clear" w:color="auto" w:fill="auto"/>
            <w:noWrap/>
            <w:vAlign w:val="bottom"/>
            <w:hideMark/>
          </w:tcPr>
          <w:p w14:paraId="2A8EC6F1"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AD8E04E" w14:textId="77777777" w:rsidTr="006B2AFA">
        <w:trPr>
          <w:trHeight w:val="900"/>
        </w:trPr>
        <w:tc>
          <w:tcPr>
            <w:tcW w:w="520" w:type="dxa"/>
            <w:tcBorders>
              <w:top w:val="nil"/>
              <w:left w:val="nil"/>
              <w:bottom w:val="nil"/>
              <w:right w:val="nil"/>
            </w:tcBorders>
            <w:shd w:val="clear" w:color="auto" w:fill="auto"/>
            <w:noWrap/>
            <w:vAlign w:val="bottom"/>
            <w:hideMark/>
          </w:tcPr>
          <w:p w14:paraId="4928296B"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4C9D041"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Synthesis and interpretation</w:t>
            </w:r>
            <w:r w:rsidRPr="006B2AFA">
              <w:rPr>
                <w:rFonts w:ascii="Calibri" w:eastAsia="Times New Roman" w:hAnsi="Calibri" w:cs="Times New Roman"/>
                <w:color w:val="000000"/>
              </w:rPr>
              <w:t xml:space="preserve"> - Main findings (e.g., interpretations, inferences, and themes); might include development of a theory or model, or integration with prior research or theory</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6D47140B" w14:textId="33604F24"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562D2F">
              <w:rPr>
                <w:rFonts w:ascii="Calibri" w:eastAsia="Times New Roman" w:hAnsi="Calibri" w:cs="Times New Roman"/>
                <w:color w:val="000000"/>
              </w:rPr>
              <w:t>P8-18</w:t>
            </w:r>
          </w:p>
        </w:tc>
      </w:tr>
      <w:tr w:rsidR="006B2AFA" w:rsidRPr="006B2AFA" w14:paraId="51E34AD4" w14:textId="77777777" w:rsidTr="006B2AFA">
        <w:trPr>
          <w:trHeight w:val="600"/>
        </w:trPr>
        <w:tc>
          <w:tcPr>
            <w:tcW w:w="520" w:type="dxa"/>
            <w:tcBorders>
              <w:top w:val="nil"/>
              <w:left w:val="nil"/>
              <w:bottom w:val="nil"/>
              <w:right w:val="nil"/>
            </w:tcBorders>
            <w:shd w:val="clear" w:color="auto" w:fill="auto"/>
            <w:noWrap/>
            <w:vAlign w:val="bottom"/>
            <w:hideMark/>
          </w:tcPr>
          <w:p w14:paraId="4D22095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2DCD5C39"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Links to empirical data </w:t>
            </w:r>
            <w:r w:rsidRPr="006B2AFA">
              <w:rPr>
                <w:rFonts w:ascii="Calibri" w:eastAsia="Times New Roman" w:hAnsi="Calibri" w:cs="Times New Roman"/>
                <w:color w:val="000000"/>
              </w:rPr>
              <w:t>- Evidence (e.g., quotes, field notes, text excerpts, photographs) to substantiate analytic findings</w:t>
            </w:r>
          </w:p>
        </w:tc>
        <w:tc>
          <w:tcPr>
            <w:tcW w:w="1740" w:type="dxa"/>
            <w:tcBorders>
              <w:top w:val="nil"/>
              <w:left w:val="nil"/>
              <w:bottom w:val="single" w:sz="4" w:space="0" w:color="auto"/>
              <w:right w:val="single" w:sz="4" w:space="0" w:color="auto"/>
            </w:tcBorders>
            <w:shd w:val="clear" w:color="auto" w:fill="auto"/>
            <w:noWrap/>
            <w:vAlign w:val="bottom"/>
            <w:hideMark/>
          </w:tcPr>
          <w:p w14:paraId="3A57B5B9" w14:textId="09115BA0"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562D2F" w:rsidRPr="006B2AFA">
              <w:rPr>
                <w:rFonts w:ascii="Calibri" w:eastAsia="Times New Roman" w:hAnsi="Calibri" w:cs="Times New Roman"/>
                <w:color w:val="000000"/>
              </w:rPr>
              <w:t> </w:t>
            </w:r>
            <w:r w:rsidR="00562D2F">
              <w:rPr>
                <w:rFonts w:ascii="Calibri" w:eastAsia="Times New Roman" w:hAnsi="Calibri" w:cs="Times New Roman"/>
                <w:color w:val="000000"/>
              </w:rPr>
              <w:t>P8-18</w:t>
            </w:r>
          </w:p>
        </w:tc>
      </w:tr>
      <w:tr w:rsidR="006B2AFA" w:rsidRPr="006B2AFA" w14:paraId="69F5462E" w14:textId="77777777" w:rsidTr="006B2AFA">
        <w:trPr>
          <w:trHeight w:val="300"/>
        </w:trPr>
        <w:tc>
          <w:tcPr>
            <w:tcW w:w="520" w:type="dxa"/>
            <w:tcBorders>
              <w:top w:val="nil"/>
              <w:left w:val="nil"/>
              <w:bottom w:val="nil"/>
              <w:right w:val="nil"/>
            </w:tcBorders>
            <w:shd w:val="clear" w:color="auto" w:fill="auto"/>
            <w:noWrap/>
            <w:vAlign w:val="bottom"/>
            <w:hideMark/>
          </w:tcPr>
          <w:p w14:paraId="17BA91F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6B7D85BE"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4980B6E5"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1D4A010E"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01924E7F"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Discussion</w:t>
            </w:r>
          </w:p>
        </w:tc>
        <w:tc>
          <w:tcPr>
            <w:tcW w:w="1740" w:type="dxa"/>
            <w:tcBorders>
              <w:top w:val="nil"/>
              <w:left w:val="nil"/>
              <w:bottom w:val="nil"/>
              <w:right w:val="nil"/>
            </w:tcBorders>
            <w:shd w:val="clear" w:color="auto" w:fill="auto"/>
            <w:noWrap/>
            <w:vAlign w:val="bottom"/>
            <w:hideMark/>
          </w:tcPr>
          <w:p w14:paraId="64DA144F"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CE0E702" w14:textId="77777777" w:rsidTr="006B2AFA">
        <w:trPr>
          <w:trHeight w:val="1500"/>
        </w:trPr>
        <w:tc>
          <w:tcPr>
            <w:tcW w:w="520" w:type="dxa"/>
            <w:tcBorders>
              <w:top w:val="nil"/>
              <w:left w:val="nil"/>
              <w:bottom w:val="nil"/>
              <w:right w:val="nil"/>
            </w:tcBorders>
            <w:shd w:val="clear" w:color="auto" w:fill="auto"/>
            <w:noWrap/>
            <w:vAlign w:val="bottom"/>
            <w:hideMark/>
          </w:tcPr>
          <w:p w14:paraId="3B1739A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50C4F2F"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 xml:space="preserve">Integration with prior work, implications, transferability, and contribution(s) to the field - </w:t>
            </w:r>
            <w:r w:rsidRPr="006B2AFA">
              <w:rPr>
                <w:rFonts w:ascii="Calibri" w:eastAsia="Times New Roman" w:hAnsi="Calibri" w:cs="Times New Roman"/>
                <w:color w:val="00000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44466D6E" w14:textId="50B988C0"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564049">
              <w:rPr>
                <w:rFonts w:ascii="Calibri" w:eastAsia="Times New Roman" w:hAnsi="Calibri" w:cs="Times New Roman"/>
                <w:color w:val="000000"/>
              </w:rPr>
              <w:t>P18-21</w:t>
            </w:r>
          </w:p>
        </w:tc>
      </w:tr>
      <w:tr w:rsidR="006B2AFA" w:rsidRPr="006B2AFA" w14:paraId="3AD440B0" w14:textId="77777777" w:rsidTr="006B2AFA">
        <w:trPr>
          <w:trHeight w:val="300"/>
        </w:trPr>
        <w:tc>
          <w:tcPr>
            <w:tcW w:w="520" w:type="dxa"/>
            <w:tcBorders>
              <w:top w:val="nil"/>
              <w:left w:val="nil"/>
              <w:bottom w:val="nil"/>
              <w:right w:val="nil"/>
            </w:tcBorders>
            <w:shd w:val="clear" w:color="auto" w:fill="auto"/>
            <w:noWrap/>
            <w:vAlign w:val="bottom"/>
            <w:hideMark/>
          </w:tcPr>
          <w:p w14:paraId="3B0B0D9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2156034"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Limitations</w:t>
            </w:r>
            <w:r w:rsidRPr="006B2AFA">
              <w:rPr>
                <w:rFonts w:ascii="Calibri" w:eastAsia="Times New Roman" w:hAnsi="Calibri" w:cs="Times New Roman"/>
                <w:color w:val="000000"/>
              </w:rPr>
              <w:t xml:space="preserve"> - Trustworthiness and limitations of findings</w:t>
            </w:r>
          </w:p>
        </w:tc>
        <w:tc>
          <w:tcPr>
            <w:tcW w:w="1740" w:type="dxa"/>
            <w:tcBorders>
              <w:top w:val="nil"/>
              <w:left w:val="nil"/>
              <w:bottom w:val="single" w:sz="4" w:space="0" w:color="auto"/>
              <w:right w:val="single" w:sz="4" w:space="0" w:color="auto"/>
            </w:tcBorders>
            <w:shd w:val="clear" w:color="auto" w:fill="auto"/>
            <w:noWrap/>
            <w:vAlign w:val="bottom"/>
            <w:hideMark/>
          </w:tcPr>
          <w:p w14:paraId="79187883" w14:textId="07ACA193"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564049">
              <w:rPr>
                <w:rFonts w:ascii="Calibri" w:eastAsia="Times New Roman" w:hAnsi="Calibri" w:cs="Times New Roman"/>
                <w:color w:val="000000"/>
              </w:rPr>
              <w:t>P.21</w:t>
            </w:r>
          </w:p>
        </w:tc>
      </w:tr>
      <w:tr w:rsidR="006B2AFA" w:rsidRPr="006B2AFA" w14:paraId="16D7A066" w14:textId="77777777" w:rsidTr="006B2AFA">
        <w:trPr>
          <w:trHeight w:val="300"/>
        </w:trPr>
        <w:tc>
          <w:tcPr>
            <w:tcW w:w="520" w:type="dxa"/>
            <w:tcBorders>
              <w:top w:val="nil"/>
              <w:left w:val="nil"/>
              <w:bottom w:val="nil"/>
              <w:right w:val="nil"/>
            </w:tcBorders>
            <w:shd w:val="clear" w:color="auto" w:fill="auto"/>
            <w:noWrap/>
            <w:vAlign w:val="bottom"/>
            <w:hideMark/>
          </w:tcPr>
          <w:p w14:paraId="7BC2669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6BE6BA12"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0D7D3143"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18F37415" w14:textId="77777777" w:rsidTr="006B2AFA">
        <w:trPr>
          <w:trHeight w:val="300"/>
        </w:trPr>
        <w:tc>
          <w:tcPr>
            <w:tcW w:w="8160" w:type="dxa"/>
            <w:gridSpan w:val="2"/>
            <w:tcBorders>
              <w:top w:val="nil"/>
              <w:left w:val="nil"/>
              <w:bottom w:val="nil"/>
              <w:right w:val="nil"/>
            </w:tcBorders>
            <w:shd w:val="clear" w:color="auto" w:fill="auto"/>
            <w:noWrap/>
            <w:vAlign w:val="bottom"/>
            <w:hideMark/>
          </w:tcPr>
          <w:p w14:paraId="69312059"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Other</w:t>
            </w:r>
          </w:p>
        </w:tc>
        <w:tc>
          <w:tcPr>
            <w:tcW w:w="1740" w:type="dxa"/>
            <w:tcBorders>
              <w:top w:val="nil"/>
              <w:left w:val="nil"/>
              <w:bottom w:val="nil"/>
              <w:right w:val="nil"/>
            </w:tcBorders>
            <w:shd w:val="clear" w:color="auto" w:fill="auto"/>
            <w:noWrap/>
            <w:vAlign w:val="bottom"/>
            <w:hideMark/>
          </w:tcPr>
          <w:p w14:paraId="1CB2F87C"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10979968" w14:textId="77777777" w:rsidTr="006B2AFA">
        <w:trPr>
          <w:trHeight w:val="600"/>
        </w:trPr>
        <w:tc>
          <w:tcPr>
            <w:tcW w:w="520" w:type="dxa"/>
            <w:tcBorders>
              <w:top w:val="nil"/>
              <w:left w:val="nil"/>
              <w:bottom w:val="nil"/>
              <w:right w:val="nil"/>
            </w:tcBorders>
            <w:shd w:val="clear" w:color="auto" w:fill="auto"/>
            <w:noWrap/>
            <w:vAlign w:val="bottom"/>
            <w:hideMark/>
          </w:tcPr>
          <w:p w14:paraId="4EB9049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AF2398D"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Conflicts of interest</w:t>
            </w:r>
            <w:r w:rsidRPr="006B2AFA">
              <w:rPr>
                <w:rFonts w:ascii="Calibri" w:eastAsia="Times New Roman" w:hAnsi="Calibri" w:cs="Times New Roman"/>
                <w:color w:val="000000"/>
              </w:rPr>
              <w:t xml:space="preserve"> - Potential sources of influence or perceived influence on study conduct and conclusions; how these were managed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29969324" w14:textId="167D17E2"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564049">
              <w:rPr>
                <w:rFonts w:ascii="Calibri" w:eastAsia="Times New Roman" w:hAnsi="Calibri" w:cs="Times New Roman"/>
                <w:color w:val="000000"/>
              </w:rPr>
              <w:t>P22</w:t>
            </w:r>
          </w:p>
        </w:tc>
      </w:tr>
      <w:tr w:rsidR="006B2AFA" w:rsidRPr="006B2AFA" w14:paraId="17D7D1EF" w14:textId="77777777" w:rsidTr="006B2AFA">
        <w:trPr>
          <w:trHeight w:val="600"/>
        </w:trPr>
        <w:tc>
          <w:tcPr>
            <w:tcW w:w="520" w:type="dxa"/>
            <w:tcBorders>
              <w:top w:val="nil"/>
              <w:left w:val="nil"/>
              <w:bottom w:val="nil"/>
              <w:right w:val="nil"/>
            </w:tcBorders>
            <w:shd w:val="clear" w:color="auto" w:fill="auto"/>
            <w:noWrap/>
            <w:vAlign w:val="bottom"/>
            <w:hideMark/>
          </w:tcPr>
          <w:p w14:paraId="22E4EFA4"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43CA3DA5"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Funding</w:t>
            </w:r>
            <w:r w:rsidRPr="006B2AFA">
              <w:rPr>
                <w:rFonts w:ascii="Calibri" w:eastAsia="Times New Roman" w:hAnsi="Calibri" w:cs="Times New Roman"/>
                <w:color w:val="000000"/>
              </w:rPr>
              <w:t xml:space="preserve"> - Sources of funding and other support; role of funders in data collection, interpretation, and reporting</w:t>
            </w:r>
          </w:p>
        </w:tc>
        <w:tc>
          <w:tcPr>
            <w:tcW w:w="1740" w:type="dxa"/>
            <w:tcBorders>
              <w:top w:val="nil"/>
              <w:left w:val="nil"/>
              <w:bottom w:val="single" w:sz="4" w:space="0" w:color="auto"/>
              <w:right w:val="single" w:sz="4" w:space="0" w:color="auto"/>
            </w:tcBorders>
            <w:shd w:val="clear" w:color="auto" w:fill="auto"/>
            <w:noWrap/>
            <w:vAlign w:val="bottom"/>
            <w:hideMark/>
          </w:tcPr>
          <w:p w14:paraId="40ABBF54" w14:textId="02619939"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564049">
              <w:rPr>
                <w:rFonts w:ascii="Calibri" w:eastAsia="Times New Roman" w:hAnsi="Calibri" w:cs="Times New Roman"/>
                <w:color w:val="000000"/>
              </w:rPr>
              <w:t>P22</w:t>
            </w:r>
          </w:p>
        </w:tc>
      </w:tr>
      <w:tr w:rsidR="006B2AFA" w:rsidRPr="006B2AFA" w14:paraId="10817CFC" w14:textId="77777777" w:rsidTr="006B2AFA">
        <w:trPr>
          <w:trHeight w:val="300"/>
        </w:trPr>
        <w:tc>
          <w:tcPr>
            <w:tcW w:w="520" w:type="dxa"/>
            <w:tcBorders>
              <w:top w:val="nil"/>
              <w:left w:val="nil"/>
              <w:bottom w:val="nil"/>
              <w:right w:val="nil"/>
            </w:tcBorders>
            <w:shd w:val="clear" w:color="auto" w:fill="auto"/>
            <w:noWrap/>
            <w:vAlign w:val="bottom"/>
            <w:hideMark/>
          </w:tcPr>
          <w:p w14:paraId="4D9D7E3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2DFED267"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23DA8087"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7D96A7F" w14:textId="77777777" w:rsidTr="006B2AFA">
        <w:trPr>
          <w:trHeight w:val="1290"/>
        </w:trPr>
        <w:tc>
          <w:tcPr>
            <w:tcW w:w="520" w:type="dxa"/>
            <w:tcBorders>
              <w:top w:val="nil"/>
              <w:left w:val="nil"/>
              <w:bottom w:val="nil"/>
              <w:right w:val="nil"/>
            </w:tcBorders>
            <w:shd w:val="clear" w:color="auto" w:fill="auto"/>
            <w:noWrap/>
            <w:vAlign w:val="bottom"/>
            <w:hideMark/>
          </w:tcPr>
          <w:p w14:paraId="52A47D0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nil"/>
              <w:right w:val="single" w:sz="4" w:space="0" w:color="auto"/>
            </w:tcBorders>
            <w:shd w:val="clear" w:color="auto" w:fill="auto"/>
            <w:vAlign w:val="bottom"/>
            <w:hideMark/>
          </w:tcPr>
          <w:p w14:paraId="0B5D5933"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c>
        <w:tc>
          <w:tcPr>
            <w:tcW w:w="1740" w:type="dxa"/>
            <w:tcBorders>
              <w:top w:val="nil"/>
              <w:left w:val="nil"/>
              <w:bottom w:val="nil"/>
              <w:right w:val="nil"/>
            </w:tcBorders>
            <w:shd w:val="clear" w:color="auto" w:fill="auto"/>
            <w:noWrap/>
            <w:vAlign w:val="bottom"/>
            <w:hideMark/>
          </w:tcPr>
          <w:p w14:paraId="1733C356"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69F7BD0C" w14:textId="77777777" w:rsidTr="006B2AFA">
        <w:trPr>
          <w:trHeight w:val="300"/>
        </w:trPr>
        <w:tc>
          <w:tcPr>
            <w:tcW w:w="520" w:type="dxa"/>
            <w:tcBorders>
              <w:top w:val="nil"/>
              <w:left w:val="nil"/>
              <w:bottom w:val="nil"/>
              <w:right w:val="nil"/>
            </w:tcBorders>
            <w:shd w:val="clear" w:color="auto" w:fill="auto"/>
            <w:noWrap/>
            <w:vAlign w:val="bottom"/>
            <w:hideMark/>
          </w:tcPr>
          <w:p w14:paraId="2AD76314"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nil"/>
              <w:right w:val="single" w:sz="4" w:space="0" w:color="auto"/>
            </w:tcBorders>
            <w:shd w:val="clear" w:color="auto" w:fill="auto"/>
            <w:vAlign w:val="bottom"/>
            <w:hideMark/>
          </w:tcPr>
          <w:p w14:paraId="2400C10C"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 </w:t>
            </w:r>
          </w:p>
        </w:tc>
        <w:tc>
          <w:tcPr>
            <w:tcW w:w="1740" w:type="dxa"/>
            <w:tcBorders>
              <w:top w:val="nil"/>
              <w:left w:val="nil"/>
              <w:bottom w:val="nil"/>
              <w:right w:val="nil"/>
            </w:tcBorders>
            <w:shd w:val="clear" w:color="auto" w:fill="auto"/>
            <w:noWrap/>
            <w:vAlign w:val="bottom"/>
            <w:hideMark/>
          </w:tcPr>
          <w:p w14:paraId="4BFAA779"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57B96BD6" w14:textId="77777777" w:rsidTr="006B2AFA">
        <w:trPr>
          <w:trHeight w:val="1290"/>
        </w:trPr>
        <w:tc>
          <w:tcPr>
            <w:tcW w:w="520" w:type="dxa"/>
            <w:tcBorders>
              <w:top w:val="nil"/>
              <w:left w:val="nil"/>
              <w:bottom w:val="nil"/>
              <w:right w:val="nil"/>
            </w:tcBorders>
            <w:shd w:val="clear" w:color="auto" w:fill="auto"/>
            <w:noWrap/>
            <w:vAlign w:val="bottom"/>
            <w:hideMark/>
          </w:tcPr>
          <w:p w14:paraId="601C6B5F"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D4FF893"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1740" w:type="dxa"/>
            <w:tcBorders>
              <w:top w:val="nil"/>
              <w:left w:val="nil"/>
              <w:bottom w:val="nil"/>
              <w:right w:val="nil"/>
            </w:tcBorders>
            <w:shd w:val="clear" w:color="auto" w:fill="auto"/>
            <w:noWrap/>
            <w:vAlign w:val="bottom"/>
            <w:hideMark/>
          </w:tcPr>
          <w:p w14:paraId="3FFFE9CE"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7C3F246A" w14:textId="77777777" w:rsidTr="006B2AFA">
        <w:trPr>
          <w:trHeight w:val="300"/>
        </w:trPr>
        <w:tc>
          <w:tcPr>
            <w:tcW w:w="520" w:type="dxa"/>
            <w:tcBorders>
              <w:top w:val="nil"/>
              <w:left w:val="nil"/>
              <w:bottom w:val="nil"/>
              <w:right w:val="nil"/>
            </w:tcBorders>
            <w:shd w:val="clear" w:color="auto" w:fill="auto"/>
            <w:noWrap/>
            <w:vAlign w:val="bottom"/>
            <w:hideMark/>
          </w:tcPr>
          <w:p w14:paraId="7F6ACF1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F97000B"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1EE96E74"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00763DB9" w14:textId="77777777" w:rsidTr="006B2AFA">
        <w:trPr>
          <w:trHeight w:val="300"/>
        </w:trPr>
        <w:tc>
          <w:tcPr>
            <w:tcW w:w="520" w:type="dxa"/>
            <w:tcBorders>
              <w:top w:val="nil"/>
              <w:left w:val="nil"/>
              <w:bottom w:val="nil"/>
              <w:right w:val="nil"/>
            </w:tcBorders>
            <w:shd w:val="clear" w:color="auto" w:fill="auto"/>
            <w:noWrap/>
            <w:vAlign w:val="bottom"/>
            <w:hideMark/>
          </w:tcPr>
          <w:p w14:paraId="1D64F344"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44D53BD0" w14:textId="77777777" w:rsidR="006B2AFA" w:rsidRPr="006B2AFA" w:rsidRDefault="006B2AFA" w:rsidP="006B2AFA">
            <w:pPr>
              <w:spacing w:after="0" w:line="240" w:lineRule="auto"/>
              <w:rPr>
                <w:rFonts w:ascii="Calibri" w:eastAsia="Times New Roman" w:hAnsi="Calibri" w:cs="Times New Roman"/>
                <w:b/>
                <w:bCs/>
                <w:color w:val="000000"/>
                <w:sz w:val="20"/>
                <w:szCs w:val="20"/>
                <w:u w:val="single"/>
              </w:rPr>
            </w:pPr>
            <w:r w:rsidRPr="006B2AFA">
              <w:rPr>
                <w:rFonts w:ascii="Calibri" w:eastAsia="Times New Roman" w:hAnsi="Calibri" w:cs="Times New Roman"/>
                <w:b/>
                <w:bCs/>
                <w:color w:val="000000"/>
                <w:sz w:val="20"/>
                <w:szCs w:val="20"/>
                <w:u w:val="single"/>
              </w:rPr>
              <w:t xml:space="preserve">Reference:  </w:t>
            </w:r>
          </w:p>
        </w:tc>
        <w:tc>
          <w:tcPr>
            <w:tcW w:w="1740" w:type="dxa"/>
            <w:tcBorders>
              <w:top w:val="nil"/>
              <w:left w:val="nil"/>
              <w:bottom w:val="nil"/>
              <w:right w:val="nil"/>
            </w:tcBorders>
            <w:shd w:val="clear" w:color="auto" w:fill="auto"/>
            <w:noWrap/>
            <w:vAlign w:val="bottom"/>
            <w:hideMark/>
          </w:tcPr>
          <w:p w14:paraId="436478AC"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3C6D2861" w14:textId="77777777" w:rsidTr="006B2AFA">
        <w:trPr>
          <w:trHeight w:val="300"/>
        </w:trPr>
        <w:tc>
          <w:tcPr>
            <w:tcW w:w="520" w:type="dxa"/>
            <w:tcBorders>
              <w:top w:val="nil"/>
              <w:left w:val="nil"/>
              <w:bottom w:val="nil"/>
              <w:right w:val="nil"/>
            </w:tcBorders>
            <w:shd w:val="clear" w:color="auto" w:fill="auto"/>
            <w:noWrap/>
            <w:vAlign w:val="bottom"/>
            <w:hideMark/>
          </w:tcPr>
          <w:p w14:paraId="532A908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center"/>
            <w:hideMark/>
          </w:tcPr>
          <w:p w14:paraId="22F6D52C" w14:textId="77777777" w:rsidR="006B2AFA" w:rsidRDefault="006B2AFA" w:rsidP="006B2AFA">
            <w:pPr>
              <w:spacing w:after="0" w:line="240" w:lineRule="auto"/>
              <w:rPr>
                <w:rFonts w:cs="Frutiger-Light"/>
                <w:color w:val="0070C0"/>
                <w:sz w:val="20"/>
                <w:szCs w:val="20"/>
              </w:rPr>
            </w:pPr>
            <w:r w:rsidRPr="006B2AFA">
              <w:rPr>
                <w:rFonts w:eastAsia="Times New Roman" w:cs="Times New Roman"/>
                <w:color w:val="0070C0"/>
                <w:sz w:val="20"/>
                <w:szCs w:val="20"/>
              </w:rPr>
              <w:t>O'Brien BC, Harris IB, Beckman TJ, Reed DA, Cook DA.</w:t>
            </w:r>
            <w:r>
              <w:rPr>
                <w:rFonts w:eastAsia="Times New Roman" w:cs="Times New Roman"/>
                <w:color w:val="0070C0"/>
                <w:sz w:val="20"/>
                <w:szCs w:val="20"/>
              </w:rPr>
              <w:t xml:space="preserve"> </w:t>
            </w:r>
            <w:r w:rsidRPr="006B2AFA">
              <w:rPr>
                <w:rFonts w:eastAsia="Times New Roman" w:cs="Times New Roman"/>
                <w:b/>
                <w:bCs/>
                <w:color w:val="0070C0"/>
                <w:sz w:val="20"/>
                <w:szCs w:val="20"/>
              </w:rPr>
              <w:t>Standards for reporting qualitative research: a synthesis of recommendations.</w:t>
            </w:r>
            <w:r>
              <w:rPr>
                <w:rFonts w:eastAsia="Times New Roman" w:cs="Times New Roman"/>
                <w:b/>
                <w:bCs/>
                <w:color w:val="0070C0"/>
                <w:sz w:val="20"/>
                <w:szCs w:val="20"/>
              </w:rPr>
              <w:t xml:space="preserve"> </w:t>
            </w:r>
            <w:r w:rsidRPr="006B2AFA">
              <w:rPr>
                <w:rFonts w:cs="Frutiger-Light"/>
                <w:i/>
                <w:color w:val="0070C0"/>
                <w:sz w:val="20"/>
                <w:szCs w:val="20"/>
              </w:rPr>
              <w:t>Academic Medicine</w:t>
            </w:r>
            <w:r w:rsidRPr="006B2AFA">
              <w:rPr>
                <w:rFonts w:cs="Frutiger-Light"/>
                <w:color w:val="0070C0"/>
                <w:sz w:val="20"/>
                <w:szCs w:val="20"/>
              </w:rPr>
              <w:t>, Vol. 89, No. 9 / Sept 2014</w:t>
            </w:r>
          </w:p>
          <w:p w14:paraId="725CC748" w14:textId="77777777" w:rsidR="006B2AFA" w:rsidRPr="006B2AFA" w:rsidRDefault="006B2AFA" w:rsidP="006B2AFA">
            <w:pPr>
              <w:spacing w:after="0" w:line="240" w:lineRule="auto"/>
              <w:rPr>
                <w:rFonts w:eastAsia="Times New Roman" w:cs="Times New Roman"/>
                <w:color w:val="0070C0"/>
                <w:sz w:val="20"/>
                <w:szCs w:val="20"/>
              </w:rPr>
            </w:pPr>
            <w:r w:rsidRPr="006B2AFA">
              <w:rPr>
                <w:rFonts w:eastAsia="Times New Roman" w:cs="Times New Roman"/>
                <w:color w:val="0070C0"/>
                <w:sz w:val="20"/>
                <w:szCs w:val="20"/>
              </w:rPr>
              <w:t>DOI: 10.1097/ACM.0000000000000388</w:t>
            </w:r>
          </w:p>
        </w:tc>
        <w:tc>
          <w:tcPr>
            <w:tcW w:w="1740" w:type="dxa"/>
            <w:tcBorders>
              <w:top w:val="nil"/>
              <w:left w:val="nil"/>
              <w:bottom w:val="nil"/>
              <w:right w:val="nil"/>
            </w:tcBorders>
            <w:shd w:val="clear" w:color="auto" w:fill="auto"/>
            <w:noWrap/>
            <w:vAlign w:val="bottom"/>
            <w:hideMark/>
          </w:tcPr>
          <w:p w14:paraId="6C560E3D"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669EC744" w14:textId="77777777" w:rsidTr="006B2AFA">
        <w:trPr>
          <w:trHeight w:val="345"/>
        </w:trPr>
        <w:tc>
          <w:tcPr>
            <w:tcW w:w="520" w:type="dxa"/>
            <w:tcBorders>
              <w:top w:val="nil"/>
              <w:left w:val="nil"/>
              <w:bottom w:val="nil"/>
              <w:right w:val="nil"/>
            </w:tcBorders>
            <w:shd w:val="clear" w:color="auto" w:fill="auto"/>
            <w:noWrap/>
            <w:vAlign w:val="bottom"/>
            <w:hideMark/>
          </w:tcPr>
          <w:p w14:paraId="42B2F29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6610A301" w14:textId="77777777"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14:paraId="274A40A5"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194DEE1A" w14:textId="77777777" w:rsidTr="006B2AFA">
        <w:trPr>
          <w:trHeight w:val="244"/>
        </w:trPr>
        <w:tc>
          <w:tcPr>
            <w:tcW w:w="520" w:type="dxa"/>
            <w:tcBorders>
              <w:top w:val="nil"/>
              <w:left w:val="nil"/>
              <w:bottom w:val="nil"/>
              <w:right w:val="nil"/>
            </w:tcBorders>
            <w:shd w:val="clear" w:color="auto" w:fill="auto"/>
            <w:noWrap/>
            <w:vAlign w:val="bottom"/>
            <w:hideMark/>
          </w:tcPr>
          <w:p w14:paraId="744F66E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252C692B" w14:textId="77777777"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14:paraId="33CB4CCC" w14:textId="77777777" w:rsidR="006B2AFA" w:rsidRPr="006B2AFA" w:rsidRDefault="006B2AFA" w:rsidP="006B2AFA">
            <w:pPr>
              <w:spacing w:after="0" w:line="240" w:lineRule="auto"/>
              <w:rPr>
                <w:rFonts w:ascii="Calibri" w:eastAsia="Times New Roman" w:hAnsi="Calibri" w:cs="Times New Roman"/>
                <w:color w:val="000000"/>
              </w:rPr>
            </w:pPr>
          </w:p>
        </w:tc>
      </w:tr>
    </w:tbl>
    <w:p w14:paraId="5DB41391" w14:textId="77777777" w:rsidR="00254EC3" w:rsidRDefault="00254EC3"/>
    <w:sectPr w:rsidR="00254EC3" w:rsidSect="006B2AFA">
      <w:footerReference w:type="default" r:id="rId7"/>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7B6383" w14:textId="77777777" w:rsidR="00836D54" w:rsidRDefault="00836D54" w:rsidP="006B2AFA">
      <w:pPr>
        <w:spacing w:after="0" w:line="240" w:lineRule="auto"/>
      </w:pPr>
      <w:r>
        <w:separator/>
      </w:r>
    </w:p>
  </w:endnote>
  <w:endnote w:type="continuationSeparator" w:id="0">
    <w:p w14:paraId="6091CC44" w14:textId="77777777" w:rsidR="00836D54" w:rsidRDefault="00836D54"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Frutiger-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16100257"/>
      <w:docPartObj>
        <w:docPartGallery w:val="Page Numbers (Bottom of Page)"/>
        <w:docPartUnique/>
      </w:docPartObj>
    </w:sdtPr>
    <w:sdtEndPr>
      <w:rPr>
        <w:noProof/>
      </w:rPr>
    </w:sdtEndPr>
    <w:sdtContent>
      <w:p w14:paraId="6EE61AE7" w14:textId="77777777" w:rsidR="006B2AFA" w:rsidRDefault="006B2AFA">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0CA2FEBE" w14:textId="77777777" w:rsidR="006B2AFA" w:rsidRDefault="006B2A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E66AAC" w14:textId="77777777" w:rsidR="00836D54" w:rsidRDefault="00836D54" w:rsidP="006B2AFA">
      <w:pPr>
        <w:spacing w:after="0" w:line="240" w:lineRule="auto"/>
      </w:pPr>
      <w:r>
        <w:separator/>
      </w:r>
    </w:p>
  </w:footnote>
  <w:footnote w:type="continuationSeparator" w:id="0">
    <w:p w14:paraId="0D4876A8" w14:textId="77777777" w:rsidR="00836D54" w:rsidRDefault="00836D54" w:rsidP="006B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AFA"/>
    <w:rsid w:val="00254EC3"/>
    <w:rsid w:val="00307147"/>
    <w:rsid w:val="00562D2F"/>
    <w:rsid w:val="00564049"/>
    <w:rsid w:val="006B2AFA"/>
    <w:rsid w:val="00836D54"/>
    <w:rsid w:val="009A6174"/>
    <w:rsid w:val="009B2447"/>
    <w:rsid w:val="00C115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DA139B"/>
  <w15:docId w15:val="{B11F4313-BDF6-4B9E-A394-475AE157A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quator-network.org/reporting-guidelines/srq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3</Pages>
  <Words>927</Words>
  <Characters>4915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5831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Mattias Elg</cp:lastModifiedBy>
  <cp:revision>6</cp:revision>
  <dcterms:created xsi:type="dcterms:W3CDTF">2020-08-25T09:41:00Z</dcterms:created>
  <dcterms:modified xsi:type="dcterms:W3CDTF">2020-08-25T12:02:00Z</dcterms:modified>
</cp:coreProperties>
</file>