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42B0E" w14:textId="5CABDEA1" w:rsidR="00F20CCF" w:rsidRPr="00142B04" w:rsidRDefault="00C6595C" w:rsidP="00F20CC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C6595C">
        <w:rPr>
          <w:rFonts w:ascii="Times New Roman" w:hAnsi="Times New Roman" w:cs="Times New Roman"/>
          <w:sz w:val="20"/>
          <w:szCs w:val="20"/>
          <w:lang w:val="en-US"/>
        </w:rPr>
        <w:t xml:space="preserve">Table 1. </w:t>
      </w:r>
      <w:r w:rsidR="00521E11">
        <w:rPr>
          <w:rFonts w:ascii="Times New Roman" w:hAnsi="Times New Roman" w:cs="Times New Roman"/>
          <w:sz w:val="20"/>
          <w:szCs w:val="20"/>
          <w:lang w:val="en-US"/>
        </w:rPr>
        <w:t xml:space="preserve">Scoring System based on </w:t>
      </w:r>
      <w:proofErr w:type="spellStart"/>
      <w:r w:rsidR="00521E11">
        <w:rPr>
          <w:rFonts w:ascii="Times New Roman" w:hAnsi="Times New Roman" w:cs="Times New Roman"/>
          <w:sz w:val="20"/>
          <w:szCs w:val="20"/>
          <w:lang w:val="en-US"/>
        </w:rPr>
        <w:t>mDISCERN</w:t>
      </w:r>
      <w:proofErr w:type="spellEnd"/>
      <w:r w:rsidR="00521E11">
        <w:rPr>
          <w:rFonts w:ascii="Times New Roman" w:hAnsi="Times New Roman" w:cs="Times New Roman"/>
          <w:sz w:val="20"/>
          <w:szCs w:val="20"/>
          <w:lang w:val="en-US"/>
        </w:rPr>
        <w:t>, JAMA Benchmarks, and PEMAT U/A.</w:t>
      </w:r>
    </w:p>
    <w:tbl>
      <w:tblPr>
        <w:tblStyle w:val="Grigliatabella"/>
        <w:tblW w:w="9062" w:type="dxa"/>
        <w:tblInd w:w="5" w:type="dxa"/>
        <w:tblLook w:val="04A0" w:firstRow="1" w:lastRow="0" w:firstColumn="1" w:lastColumn="0" w:noHBand="0" w:noVBand="1"/>
      </w:tblPr>
      <w:tblGrid>
        <w:gridCol w:w="3392"/>
        <w:gridCol w:w="3545"/>
        <w:gridCol w:w="2125"/>
      </w:tblGrid>
      <w:tr w:rsidR="00F20CCF" w:rsidRPr="00F56993" w14:paraId="5E0719B3" w14:textId="77777777" w:rsidTr="00CF42E7">
        <w:tc>
          <w:tcPr>
            <w:tcW w:w="9062" w:type="dxa"/>
            <w:gridSpan w:val="3"/>
          </w:tcPr>
          <w:p w14:paraId="4D94BC42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142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mDISCERN</w:t>
            </w:r>
            <w:proofErr w:type="spellEnd"/>
            <w:r w:rsidRPr="00142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Scoring System</w:t>
            </w:r>
          </w:p>
        </w:tc>
      </w:tr>
      <w:tr w:rsidR="00F20CCF" w:rsidRPr="00F56993" w14:paraId="70D8C38D" w14:textId="77777777" w:rsidTr="00CF42E7">
        <w:tc>
          <w:tcPr>
            <w:tcW w:w="3392" w:type="dxa"/>
          </w:tcPr>
          <w:p w14:paraId="5171CD2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Section</w:t>
            </w:r>
          </w:p>
        </w:tc>
        <w:tc>
          <w:tcPr>
            <w:tcW w:w="3545" w:type="dxa"/>
          </w:tcPr>
          <w:p w14:paraId="15D93FCC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Items</w:t>
            </w:r>
          </w:p>
        </w:tc>
        <w:tc>
          <w:tcPr>
            <w:tcW w:w="2125" w:type="dxa"/>
          </w:tcPr>
          <w:p w14:paraId="4A711FAB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Score (1-5)</w:t>
            </w:r>
          </w:p>
        </w:tc>
      </w:tr>
      <w:tr w:rsidR="00F20CCF" w:rsidRPr="00F56993" w14:paraId="4C346923" w14:textId="77777777" w:rsidTr="00CF42E7">
        <w:trPr>
          <w:trHeight w:val="3596"/>
        </w:trPr>
        <w:tc>
          <w:tcPr>
            <w:tcW w:w="3392" w:type="dxa"/>
          </w:tcPr>
          <w:p w14:paraId="46D2EFA9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Reliability of the content</w:t>
            </w:r>
          </w:p>
        </w:tc>
        <w:tc>
          <w:tcPr>
            <w:tcW w:w="3545" w:type="dxa"/>
          </w:tcPr>
          <w:p w14:paraId="2540EE8D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Explicit aims</w:t>
            </w:r>
          </w:p>
          <w:p w14:paraId="470C6DFD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2E469C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Aims achieved</w:t>
            </w:r>
          </w:p>
          <w:p w14:paraId="4FBB2CEB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AB7189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Relevance to patients</w:t>
            </w:r>
          </w:p>
          <w:p w14:paraId="3D378EA2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767A9A8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Source of information</w:t>
            </w:r>
          </w:p>
          <w:p w14:paraId="7EE44C7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756B1E0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Currency (date) of information</w:t>
            </w:r>
          </w:p>
          <w:p w14:paraId="73F291D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D229DE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Bias and balance</w:t>
            </w:r>
          </w:p>
          <w:p w14:paraId="089D0331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A90249A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Additional sources of information</w:t>
            </w:r>
          </w:p>
          <w:p w14:paraId="56D8EB74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ACDB43B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 to areas of uncertainty</w:t>
            </w:r>
          </w:p>
        </w:tc>
        <w:tc>
          <w:tcPr>
            <w:tcW w:w="2125" w:type="dxa"/>
          </w:tcPr>
          <w:p w14:paraId="20881546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1FA4F01B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59BEED6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1A2655F8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BBCD6D9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268B0ED0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C3FC15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5CAA8626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4E93573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51B447DB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C35768D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7A11B877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4DEA4B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3C62DC13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7A19095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</w:tc>
      </w:tr>
      <w:tr w:rsidR="00F20CCF" w:rsidRPr="00F56993" w14:paraId="3E340DBC" w14:textId="77777777" w:rsidTr="00CF42E7">
        <w:tc>
          <w:tcPr>
            <w:tcW w:w="3392" w:type="dxa"/>
          </w:tcPr>
          <w:p w14:paraId="11B248B9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Quality of information on procedure</w:t>
            </w:r>
          </w:p>
        </w:tc>
        <w:tc>
          <w:tcPr>
            <w:tcW w:w="3545" w:type="dxa"/>
          </w:tcPr>
          <w:p w14:paraId="7F9C8EFC" w14:textId="77777777" w:rsidR="00F20CCF" w:rsidRPr="00142B04" w:rsidRDefault="00F20CCF" w:rsidP="005A1BD4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procedure works</w:t>
            </w:r>
          </w:p>
        </w:tc>
        <w:tc>
          <w:tcPr>
            <w:tcW w:w="2125" w:type="dxa"/>
          </w:tcPr>
          <w:p w14:paraId="34265913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</w:tc>
      </w:tr>
      <w:tr w:rsidR="00F20CCF" w:rsidRPr="00F56993" w14:paraId="5FE7FB51" w14:textId="77777777" w:rsidTr="00CF42E7">
        <w:trPr>
          <w:trHeight w:val="83"/>
        </w:trPr>
        <w:tc>
          <w:tcPr>
            <w:tcW w:w="3392" w:type="dxa"/>
          </w:tcPr>
          <w:p w14:paraId="6DFFCB5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45" w:type="dxa"/>
          </w:tcPr>
          <w:p w14:paraId="0928FE4F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Benefits of procedure</w:t>
            </w:r>
          </w:p>
          <w:p w14:paraId="04B0E29C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F24035" w14:textId="77777777" w:rsidR="00F20CCF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Risks of procedure</w:t>
            </w:r>
          </w:p>
          <w:p w14:paraId="2EC38F95" w14:textId="21DF3E0F" w:rsidR="005A1BD4" w:rsidRDefault="005A1BD4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6034892" w14:textId="5A1221B0" w:rsidR="005A1BD4" w:rsidRDefault="005A1BD4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 procedure options</w:t>
            </w:r>
          </w:p>
          <w:p w14:paraId="0805991A" w14:textId="77777777" w:rsidR="005A1BD4" w:rsidRDefault="005A1BD4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7B3D2ED" w14:textId="0373EEA4" w:rsidR="005A1BD4" w:rsidRPr="00142B04" w:rsidRDefault="005A1BD4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Quality of life impact of the procedure</w:t>
            </w:r>
          </w:p>
          <w:p w14:paraId="3895FA4F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CB0865B" w14:textId="7FB431A9" w:rsidR="00F20CCF" w:rsidRPr="00142B04" w:rsidRDefault="005A1BD4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 of alternative procedures</w:t>
            </w:r>
          </w:p>
          <w:p w14:paraId="4B1F533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BC805BA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Shared decision making</w:t>
            </w:r>
          </w:p>
          <w:p w14:paraId="13907283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785B913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Overall subjective rating</w:t>
            </w:r>
          </w:p>
        </w:tc>
        <w:tc>
          <w:tcPr>
            <w:tcW w:w="2125" w:type="dxa"/>
          </w:tcPr>
          <w:p w14:paraId="5019CB31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1 2 3 4 5</w:t>
            </w:r>
          </w:p>
          <w:p w14:paraId="089506F9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8392EB6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24C1D50F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176B3A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0C79748D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A790EF4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013F764B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787F0C4" w14:textId="77777777" w:rsidR="00F20CCF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3348225C" w14:textId="77777777" w:rsidR="005A1BD4" w:rsidRDefault="005A1BD4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3147971" w14:textId="77777777" w:rsidR="005A1BD4" w:rsidRDefault="005A1BD4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  <w:p w14:paraId="11A83387" w14:textId="77777777" w:rsidR="005A1BD4" w:rsidRDefault="005A1BD4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AA9D1F1" w14:textId="7CCD77B0" w:rsidR="005A1BD4" w:rsidRPr="00142B04" w:rsidRDefault="005A1BD4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1 2 3 4 5</w:t>
            </w:r>
          </w:p>
        </w:tc>
      </w:tr>
      <w:tr w:rsidR="00F20CCF" w:rsidRPr="00F56993" w14:paraId="0468CCA8" w14:textId="77777777" w:rsidTr="00CF42E7">
        <w:tc>
          <w:tcPr>
            <w:tcW w:w="6937" w:type="dxa"/>
            <w:gridSpan w:val="2"/>
          </w:tcPr>
          <w:p w14:paraId="61A1460A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lastRenderedPageBreak/>
              <w:t>JAMA Scoring System</w:t>
            </w:r>
          </w:p>
        </w:tc>
        <w:tc>
          <w:tcPr>
            <w:tcW w:w="2125" w:type="dxa"/>
          </w:tcPr>
          <w:p w14:paraId="0308D1E4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Score</w:t>
            </w:r>
          </w:p>
        </w:tc>
      </w:tr>
      <w:tr w:rsidR="00F20CCF" w:rsidRPr="00F56993" w14:paraId="4E5B1FF0" w14:textId="77777777" w:rsidTr="00CF42E7">
        <w:trPr>
          <w:trHeight w:val="83"/>
        </w:trPr>
        <w:tc>
          <w:tcPr>
            <w:tcW w:w="3392" w:type="dxa"/>
          </w:tcPr>
          <w:p w14:paraId="437FFEAF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Authors and contributors, their affiliations, and relevant credentials should be provided</w:t>
            </w:r>
          </w:p>
          <w:p w14:paraId="205A4C2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327E40F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References and sources for all content should be listed clearly, and all relevant copyright information should be noted</w:t>
            </w:r>
          </w:p>
          <w:p w14:paraId="6C64EB43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A2650B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Website “ownership” should be prominently and full disclosed, as should any sponsorship, advertising, underwriting, commercial funding arrangements or support, or potential conflicts of interest</w:t>
            </w:r>
          </w:p>
          <w:p w14:paraId="4F0B5300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07C188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Dates when content was posted and updated should be indicated</w:t>
            </w:r>
          </w:p>
        </w:tc>
        <w:tc>
          <w:tcPr>
            <w:tcW w:w="3545" w:type="dxa"/>
          </w:tcPr>
          <w:p w14:paraId="33C560E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Authorship</w:t>
            </w:r>
          </w:p>
          <w:p w14:paraId="3623A622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A94361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88A93F0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75A44C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Attribution</w:t>
            </w:r>
          </w:p>
          <w:p w14:paraId="2D0CE03B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20306C8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9280E3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0B5E22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CB16594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Disclosure</w:t>
            </w:r>
          </w:p>
          <w:p w14:paraId="1C92CB31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89CF5F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E54EAC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B07EA30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9AFF4C6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E4E38C0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9E42260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Currency</w:t>
            </w:r>
          </w:p>
        </w:tc>
        <w:tc>
          <w:tcPr>
            <w:tcW w:w="2125" w:type="dxa"/>
          </w:tcPr>
          <w:p w14:paraId="600783D5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14:paraId="1B595CBF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E47C11C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1C83214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35FA1C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14:paraId="79C903FF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AB4932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923CADF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D2AA055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755B61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14:paraId="2E38838D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91B8C5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0E4CB50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4589BBF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5BC680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9DB0DB8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3AA1101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F20CCF" w:rsidRPr="00F56993" w14:paraId="035E49BB" w14:textId="77777777" w:rsidTr="00CF42E7">
        <w:trPr>
          <w:trHeight w:val="83"/>
        </w:trPr>
        <w:tc>
          <w:tcPr>
            <w:tcW w:w="6937" w:type="dxa"/>
            <w:gridSpan w:val="2"/>
          </w:tcPr>
          <w:p w14:paraId="18E52C75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PEMAT U Scoring System</w:t>
            </w:r>
          </w:p>
        </w:tc>
        <w:tc>
          <w:tcPr>
            <w:tcW w:w="2125" w:type="dxa"/>
          </w:tcPr>
          <w:p w14:paraId="2AE7380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Score</w:t>
            </w:r>
          </w:p>
        </w:tc>
      </w:tr>
      <w:tr w:rsidR="00F20CCF" w:rsidRPr="00F56993" w14:paraId="3A1FD6FC" w14:textId="77777777" w:rsidTr="00CF42E7">
        <w:trPr>
          <w:trHeight w:val="83"/>
        </w:trPr>
        <w:tc>
          <w:tcPr>
            <w:tcW w:w="6937" w:type="dxa"/>
            <w:gridSpan w:val="2"/>
          </w:tcPr>
          <w:p w14:paraId="533F39D6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video functions in an entirely clear manner</w:t>
            </w:r>
          </w:p>
        </w:tc>
        <w:tc>
          <w:tcPr>
            <w:tcW w:w="2125" w:type="dxa"/>
          </w:tcPr>
          <w:p w14:paraId="3B9ABBB5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34BDE712" w14:textId="77777777" w:rsidTr="00CF42E7">
        <w:trPr>
          <w:trHeight w:val="83"/>
        </w:trPr>
        <w:tc>
          <w:tcPr>
            <w:tcW w:w="6937" w:type="dxa"/>
            <w:gridSpan w:val="2"/>
          </w:tcPr>
          <w:p w14:paraId="72875F48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Common, colloquial language is used in the video</w:t>
            </w:r>
          </w:p>
        </w:tc>
        <w:tc>
          <w:tcPr>
            <w:tcW w:w="2125" w:type="dxa"/>
          </w:tcPr>
          <w:p w14:paraId="4E5F2FE9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47707B46" w14:textId="77777777" w:rsidTr="00CF42E7">
        <w:trPr>
          <w:trHeight w:val="83"/>
        </w:trPr>
        <w:tc>
          <w:tcPr>
            <w:tcW w:w="6937" w:type="dxa"/>
            <w:gridSpan w:val="2"/>
          </w:tcPr>
          <w:p w14:paraId="745666D1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Medical terms, if used, are commonly known to users and when used are explained for their meaning (if not used, put 1)</w:t>
            </w:r>
          </w:p>
        </w:tc>
        <w:tc>
          <w:tcPr>
            <w:tcW w:w="2125" w:type="dxa"/>
          </w:tcPr>
          <w:p w14:paraId="31B3527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590643AF" w14:textId="77777777" w:rsidTr="00CF42E7">
        <w:trPr>
          <w:trHeight w:val="83"/>
        </w:trPr>
        <w:tc>
          <w:tcPr>
            <w:tcW w:w="6937" w:type="dxa"/>
            <w:gridSpan w:val="2"/>
          </w:tcPr>
          <w:p w14:paraId="4135FB8E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speaker in the video is the video creator and not a recorded voice/music background</w:t>
            </w:r>
          </w:p>
        </w:tc>
        <w:tc>
          <w:tcPr>
            <w:tcW w:w="2125" w:type="dxa"/>
          </w:tcPr>
          <w:p w14:paraId="4F00493B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3FC10F43" w14:textId="77777777" w:rsidTr="00CF42E7">
        <w:trPr>
          <w:trHeight w:val="83"/>
        </w:trPr>
        <w:tc>
          <w:tcPr>
            <w:tcW w:w="6937" w:type="dxa"/>
            <w:gridSpan w:val="2"/>
          </w:tcPr>
          <w:p w14:paraId="605F75F3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content includes pauses between parts and is divided into subsections (camera cuts also apply; </w:t>
            </w:r>
            <w:proofErr w:type="gramStart"/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also</w:t>
            </w:r>
            <w:proofErr w:type="gramEnd"/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NA if &lt;1 minute)</w:t>
            </w:r>
          </w:p>
        </w:tc>
        <w:tc>
          <w:tcPr>
            <w:tcW w:w="2125" w:type="dxa"/>
          </w:tcPr>
          <w:p w14:paraId="493CE243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Yes/No/NA</w:t>
            </w:r>
          </w:p>
        </w:tc>
      </w:tr>
      <w:tr w:rsidR="00F20CCF" w:rsidRPr="00F56993" w14:paraId="736790CD" w14:textId="77777777" w:rsidTr="00CF42E7">
        <w:trPr>
          <w:trHeight w:val="83"/>
        </w:trPr>
        <w:tc>
          <w:tcPr>
            <w:tcW w:w="6937" w:type="dxa"/>
            <w:gridSpan w:val="2"/>
          </w:tcPr>
          <w:p w14:paraId="6C735EE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video sections have informative subtitles (also NA if &lt;1 minute)</w:t>
            </w:r>
          </w:p>
        </w:tc>
        <w:tc>
          <w:tcPr>
            <w:tcW w:w="2125" w:type="dxa"/>
          </w:tcPr>
          <w:p w14:paraId="210C6410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Yes/No/NA</w:t>
            </w:r>
          </w:p>
        </w:tc>
      </w:tr>
      <w:tr w:rsidR="00F20CCF" w:rsidRPr="00F56993" w14:paraId="0BDEAE29" w14:textId="77777777" w:rsidTr="00CF42E7">
        <w:trPr>
          <w:trHeight w:val="83"/>
        </w:trPr>
        <w:tc>
          <w:tcPr>
            <w:tcW w:w="6937" w:type="dxa"/>
            <w:gridSpan w:val="2"/>
          </w:tcPr>
          <w:p w14:paraId="672B0441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The material is presented in a logical sequence</w:t>
            </w:r>
          </w:p>
        </w:tc>
        <w:tc>
          <w:tcPr>
            <w:tcW w:w="2125" w:type="dxa"/>
          </w:tcPr>
          <w:p w14:paraId="784F0E26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7A23719D" w14:textId="77777777" w:rsidTr="00CF42E7">
        <w:trPr>
          <w:trHeight w:val="83"/>
        </w:trPr>
        <w:tc>
          <w:tcPr>
            <w:tcW w:w="6937" w:type="dxa"/>
            <w:gridSpan w:val="2"/>
          </w:tcPr>
          <w:p w14:paraId="78CC132A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material has a summary (also NA if &lt;1 minute)</w:t>
            </w:r>
          </w:p>
        </w:tc>
        <w:tc>
          <w:tcPr>
            <w:tcW w:w="2125" w:type="dxa"/>
          </w:tcPr>
          <w:p w14:paraId="48081BE8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Yes/No/NA</w:t>
            </w:r>
          </w:p>
        </w:tc>
      </w:tr>
      <w:tr w:rsidR="00F20CCF" w:rsidRPr="00F56993" w14:paraId="1094211E" w14:textId="77777777" w:rsidTr="00CF42E7">
        <w:trPr>
          <w:trHeight w:val="83"/>
        </w:trPr>
        <w:tc>
          <w:tcPr>
            <w:tcW w:w="6937" w:type="dxa"/>
            <w:gridSpan w:val="2"/>
          </w:tcPr>
          <w:p w14:paraId="3CCA882D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Text on the screen is easy to read (NA if no text)</w:t>
            </w:r>
          </w:p>
        </w:tc>
        <w:tc>
          <w:tcPr>
            <w:tcW w:w="2125" w:type="dxa"/>
          </w:tcPr>
          <w:p w14:paraId="40D6EEC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Yes/NA</w:t>
            </w:r>
          </w:p>
        </w:tc>
      </w:tr>
      <w:tr w:rsidR="00F20CCF" w:rsidRPr="00F56993" w14:paraId="2D2B9848" w14:textId="77777777" w:rsidTr="00CF42E7">
        <w:trPr>
          <w:trHeight w:val="83"/>
        </w:trPr>
        <w:tc>
          <w:tcPr>
            <w:tcW w:w="6937" w:type="dxa"/>
            <w:gridSpan w:val="2"/>
          </w:tcPr>
          <w:p w14:paraId="1DC72BEE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spoken words are clear (NA if no narration/only music)</w:t>
            </w:r>
          </w:p>
        </w:tc>
        <w:tc>
          <w:tcPr>
            <w:tcW w:w="2125" w:type="dxa"/>
          </w:tcPr>
          <w:p w14:paraId="7CED0D7E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Yes/NA</w:t>
            </w:r>
          </w:p>
        </w:tc>
      </w:tr>
      <w:tr w:rsidR="00F20CCF" w:rsidRPr="00F56993" w14:paraId="34B3B53A" w14:textId="77777777" w:rsidTr="00CF42E7">
        <w:trPr>
          <w:trHeight w:val="83"/>
        </w:trPr>
        <w:tc>
          <w:tcPr>
            <w:tcW w:w="6937" w:type="dxa"/>
            <w:gridSpan w:val="2"/>
          </w:tcPr>
          <w:p w14:paraId="7C7DBF38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Illustrations and photographs are clear and orderly (NA if no visual aids)</w:t>
            </w:r>
          </w:p>
        </w:tc>
        <w:tc>
          <w:tcPr>
            <w:tcW w:w="2125" w:type="dxa"/>
          </w:tcPr>
          <w:p w14:paraId="7F1DC8F7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Yes/NA</w:t>
            </w:r>
          </w:p>
        </w:tc>
      </w:tr>
      <w:tr w:rsidR="00F20CCF" w:rsidRPr="00F56993" w14:paraId="2D3C9274" w14:textId="77777777" w:rsidTr="00CF42E7">
        <w:trPr>
          <w:trHeight w:val="83"/>
        </w:trPr>
        <w:tc>
          <w:tcPr>
            <w:tcW w:w="6937" w:type="dxa"/>
            <w:gridSpan w:val="2"/>
          </w:tcPr>
          <w:p w14:paraId="6D3C3188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tables are simple and clear (NA if no tables)</w:t>
            </w:r>
          </w:p>
        </w:tc>
        <w:tc>
          <w:tcPr>
            <w:tcW w:w="2125" w:type="dxa"/>
          </w:tcPr>
          <w:p w14:paraId="394528D7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Yes/NA</w:t>
            </w:r>
          </w:p>
        </w:tc>
      </w:tr>
      <w:tr w:rsidR="00F20CCF" w:rsidRPr="00F56993" w14:paraId="0147F90E" w14:textId="77777777" w:rsidTr="00CF42E7">
        <w:trPr>
          <w:trHeight w:val="83"/>
        </w:trPr>
        <w:tc>
          <w:tcPr>
            <w:tcW w:w="6937" w:type="dxa"/>
            <w:gridSpan w:val="2"/>
          </w:tcPr>
          <w:p w14:paraId="07CB3786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PEMAT U Scoring System</w:t>
            </w:r>
          </w:p>
        </w:tc>
        <w:tc>
          <w:tcPr>
            <w:tcW w:w="2125" w:type="dxa"/>
          </w:tcPr>
          <w:p w14:paraId="1A1DB8D1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Score</w:t>
            </w:r>
          </w:p>
        </w:tc>
      </w:tr>
      <w:tr w:rsidR="00F20CCF" w:rsidRPr="00F56993" w14:paraId="1271ACE6" w14:textId="77777777" w:rsidTr="00CF42E7">
        <w:trPr>
          <w:trHeight w:val="83"/>
        </w:trPr>
        <w:tc>
          <w:tcPr>
            <w:tcW w:w="6937" w:type="dxa"/>
            <w:gridSpan w:val="2"/>
          </w:tcPr>
          <w:p w14:paraId="412A3A5E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 of at least one action that the user can take after watching the video (interact, pay attention, comment…)</w:t>
            </w:r>
          </w:p>
        </w:tc>
        <w:tc>
          <w:tcPr>
            <w:tcW w:w="2125" w:type="dxa"/>
          </w:tcPr>
          <w:p w14:paraId="0C0E0F67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2BC33F53" w14:textId="77777777" w:rsidTr="00CF42E7">
        <w:trPr>
          <w:trHeight w:val="83"/>
        </w:trPr>
        <w:tc>
          <w:tcPr>
            <w:tcW w:w="6937" w:type="dxa"/>
            <w:gridSpan w:val="2"/>
          </w:tcPr>
          <w:p w14:paraId="2E02BC29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video directly addresses the user (buy this, stay alert, comment, help me…)</w:t>
            </w:r>
          </w:p>
        </w:tc>
        <w:tc>
          <w:tcPr>
            <w:tcW w:w="2125" w:type="dxa"/>
          </w:tcPr>
          <w:p w14:paraId="39F94B1C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38902B1A" w14:textId="77777777" w:rsidTr="00CF42E7">
        <w:trPr>
          <w:trHeight w:val="83"/>
        </w:trPr>
        <w:tc>
          <w:tcPr>
            <w:tcW w:w="6937" w:type="dxa"/>
            <w:gridSpan w:val="2"/>
          </w:tcPr>
          <w:p w14:paraId="7C6117EF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video breaks down each action into manageable and explicit steps</w:t>
            </w:r>
          </w:p>
        </w:tc>
        <w:tc>
          <w:tcPr>
            <w:tcW w:w="2125" w:type="dxa"/>
          </w:tcPr>
          <w:p w14:paraId="33E02249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</w:t>
            </w:r>
          </w:p>
        </w:tc>
      </w:tr>
      <w:tr w:rsidR="00F20CCF" w:rsidRPr="00F56993" w14:paraId="7E0E03A4" w14:textId="77777777" w:rsidTr="00CF42E7">
        <w:trPr>
          <w:trHeight w:val="83"/>
        </w:trPr>
        <w:tc>
          <w:tcPr>
            <w:tcW w:w="6937" w:type="dxa"/>
            <w:gridSpan w:val="2"/>
          </w:tcPr>
          <w:p w14:paraId="0DD26375" w14:textId="77777777" w:rsidR="00F20CCF" w:rsidRPr="00142B04" w:rsidRDefault="00F20CCF" w:rsidP="00CF42E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video explains details of diagrams, charts, tables used to propose actions or interpret data (NA if no tables/graphics/diagrams used)</w:t>
            </w:r>
          </w:p>
        </w:tc>
        <w:tc>
          <w:tcPr>
            <w:tcW w:w="2125" w:type="dxa"/>
          </w:tcPr>
          <w:p w14:paraId="5B3E3F44" w14:textId="77777777" w:rsidR="00F20CCF" w:rsidRPr="00142B04" w:rsidRDefault="00F20CCF" w:rsidP="00CF42E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42B0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Yes/No/NA</w:t>
            </w:r>
          </w:p>
        </w:tc>
      </w:tr>
    </w:tbl>
    <w:p w14:paraId="0C6D65AE" w14:textId="77777777" w:rsidR="00C748E7" w:rsidRDefault="00C748E7"/>
    <w:p w14:paraId="3FC8A22A" w14:textId="4CB38D02" w:rsidR="00521E11" w:rsidRPr="00521E11" w:rsidRDefault="00521E11">
      <w:pPr>
        <w:rPr>
          <w:i/>
          <w:iCs/>
          <w:lang w:val="en-US"/>
        </w:rPr>
      </w:pPr>
      <w:r w:rsidRPr="00521E11">
        <w:rPr>
          <w:rFonts w:ascii="Times New Roman" w:hAnsi="Times New Roman" w:cs="Times New Roman"/>
          <w:i/>
          <w:iCs/>
          <w:sz w:val="20"/>
          <w:szCs w:val="20"/>
          <w:lang w:val="en-US"/>
        </w:rPr>
        <w:t>Abbreviations:</w:t>
      </w:r>
      <w:r w:rsidRPr="00521E11">
        <w:rPr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mDISCERN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Pr="00C6595C">
        <w:rPr>
          <w:rFonts w:ascii="Times New Roman" w:hAnsi="Times New Roman" w:cs="Times New Roman"/>
          <w:sz w:val="20"/>
          <w:szCs w:val="20"/>
          <w:lang w:val="en-US"/>
        </w:rPr>
        <w:t>Modified Developing Information on Standardizing Consumer Reporting of Evaluations of Neurotherapy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JAMA = </w:t>
      </w:r>
      <w:r w:rsidRPr="00C6595C">
        <w:rPr>
          <w:rFonts w:ascii="Times New Roman" w:hAnsi="Times New Roman" w:cs="Times New Roman"/>
          <w:sz w:val="20"/>
          <w:szCs w:val="20"/>
          <w:lang w:val="en-US"/>
        </w:rPr>
        <w:t>Journal of the American Medical Association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C6595C">
        <w:rPr>
          <w:rFonts w:ascii="Times New Roman" w:hAnsi="Times New Roman" w:cs="Times New Roman"/>
          <w:sz w:val="20"/>
          <w:szCs w:val="20"/>
          <w:lang w:val="en-US"/>
        </w:rPr>
        <w:t>Benchmarks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; PEMAT U/A = </w:t>
      </w:r>
      <w:r w:rsidRPr="00C6595C">
        <w:rPr>
          <w:rFonts w:ascii="Times New Roman" w:hAnsi="Times New Roman" w:cs="Times New Roman"/>
          <w:sz w:val="20"/>
          <w:szCs w:val="20"/>
          <w:lang w:val="en-US"/>
        </w:rPr>
        <w:t xml:space="preserve">Patient Education Materials Assessment Tool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for Understandability and Actionability. </w:t>
      </w:r>
    </w:p>
    <w:sectPr w:rsidR="00521E11" w:rsidRPr="00521E1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CCF"/>
    <w:rsid w:val="002F3B85"/>
    <w:rsid w:val="004B6E89"/>
    <w:rsid w:val="00521E11"/>
    <w:rsid w:val="005A1BD4"/>
    <w:rsid w:val="0075427A"/>
    <w:rsid w:val="00890563"/>
    <w:rsid w:val="009B3DE9"/>
    <w:rsid w:val="00A531E3"/>
    <w:rsid w:val="00C6595C"/>
    <w:rsid w:val="00C748E7"/>
    <w:rsid w:val="00F2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4F4648"/>
  <w15:chartTrackingRefBased/>
  <w15:docId w15:val="{6A89ED33-02B6-4546-AA61-C7C5A9DC8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20CCF"/>
  </w:style>
  <w:style w:type="paragraph" w:styleId="Titolo1">
    <w:name w:val="heading 1"/>
    <w:basedOn w:val="Normale"/>
    <w:next w:val="Normale"/>
    <w:link w:val="Titolo1Carattere"/>
    <w:uiPriority w:val="9"/>
    <w:qFormat/>
    <w:rsid w:val="00F20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20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20C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20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20C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20CC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20CC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20CC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20CC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20C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20C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20C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20CC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20CC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20C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20C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20C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20C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20CC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20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20CC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20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20C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20C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20C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20CC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20C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20CC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20CC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F20C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457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Di Ludovico</dc:creator>
  <cp:keywords/>
  <dc:description/>
  <cp:lastModifiedBy>Armando Di Ludovico</cp:lastModifiedBy>
  <cp:revision>4</cp:revision>
  <dcterms:created xsi:type="dcterms:W3CDTF">2024-07-30T07:45:00Z</dcterms:created>
  <dcterms:modified xsi:type="dcterms:W3CDTF">2025-04-29T07:33:00Z</dcterms:modified>
</cp:coreProperties>
</file>