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DF593" w14:textId="10017BBB" w:rsidR="00A32161" w:rsidRPr="00545643" w:rsidRDefault="00A32161" w:rsidP="000F0C36">
      <w:pPr>
        <w:spacing w:after="0" w:line="480" w:lineRule="auto"/>
        <w:jc w:val="center"/>
        <w:rPr>
          <w:rFonts w:ascii="Times New Roman" w:eastAsia="宋体" w:hAnsi="Times New Roman" w:cs="Times New Roman"/>
          <w:b/>
          <w:bCs/>
          <w:sz w:val="24"/>
        </w:rPr>
      </w:pPr>
      <w:bookmarkStart w:id="0" w:name="_Hlk195821084"/>
      <w:bookmarkEnd w:id="0"/>
      <w:r w:rsidRPr="00545643">
        <w:rPr>
          <w:rFonts w:ascii="Times New Roman" w:eastAsia="宋体" w:hAnsi="Times New Roman" w:cs="Times New Roman" w:hint="eastAsia"/>
          <w:b/>
          <w:bCs/>
          <w:sz w:val="24"/>
        </w:rPr>
        <w:t>Supp</w:t>
      </w:r>
      <w:r w:rsidR="00A67AB3" w:rsidRPr="00545643">
        <w:rPr>
          <w:rFonts w:ascii="Times New Roman" w:eastAsia="宋体" w:hAnsi="Times New Roman" w:cs="Times New Roman" w:hint="eastAsia"/>
          <w:b/>
          <w:bCs/>
          <w:sz w:val="24"/>
        </w:rPr>
        <w:t>lemental Material</w:t>
      </w:r>
      <w:r w:rsidR="00A575CC" w:rsidRPr="00545643">
        <w:rPr>
          <w:rFonts w:ascii="Times New Roman" w:eastAsia="宋体" w:hAnsi="Times New Roman" w:cs="Times New Roman" w:hint="eastAsia"/>
          <w:b/>
          <w:bCs/>
          <w:sz w:val="24"/>
        </w:rPr>
        <w:t>s</w:t>
      </w:r>
    </w:p>
    <w:p w14:paraId="5454C0F0" w14:textId="77777777" w:rsidR="004E1D5F" w:rsidRPr="00545643" w:rsidRDefault="004E1D5F" w:rsidP="000F0C36">
      <w:pPr>
        <w:spacing w:after="0" w:line="480" w:lineRule="auto"/>
        <w:rPr>
          <w:rFonts w:ascii="Times New Roman" w:eastAsia="宋体" w:hAnsi="Times New Roman" w:cs="Times New Roman"/>
          <w:sz w:val="24"/>
        </w:rPr>
      </w:pPr>
    </w:p>
    <w:p w14:paraId="020968F9" w14:textId="71D417FB" w:rsidR="00A32EBC" w:rsidRPr="00545643" w:rsidRDefault="00477FDF" w:rsidP="000F0C36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06977AB2" wp14:editId="70A8F32D">
            <wp:extent cx="5725160" cy="3814445"/>
            <wp:effectExtent l="0" t="0" r="8890" b="0"/>
            <wp:docPr id="174474118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06CDB" w14:textId="18C5EA11" w:rsidR="00E71236" w:rsidRDefault="001E213F" w:rsidP="000F0C36">
      <w:pPr>
        <w:spacing w:after="0" w:line="480" w:lineRule="auto"/>
        <w:rPr>
          <w:rFonts w:ascii="Times New Roman" w:eastAsia="宋体" w:hAnsi="Times New Roman" w:cs="Times New Roman" w:hint="eastAsia"/>
          <w:sz w:val="24"/>
        </w:rPr>
      </w:pPr>
      <w:r w:rsidRPr="00545643">
        <w:rPr>
          <w:rFonts w:ascii="Times New Roman" w:eastAsia="宋体" w:hAnsi="Times New Roman" w:cs="Times New Roman"/>
          <w:b/>
          <w:bCs/>
          <w:sz w:val="24"/>
        </w:rPr>
        <w:t xml:space="preserve">Figure </w:t>
      </w:r>
      <w:r w:rsidR="00CB345F" w:rsidRPr="00545643">
        <w:rPr>
          <w:rFonts w:ascii="Times New Roman" w:eastAsia="宋体" w:hAnsi="Times New Roman" w:cs="Times New Roman" w:hint="eastAsia"/>
          <w:b/>
          <w:bCs/>
          <w:sz w:val="24"/>
        </w:rPr>
        <w:t>S</w:t>
      </w:r>
      <w:r w:rsidRPr="00545643">
        <w:rPr>
          <w:rFonts w:ascii="Times New Roman" w:eastAsia="宋体" w:hAnsi="Times New Roman" w:cs="Times New Roman"/>
          <w:b/>
          <w:bCs/>
          <w:sz w:val="24"/>
        </w:rPr>
        <w:t>1</w:t>
      </w:r>
      <w:r w:rsidR="00E71236">
        <w:rPr>
          <w:rFonts w:ascii="Times New Roman" w:eastAsia="宋体" w:hAnsi="Times New Roman" w:cs="Times New Roman" w:hint="eastAsia"/>
          <w:b/>
          <w:bCs/>
          <w:sz w:val="24"/>
        </w:rPr>
        <w:t>.</w:t>
      </w:r>
      <w:r w:rsidRPr="00E71236">
        <w:rPr>
          <w:rFonts w:ascii="Times New Roman" w:eastAsia="宋体" w:hAnsi="Times New Roman" w:cs="Times New Roman"/>
          <w:b/>
          <w:bCs/>
          <w:sz w:val="24"/>
        </w:rPr>
        <w:t xml:space="preserve"> The numbers and age-standardized rates of mortality, DALYs ,YLDs, and YLLs of ischemic stroke attributable to hypertension in G20 countries from 1990 to 2021</w:t>
      </w:r>
      <w:r w:rsidR="007E3B0D">
        <w:rPr>
          <w:rFonts w:ascii="Times New Roman" w:eastAsia="宋体" w:hAnsi="Times New Roman" w:cs="Times New Roman" w:hint="eastAsia"/>
          <w:b/>
          <w:bCs/>
          <w:sz w:val="24"/>
        </w:rPr>
        <w:t>.</w:t>
      </w:r>
    </w:p>
    <w:p w14:paraId="3E0CBA06" w14:textId="2510659B" w:rsidR="00A32EBC" w:rsidRPr="00545643" w:rsidRDefault="001E213F" w:rsidP="000F0C36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 w:rsidRPr="00545643">
        <w:rPr>
          <w:rFonts w:ascii="Times New Roman" w:eastAsia="宋体" w:hAnsi="Times New Roman" w:cs="Times New Roman"/>
          <w:b/>
          <w:bCs/>
          <w:sz w:val="24"/>
        </w:rPr>
        <w:t>A</w:t>
      </w:r>
      <w:r w:rsidR="00D959CC"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Mortality. </w:t>
      </w:r>
      <w:r w:rsidRPr="00545643">
        <w:rPr>
          <w:rFonts w:ascii="Times New Roman" w:eastAsia="宋体" w:hAnsi="Times New Roman" w:cs="Times New Roman"/>
          <w:b/>
          <w:bCs/>
          <w:sz w:val="24"/>
        </w:rPr>
        <w:t>B</w:t>
      </w:r>
      <w:r w:rsidR="00D959CC"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DALYs. </w:t>
      </w:r>
      <w:r w:rsidRPr="00545643">
        <w:rPr>
          <w:rFonts w:ascii="Times New Roman" w:eastAsia="宋体" w:hAnsi="Times New Roman" w:cs="Times New Roman"/>
          <w:b/>
          <w:bCs/>
          <w:sz w:val="24"/>
        </w:rPr>
        <w:t>C</w:t>
      </w:r>
      <w:r w:rsidR="00D959CC"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YLDs. </w:t>
      </w:r>
      <w:r w:rsidRPr="00545643">
        <w:rPr>
          <w:rFonts w:ascii="Times New Roman" w:eastAsia="宋体" w:hAnsi="Times New Roman" w:cs="Times New Roman"/>
          <w:b/>
          <w:bCs/>
          <w:sz w:val="24"/>
        </w:rPr>
        <w:t>D</w:t>
      </w:r>
      <w:r w:rsidR="00E762DD"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YLLs. Bars and broken lines indicate numbers and age-standardized rates, respectively. DALYs, disability-adjusted life years. YLDs, years lived with disability. YLLs, years of life lost.</w:t>
      </w:r>
    </w:p>
    <w:p w14:paraId="19839061" w14:textId="77777777" w:rsidR="00077B6F" w:rsidRPr="00545643" w:rsidRDefault="00077B6F" w:rsidP="000F0C36">
      <w:pPr>
        <w:spacing w:after="0" w:line="480" w:lineRule="auto"/>
        <w:rPr>
          <w:rFonts w:ascii="Times New Roman" w:eastAsia="宋体" w:hAnsi="Times New Roman" w:cs="Times New Roman"/>
          <w:sz w:val="24"/>
        </w:rPr>
      </w:pPr>
    </w:p>
    <w:p w14:paraId="270E8A8F" w14:textId="0D98E25E" w:rsidR="006B26B5" w:rsidRPr="00545643" w:rsidRDefault="00BF4C64" w:rsidP="006B26B5">
      <w:pPr>
        <w:spacing w:after="0" w:line="480" w:lineRule="auto"/>
        <w:rPr>
          <w:rFonts w:ascii="Times New Roman" w:eastAsia="宋体" w:hAnsi="Times New Roman" w:cs="Times New Roman"/>
          <w:noProof/>
          <w:color w:val="000000" w:themeColor="text1"/>
          <w:sz w:val="24"/>
        </w:rPr>
      </w:pPr>
      <w:r>
        <w:rPr>
          <w:rFonts w:ascii="Times New Roman" w:eastAsia="宋体" w:hAnsi="Times New Roman" w:cs="Times New Roman"/>
          <w:noProof/>
          <w:color w:val="000000" w:themeColor="text1"/>
          <w:sz w:val="24"/>
        </w:rPr>
        <w:lastRenderedPageBreak/>
        <w:drawing>
          <wp:inline distT="0" distB="0" distL="0" distR="0" wp14:anchorId="6A0F4BE0" wp14:editId="3D30DE88">
            <wp:extent cx="5725160" cy="5725160"/>
            <wp:effectExtent l="0" t="0" r="8890" b="8890"/>
            <wp:docPr id="11644011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57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64C90" w14:textId="5B9AC0F7" w:rsidR="006B26B5" w:rsidRPr="00545643" w:rsidRDefault="006B26B5" w:rsidP="006B26B5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 w:rsidRPr="00545643">
        <w:rPr>
          <w:rFonts w:ascii="Times New Roman" w:eastAsia="宋体" w:hAnsi="Times New Roman" w:cs="Times New Roman"/>
          <w:b/>
          <w:bCs/>
          <w:sz w:val="24"/>
        </w:rPr>
        <w:t xml:space="preserve">Figure </w:t>
      </w:r>
      <w:r>
        <w:rPr>
          <w:rFonts w:ascii="Times New Roman" w:eastAsia="宋体" w:hAnsi="Times New Roman" w:cs="Times New Roman" w:hint="eastAsia"/>
          <w:b/>
          <w:bCs/>
          <w:sz w:val="24"/>
        </w:rPr>
        <w:t>S</w:t>
      </w:r>
      <w:r>
        <w:rPr>
          <w:rFonts w:ascii="Times New Roman" w:eastAsia="宋体" w:hAnsi="Times New Roman" w:cs="Times New Roman" w:hint="eastAsia"/>
          <w:b/>
          <w:bCs/>
          <w:sz w:val="24"/>
        </w:rPr>
        <w:t>2</w:t>
      </w:r>
      <w:r w:rsidRPr="00545643">
        <w:rPr>
          <w:rFonts w:ascii="Times New Roman" w:eastAsia="宋体" w:hAnsi="Times New Roman" w:cs="Times New Roman" w:hint="eastAsia"/>
          <w:b/>
          <w:bCs/>
          <w:sz w:val="24"/>
        </w:rPr>
        <w:t>.</w:t>
      </w:r>
      <w:r w:rsidRPr="00545643">
        <w:rPr>
          <w:rFonts w:ascii="Times New Roman" w:eastAsia="宋体" w:hAnsi="Times New Roman" w:cs="Times New Roman"/>
          <w:b/>
          <w:bCs/>
          <w:sz w:val="24"/>
        </w:rPr>
        <w:t xml:space="preserve"> Bueden of ischemic stroke attributable to hypertension in G20 countries from 1990 to 2021, by age.</w:t>
      </w:r>
    </w:p>
    <w:p w14:paraId="65142E7D" w14:textId="77777777" w:rsidR="006B26B5" w:rsidRPr="00545643" w:rsidRDefault="006B26B5" w:rsidP="006B26B5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 w:rsidRPr="00545643">
        <w:rPr>
          <w:rFonts w:ascii="Times New Roman" w:eastAsia="宋体" w:hAnsi="Times New Roman" w:cs="Times New Roman"/>
          <w:b/>
          <w:bCs/>
          <w:sz w:val="24"/>
        </w:rPr>
        <w:t>A</w:t>
      </w:r>
      <w:r w:rsidRPr="00545643"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Age-standardized rates of DALYs, mortality, YLDs, and YLLs. </w:t>
      </w:r>
      <w:r w:rsidRPr="00545643">
        <w:rPr>
          <w:rFonts w:ascii="Times New Roman" w:eastAsia="宋体" w:hAnsi="Times New Roman" w:cs="Times New Roman"/>
          <w:b/>
          <w:bCs/>
          <w:sz w:val="24"/>
        </w:rPr>
        <w:t>B</w:t>
      </w:r>
      <w:r w:rsidRPr="00545643"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Numbers of DALYs, mortality, YLDs, and YLLs. DALYs, disability-adjusted life years. YLDs, years lived with disability. YLLs, years of life lost.</w:t>
      </w:r>
    </w:p>
    <w:p w14:paraId="242A99C2" w14:textId="77777777" w:rsidR="00045503" w:rsidRPr="00545643" w:rsidRDefault="00045503" w:rsidP="00045503">
      <w:pPr>
        <w:spacing w:after="0" w:line="480" w:lineRule="auto"/>
        <w:rPr>
          <w:rFonts w:ascii="Times New Roman" w:eastAsia="宋体" w:hAnsi="Times New Roman" w:cs="Times New Roman" w:hint="eastAsia"/>
          <w:sz w:val="24"/>
        </w:rPr>
      </w:pPr>
    </w:p>
    <w:p w14:paraId="1159697E" w14:textId="27EBB54B" w:rsidR="00045503" w:rsidRPr="00545643" w:rsidRDefault="006B25D5" w:rsidP="00045503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0" distR="0" wp14:anchorId="2531067B" wp14:editId="6D235EB7">
            <wp:extent cx="5725160" cy="5725160"/>
            <wp:effectExtent l="0" t="0" r="8890" b="8890"/>
            <wp:docPr id="2086047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57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0BB3A" w14:textId="075C48AB" w:rsidR="00045503" w:rsidRDefault="00045503" w:rsidP="00045503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 w:rsidRPr="00545643">
        <w:rPr>
          <w:rFonts w:ascii="Times New Roman" w:eastAsia="宋体" w:hAnsi="Times New Roman" w:cs="Times New Roman" w:hint="eastAsia"/>
          <w:b/>
          <w:bCs/>
          <w:sz w:val="24"/>
        </w:rPr>
        <w:t>Figure S</w:t>
      </w:r>
      <w:r w:rsidR="00EE6060">
        <w:rPr>
          <w:rFonts w:ascii="Times New Roman" w:eastAsia="宋体" w:hAnsi="Times New Roman" w:cs="Times New Roman" w:hint="eastAsia"/>
          <w:b/>
          <w:bCs/>
          <w:sz w:val="24"/>
        </w:rPr>
        <w:t>3</w:t>
      </w:r>
      <w:r>
        <w:rPr>
          <w:rFonts w:ascii="Times New Roman" w:eastAsia="宋体" w:hAnsi="Times New Roman" w:cs="Times New Roman" w:hint="eastAsia"/>
          <w:b/>
          <w:bCs/>
          <w:sz w:val="24"/>
        </w:rPr>
        <w:t>.</w:t>
      </w:r>
      <w:r w:rsidRPr="006066BA">
        <w:rPr>
          <w:rFonts w:ascii="Times New Roman" w:eastAsia="宋体" w:hAnsi="Times New Roman" w:cs="Times New Roman" w:hint="eastAsia"/>
          <w:b/>
          <w:bCs/>
          <w:sz w:val="24"/>
        </w:rPr>
        <w:t xml:space="preserve"> </w:t>
      </w:r>
      <w:r w:rsidRPr="006066BA">
        <w:rPr>
          <w:rFonts w:ascii="Times New Roman" w:eastAsia="宋体" w:hAnsi="Times New Roman" w:cs="Times New Roman"/>
          <w:b/>
          <w:bCs/>
          <w:sz w:val="24"/>
        </w:rPr>
        <w:t>Bueden of ischemic stroke attributable to hypertension in G20 countries in 2021, by age.</w:t>
      </w:r>
    </w:p>
    <w:p w14:paraId="1E8B593E" w14:textId="77777777" w:rsidR="00045503" w:rsidRPr="00545643" w:rsidRDefault="00045503" w:rsidP="00045503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 w:rsidRPr="006066BA">
        <w:rPr>
          <w:rFonts w:ascii="Times New Roman" w:eastAsia="宋体" w:hAnsi="Times New Roman" w:cs="Times New Roman"/>
          <w:b/>
          <w:bCs/>
          <w:sz w:val="24"/>
        </w:rPr>
        <w:t>A</w:t>
      </w:r>
      <w:r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</w:t>
      </w:r>
      <w:r w:rsidRPr="00545643">
        <w:rPr>
          <w:rFonts w:ascii="Times New Roman" w:eastAsia="宋体" w:hAnsi="Times New Roman" w:cs="Times New Roman" w:hint="eastAsia"/>
          <w:sz w:val="24"/>
        </w:rPr>
        <w:t>R</w:t>
      </w:r>
      <w:r w:rsidRPr="00545643">
        <w:rPr>
          <w:rFonts w:ascii="Times New Roman" w:eastAsia="宋体" w:hAnsi="Times New Roman" w:cs="Times New Roman"/>
          <w:sz w:val="24"/>
        </w:rPr>
        <w:t xml:space="preserve">ates of DALYs, mortality, YLDs, and YLLs. </w:t>
      </w:r>
      <w:r w:rsidRPr="00A27F57">
        <w:rPr>
          <w:rFonts w:ascii="Times New Roman" w:eastAsia="宋体" w:hAnsi="Times New Roman" w:cs="Times New Roman"/>
          <w:b/>
          <w:bCs/>
          <w:sz w:val="24"/>
        </w:rPr>
        <w:t>B</w:t>
      </w:r>
      <w:r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Numbers of DALYs, mortality, YLDs, and YLLs. DALYs, disability-adjusted life years. YLDs, years lived with disability. YLLs, years of life lost.</w:t>
      </w:r>
    </w:p>
    <w:p w14:paraId="62EB69B3" w14:textId="77777777" w:rsidR="00045503" w:rsidRPr="00545643" w:rsidRDefault="00045503" w:rsidP="00045503">
      <w:pPr>
        <w:spacing w:after="0" w:line="480" w:lineRule="auto"/>
        <w:rPr>
          <w:rFonts w:ascii="Times New Roman" w:eastAsia="宋体" w:hAnsi="Times New Roman" w:cs="Times New Roman"/>
          <w:sz w:val="24"/>
        </w:rPr>
      </w:pPr>
    </w:p>
    <w:p w14:paraId="7C42F17C" w14:textId="0C13A244" w:rsidR="00045503" w:rsidRPr="00545643" w:rsidRDefault="005B4E73" w:rsidP="00045503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0" distR="0" wp14:anchorId="5A604C62" wp14:editId="544D6D71">
            <wp:extent cx="5725160" cy="2859405"/>
            <wp:effectExtent l="0" t="0" r="8890" b="0"/>
            <wp:docPr id="130309308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70CBF" w14:textId="18FB071B" w:rsidR="00045503" w:rsidRDefault="00045503" w:rsidP="00045503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 w:rsidRPr="00545643">
        <w:rPr>
          <w:rFonts w:ascii="Times New Roman" w:eastAsia="宋体" w:hAnsi="Times New Roman" w:cs="Times New Roman"/>
          <w:b/>
          <w:bCs/>
          <w:sz w:val="24"/>
        </w:rPr>
        <w:t xml:space="preserve">Figure </w:t>
      </w:r>
      <w:r w:rsidRPr="00545643">
        <w:rPr>
          <w:rFonts w:ascii="Times New Roman" w:eastAsia="宋体" w:hAnsi="Times New Roman" w:cs="Times New Roman" w:hint="eastAsia"/>
          <w:b/>
          <w:bCs/>
          <w:sz w:val="24"/>
        </w:rPr>
        <w:t>S</w:t>
      </w:r>
      <w:r w:rsidR="00EE6060">
        <w:rPr>
          <w:rFonts w:ascii="Times New Roman" w:eastAsia="宋体" w:hAnsi="Times New Roman" w:cs="Times New Roman" w:hint="eastAsia"/>
          <w:b/>
          <w:bCs/>
          <w:sz w:val="24"/>
        </w:rPr>
        <w:t>4</w:t>
      </w:r>
      <w:r w:rsidR="00072996">
        <w:rPr>
          <w:rFonts w:ascii="Times New Roman" w:eastAsia="宋体" w:hAnsi="Times New Roman" w:cs="Times New Roman" w:hint="eastAsia"/>
          <w:b/>
          <w:bCs/>
          <w:sz w:val="24"/>
        </w:rPr>
        <w:t>.</w:t>
      </w:r>
      <w:r w:rsidRPr="00662DD2">
        <w:rPr>
          <w:rFonts w:ascii="Times New Roman" w:eastAsia="宋体" w:hAnsi="Times New Roman" w:cs="Times New Roman"/>
          <w:b/>
          <w:bCs/>
          <w:sz w:val="24"/>
        </w:rPr>
        <w:t xml:space="preserve"> Burden of </w:t>
      </w:r>
      <w:r w:rsidRPr="00662DD2">
        <w:rPr>
          <w:rFonts w:ascii="Times New Roman" w:eastAsia="宋体" w:hAnsi="Times New Roman" w:cs="Times New Roman" w:hint="eastAsia"/>
          <w:b/>
          <w:bCs/>
          <w:sz w:val="24"/>
        </w:rPr>
        <w:t>ischemic stroke</w:t>
      </w:r>
      <w:r w:rsidRPr="00662DD2">
        <w:rPr>
          <w:rFonts w:ascii="Times New Roman" w:eastAsia="宋体" w:hAnsi="Times New Roman" w:cs="Times New Roman"/>
          <w:b/>
          <w:bCs/>
          <w:sz w:val="24"/>
        </w:rPr>
        <w:t xml:space="preserve"> attributable to hypertension in G20 countries in 2021, by sex and age.</w:t>
      </w:r>
    </w:p>
    <w:p w14:paraId="6DF0C809" w14:textId="77777777" w:rsidR="00045503" w:rsidRDefault="00045503" w:rsidP="00045503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 w:rsidRPr="00545643">
        <w:rPr>
          <w:rFonts w:ascii="Times New Roman" w:eastAsia="宋体" w:hAnsi="Times New Roman" w:cs="Times New Roman"/>
          <w:b/>
          <w:bCs/>
          <w:sz w:val="24"/>
        </w:rPr>
        <w:t>A</w:t>
      </w:r>
      <w:r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Mortality. </w:t>
      </w:r>
      <w:r w:rsidRPr="00545643">
        <w:rPr>
          <w:rFonts w:ascii="Times New Roman" w:eastAsia="宋体" w:hAnsi="Times New Roman" w:cs="Times New Roman"/>
          <w:b/>
          <w:bCs/>
          <w:sz w:val="24"/>
        </w:rPr>
        <w:t>B</w:t>
      </w:r>
      <w:r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DALYs. </w:t>
      </w:r>
      <w:r w:rsidRPr="00545643">
        <w:rPr>
          <w:rFonts w:ascii="Times New Roman" w:eastAsia="宋体" w:hAnsi="Times New Roman" w:cs="Times New Roman"/>
          <w:b/>
          <w:bCs/>
          <w:sz w:val="24"/>
        </w:rPr>
        <w:t>C</w:t>
      </w:r>
      <w:r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YLDs. </w:t>
      </w:r>
      <w:r w:rsidRPr="00545643">
        <w:rPr>
          <w:rFonts w:ascii="Times New Roman" w:eastAsia="宋体" w:hAnsi="Times New Roman" w:cs="Times New Roman"/>
          <w:b/>
          <w:bCs/>
          <w:sz w:val="24"/>
        </w:rPr>
        <w:t>D</w:t>
      </w:r>
      <w:r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YLLs. DALYs, disability-adjusted life years. YLDs, years lived with disability. YLLs, years of life lost.</w:t>
      </w:r>
    </w:p>
    <w:p w14:paraId="6072BDE7" w14:textId="77777777" w:rsidR="00E24C2D" w:rsidRPr="00545643" w:rsidRDefault="00E24C2D" w:rsidP="00E24C2D">
      <w:pPr>
        <w:spacing w:after="0" w:line="480" w:lineRule="auto"/>
        <w:rPr>
          <w:rFonts w:ascii="Times New Roman" w:eastAsia="宋体" w:hAnsi="Times New Roman" w:cs="Times New Roman" w:hint="eastAsia"/>
          <w:sz w:val="24"/>
        </w:rPr>
      </w:pPr>
    </w:p>
    <w:p w14:paraId="2CEC3FEE" w14:textId="678DEA7C" w:rsidR="00E24C2D" w:rsidRPr="00545643" w:rsidRDefault="005B4E73" w:rsidP="00E24C2D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0" distR="0" wp14:anchorId="1E492BE5" wp14:editId="2F972404">
            <wp:extent cx="5725160" cy="5725160"/>
            <wp:effectExtent l="0" t="0" r="8890" b="8890"/>
            <wp:docPr id="9735918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57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D4E58" w14:textId="5A8492D9" w:rsidR="00E24C2D" w:rsidRPr="00545643" w:rsidRDefault="00E24C2D" w:rsidP="00E24C2D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 w:rsidRPr="00545643">
        <w:rPr>
          <w:rFonts w:ascii="Times New Roman" w:eastAsia="宋体" w:hAnsi="Times New Roman" w:cs="Times New Roman"/>
          <w:b/>
          <w:bCs/>
          <w:sz w:val="24"/>
        </w:rPr>
        <w:t xml:space="preserve">Figure </w:t>
      </w:r>
      <w:r>
        <w:rPr>
          <w:rFonts w:ascii="Times New Roman" w:eastAsia="宋体" w:hAnsi="Times New Roman" w:cs="Times New Roman" w:hint="eastAsia"/>
          <w:b/>
          <w:bCs/>
          <w:sz w:val="24"/>
        </w:rPr>
        <w:t>S</w:t>
      </w:r>
      <w:r>
        <w:rPr>
          <w:rFonts w:ascii="Times New Roman" w:eastAsia="宋体" w:hAnsi="Times New Roman" w:cs="Times New Roman" w:hint="eastAsia"/>
          <w:b/>
          <w:bCs/>
          <w:sz w:val="24"/>
        </w:rPr>
        <w:t>5</w:t>
      </w:r>
      <w:r w:rsidRPr="00545643">
        <w:rPr>
          <w:rFonts w:ascii="Times New Roman" w:eastAsia="宋体" w:hAnsi="Times New Roman" w:cs="Times New Roman" w:hint="eastAsia"/>
          <w:b/>
          <w:bCs/>
          <w:sz w:val="24"/>
        </w:rPr>
        <w:t>.</w:t>
      </w:r>
      <w:r w:rsidRPr="00545643">
        <w:rPr>
          <w:rFonts w:ascii="Times New Roman" w:eastAsia="宋体" w:hAnsi="Times New Roman" w:cs="Times New Roman"/>
          <w:b/>
          <w:bCs/>
          <w:sz w:val="24"/>
        </w:rPr>
        <w:t xml:space="preserve"> Bueden of ischemic stroke attributable to hypertension in G20 countries from 1990 to 2021, by SDI.</w:t>
      </w:r>
    </w:p>
    <w:p w14:paraId="5C9391B5" w14:textId="77777777" w:rsidR="00E24C2D" w:rsidRPr="00545643" w:rsidRDefault="00E24C2D" w:rsidP="00E24C2D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 w:rsidRPr="00545643">
        <w:rPr>
          <w:rFonts w:ascii="Times New Roman" w:eastAsia="宋体" w:hAnsi="Times New Roman" w:cs="Times New Roman"/>
          <w:b/>
          <w:bCs/>
          <w:sz w:val="24"/>
        </w:rPr>
        <w:t>A</w:t>
      </w:r>
      <w:r w:rsidRPr="00545643"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Age-standardized rates of DALYs, mortality, YLDs, and YLLs. </w:t>
      </w:r>
      <w:r w:rsidRPr="00545643">
        <w:rPr>
          <w:rFonts w:ascii="Times New Roman" w:eastAsia="宋体" w:hAnsi="Times New Roman" w:cs="Times New Roman"/>
          <w:b/>
          <w:bCs/>
          <w:sz w:val="24"/>
        </w:rPr>
        <w:t>B</w:t>
      </w:r>
      <w:r w:rsidRPr="00545643"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Numbers of DALYs, mortality, YLDs, and YLLs. DALYs, disability-adjusted life years. YLDs, years lived with disability. YLLs, years of life lost.</w:t>
      </w:r>
    </w:p>
    <w:p w14:paraId="2449C3D1" w14:textId="77777777" w:rsidR="00E24C2D" w:rsidRPr="00545643" w:rsidRDefault="00E24C2D" w:rsidP="00E24C2D">
      <w:pPr>
        <w:spacing w:after="0" w:line="480" w:lineRule="auto"/>
        <w:rPr>
          <w:rFonts w:ascii="Times New Roman" w:eastAsia="宋体" w:hAnsi="Times New Roman" w:cs="Times New Roman"/>
          <w:sz w:val="24"/>
        </w:rPr>
      </w:pPr>
    </w:p>
    <w:p w14:paraId="5AA6229E" w14:textId="039F66FC" w:rsidR="00A32EBC" w:rsidRPr="00545643" w:rsidRDefault="00581556" w:rsidP="000F0C36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0" distR="0" wp14:anchorId="6E6F6B25" wp14:editId="1BDDD935">
            <wp:extent cx="5725160" cy="3814445"/>
            <wp:effectExtent l="0" t="0" r="8890" b="0"/>
            <wp:docPr id="146505268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0B870" w14:textId="65DA3F93" w:rsidR="00CF6BA5" w:rsidRDefault="001E213F" w:rsidP="000F0C36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 w:rsidRPr="00545643">
        <w:rPr>
          <w:rFonts w:ascii="Times New Roman" w:eastAsia="宋体" w:hAnsi="Times New Roman" w:cs="Times New Roman"/>
          <w:b/>
          <w:bCs/>
          <w:sz w:val="24"/>
        </w:rPr>
        <w:t xml:space="preserve">Figure </w:t>
      </w:r>
      <w:r w:rsidR="000C72B2" w:rsidRPr="00545643">
        <w:rPr>
          <w:rFonts w:ascii="Times New Roman" w:eastAsia="宋体" w:hAnsi="Times New Roman" w:cs="Times New Roman" w:hint="eastAsia"/>
          <w:b/>
          <w:bCs/>
          <w:sz w:val="24"/>
        </w:rPr>
        <w:t>S</w:t>
      </w:r>
      <w:r w:rsidR="00562CBE">
        <w:rPr>
          <w:rFonts w:ascii="Times New Roman" w:eastAsia="宋体" w:hAnsi="Times New Roman" w:cs="Times New Roman" w:hint="eastAsia"/>
          <w:b/>
          <w:bCs/>
          <w:sz w:val="24"/>
        </w:rPr>
        <w:t>6</w:t>
      </w:r>
      <w:r w:rsidR="00574698">
        <w:rPr>
          <w:rFonts w:ascii="Times New Roman" w:eastAsia="宋体" w:hAnsi="Times New Roman" w:cs="Times New Roman" w:hint="eastAsia"/>
          <w:b/>
          <w:bCs/>
          <w:sz w:val="24"/>
        </w:rPr>
        <w:t>.</w:t>
      </w:r>
      <w:r w:rsidRPr="00CF6BA5">
        <w:rPr>
          <w:rFonts w:ascii="Times New Roman" w:eastAsia="宋体" w:hAnsi="Times New Roman" w:cs="Times New Roman"/>
          <w:b/>
          <w:bCs/>
          <w:sz w:val="24"/>
        </w:rPr>
        <w:t xml:space="preserve"> The numbers and age-standardized rates of mortality, DALYs ,YLDs, and YLLs of intracerebral hemorrhage attributable to hypertension in G20 countries from 1990 to 2021.</w:t>
      </w:r>
    </w:p>
    <w:p w14:paraId="4BFD7483" w14:textId="77777777" w:rsidR="00CF6BA5" w:rsidRPr="00545643" w:rsidRDefault="00CF6BA5" w:rsidP="00CF6BA5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 w:rsidRPr="00545643">
        <w:rPr>
          <w:rFonts w:ascii="Times New Roman" w:eastAsia="宋体" w:hAnsi="Times New Roman" w:cs="Times New Roman"/>
          <w:b/>
          <w:bCs/>
          <w:sz w:val="24"/>
        </w:rPr>
        <w:t>A</w:t>
      </w:r>
      <w:r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Mortality. </w:t>
      </w:r>
      <w:r w:rsidRPr="00545643">
        <w:rPr>
          <w:rFonts w:ascii="Times New Roman" w:eastAsia="宋体" w:hAnsi="Times New Roman" w:cs="Times New Roman"/>
          <w:b/>
          <w:bCs/>
          <w:sz w:val="24"/>
        </w:rPr>
        <w:t>B</w:t>
      </w:r>
      <w:r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DALYs. </w:t>
      </w:r>
      <w:r w:rsidRPr="00545643">
        <w:rPr>
          <w:rFonts w:ascii="Times New Roman" w:eastAsia="宋体" w:hAnsi="Times New Roman" w:cs="Times New Roman"/>
          <w:b/>
          <w:bCs/>
          <w:sz w:val="24"/>
        </w:rPr>
        <w:t>C</w:t>
      </w:r>
      <w:r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YLDs. </w:t>
      </w:r>
      <w:r w:rsidRPr="00545643">
        <w:rPr>
          <w:rFonts w:ascii="Times New Roman" w:eastAsia="宋体" w:hAnsi="Times New Roman" w:cs="Times New Roman"/>
          <w:b/>
          <w:bCs/>
          <w:sz w:val="24"/>
        </w:rPr>
        <w:t>D</w:t>
      </w:r>
      <w:r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YLLs. Bars and broken lines indicate numbers and age-standardized rates, respectively. DALYs, disability-adjusted life years. YLDs, years lived with disability. YLLs, years of life lost.</w:t>
      </w:r>
    </w:p>
    <w:p w14:paraId="567304FA" w14:textId="77777777" w:rsidR="001E213F" w:rsidRDefault="001E213F" w:rsidP="000F0C36">
      <w:pPr>
        <w:spacing w:after="0" w:line="480" w:lineRule="auto"/>
        <w:rPr>
          <w:rFonts w:ascii="Times New Roman" w:eastAsia="宋体" w:hAnsi="Times New Roman" w:cs="Times New Roman"/>
          <w:sz w:val="24"/>
        </w:rPr>
      </w:pPr>
    </w:p>
    <w:p w14:paraId="2577B4C9" w14:textId="358524BF" w:rsidR="00E740D8" w:rsidRPr="00DA4D85" w:rsidRDefault="001364FC" w:rsidP="00E740D8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color w:val="000000" w:themeColor="text1"/>
          <w:sz w:val="24"/>
        </w:rPr>
        <w:lastRenderedPageBreak/>
        <w:drawing>
          <wp:inline distT="0" distB="0" distL="0" distR="0" wp14:anchorId="47F72D60" wp14:editId="4FDF8CDA">
            <wp:extent cx="5725160" cy="5725160"/>
            <wp:effectExtent l="0" t="0" r="8890" b="8890"/>
            <wp:docPr id="117198779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57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9BBBA" w14:textId="13E8D258" w:rsidR="002B45F1" w:rsidRDefault="00E740D8" w:rsidP="00E740D8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 w:rsidRPr="00DA4D85">
        <w:rPr>
          <w:rFonts w:ascii="Times New Roman" w:eastAsia="宋体" w:hAnsi="Times New Roman" w:cs="Times New Roman"/>
          <w:b/>
          <w:bCs/>
          <w:sz w:val="24"/>
        </w:rPr>
        <w:t xml:space="preserve">Figure </w:t>
      </w:r>
      <w:r w:rsidR="002B45F1">
        <w:rPr>
          <w:rFonts w:ascii="Times New Roman" w:eastAsia="宋体" w:hAnsi="Times New Roman" w:cs="Times New Roman" w:hint="eastAsia"/>
          <w:b/>
          <w:bCs/>
          <w:sz w:val="24"/>
        </w:rPr>
        <w:t>S7</w:t>
      </w:r>
      <w:r w:rsidR="00574698">
        <w:rPr>
          <w:rFonts w:ascii="Times New Roman" w:eastAsia="宋体" w:hAnsi="Times New Roman" w:cs="Times New Roman" w:hint="eastAsia"/>
          <w:b/>
          <w:bCs/>
          <w:sz w:val="24"/>
        </w:rPr>
        <w:t>.</w:t>
      </w:r>
      <w:r w:rsidRPr="002B45F1">
        <w:rPr>
          <w:rFonts w:ascii="Times New Roman" w:eastAsia="宋体" w:hAnsi="Times New Roman" w:cs="Times New Roman"/>
          <w:b/>
          <w:bCs/>
          <w:sz w:val="24"/>
        </w:rPr>
        <w:t xml:space="preserve"> Burden of intracerebral hemorrhage attributable to hypertension in G20 countries from 1990 to 2021, by age.</w:t>
      </w:r>
    </w:p>
    <w:p w14:paraId="1E18260B" w14:textId="77777777" w:rsidR="002B45F1" w:rsidRPr="00545643" w:rsidRDefault="002B45F1" w:rsidP="002B45F1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 w:rsidRPr="00545643">
        <w:rPr>
          <w:rFonts w:ascii="Times New Roman" w:eastAsia="宋体" w:hAnsi="Times New Roman" w:cs="Times New Roman"/>
          <w:b/>
          <w:bCs/>
          <w:sz w:val="24"/>
        </w:rPr>
        <w:t>A</w:t>
      </w:r>
      <w:r w:rsidRPr="00545643"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Age-standardized rates of DALYs, mortality, YLDs, and YLLs. </w:t>
      </w:r>
      <w:r w:rsidRPr="00545643">
        <w:rPr>
          <w:rFonts w:ascii="Times New Roman" w:eastAsia="宋体" w:hAnsi="Times New Roman" w:cs="Times New Roman"/>
          <w:b/>
          <w:bCs/>
          <w:sz w:val="24"/>
        </w:rPr>
        <w:t>B</w:t>
      </w:r>
      <w:r w:rsidRPr="00545643"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Numbers of DALYs, mortality, YLDs, and YLLs. DALYs, disability-adjusted life years. YLDs, years lived with disability. YLLs, years of life lost.</w:t>
      </w:r>
    </w:p>
    <w:p w14:paraId="6EF9B5CE" w14:textId="77777777" w:rsidR="00E470ED" w:rsidRPr="00545643" w:rsidRDefault="00E470ED" w:rsidP="00E470ED">
      <w:pPr>
        <w:spacing w:after="0" w:line="480" w:lineRule="auto"/>
        <w:rPr>
          <w:rFonts w:ascii="Times New Roman" w:eastAsia="宋体" w:hAnsi="Times New Roman" w:cs="Times New Roman" w:hint="eastAsia"/>
          <w:sz w:val="24"/>
        </w:rPr>
      </w:pPr>
    </w:p>
    <w:p w14:paraId="7CC0867C" w14:textId="3BCA94AD" w:rsidR="00E470ED" w:rsidRDefault="00A27B33" w:rsidP="00E470ED">
      <w:pPr>
        <w:spacing w:after="0" w:line="480" w:lineRule="auto"/>
        <w:rPr>
          <w:rFonts w:ascii="Times New Roman" w:eastAsia="宋体" w:hAnsi="Times New Roman" w:cs="Times New Roman"/>
          <w:b/>
          <w:bCs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0" distR="0" wp14:anchorId="78E1CE02" wp14:editId="259A6321">
            <wp:extent cx="5725160" cy="5725160"/>
            <wp:effectExtent l="0" t="0" r="8890" b="8890"/>
            <wp:docPr id="12674761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57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43D8F" w14:textId="2F0CAA2A" w:rsidR="00E470ED" w:rsidRDefault="00E470ED" w:rsidP="00E470ED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 w:rsidRPr="00545643">
        <w:rPr>
          <w:rFonts w:ascii="Times New Roman" w:eastAsia="宋体" w:hAnsi="Times New Roman" w:cs="Times New Roman" w:hint="eastAsia"/>
          <w:b/>
          <w:bCs/>
          <w:sz w:val="24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</w:rPr>
        <w:t>8</w:t>
      </w:r>
      <w:r w:rsidR="00574698">
        <w:rPr>
          <w:rFonts w:ascii="Times New Roman" w:eastAsia="宋体" w:hAnsi="Times New Roman" w:cs="Times New Roman" w:hint="eastAsia"/>
          <w:b/>
          <w:bCs/>
          <w:sz w:val="24"/>
        </w:rPr>
        <w:t>.</w:t>
      </w:r>
      <w:r w:rsidRPr="00CF4CD8">
        <w:rPr>
          <w:rFonts w:ascii="Times New Roman" w:eastAsia="宋体" w:hAnsi="Times New Roman" w:cs="Times New Roman" w:hint="eastAsia"/>
          <w:b/>
          <w:bCs/>
          <w:sz w:val="24"/>
        </w:rPr>
        <w:t xml:space="preserve"> </w:t>
      </w:r>
      <w:r w:rsidRPr="00CF4CD8">
        <w:rPr>
          <w:rFonts w:ascii="Times New Roman" w:eastAsia="宋体" w:hAnsi="Times New Roman" w:cs="Times New Roman"/>
          <w:b/>
          <w:bCs/>
          <w:sz w:val="24"/>
        </w:rPr>
        <w:t>Bueden of intracerebral hemorrhage attributable to hypertension in G20 countries in 2021, by age.</w:t>
      </w:r>
    </w:p>
    <w:p w14:paraId="32D899F2" w14:textId="77777777" w:rsidR="001D14B8" w:rsidRPr="00545643" w:rsidRDefault="001D14B8" w:rsidP="001D14B8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 w:rsidRPr="006066BA">
        <w:rPr>
          <w:rFonts w:ascii="Times New Roman" w:eastAsia="宋体" w:hAnsi="Times New Roman" w:cs="Times New Roman"/>
          <w:b/>
          <w:bCs/>
          <w:sz w:val="24"/>
        </w:rPr>
        <w:t>A</w:t>
      </w:r>
      <w:r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</w:t>
      </w:r>
      <w:r w:rsidRPr="00545643">
        <w:rPr>
          <w:rFonts w:ascii="Times New Roman" w:eastAsia="宋体" w:hAnsi="Times New Roman" w:cs="Times New Roman" w:hint="eastAsia"/>
          <w:sz w:val="24"/>
        </w:rPr>
        <w:t>R</w:t>
      </w:r>
      <w:r w:rsidRPr="00545643">
        <w:rPr>
          <w:rFonts w:ascii="Times New Roman" w:eastAsia="宋体" w:hAnsi="Times New Roman" w:cs="Times New Roman"/>
          <w:sz w:val="24"/>
        </w:rPr>
        <w:t xml:space="preserve">ates of DALYs, mortality, YLDs, and YLLs. </w:t>
      </w:r>
      <w:r w:rsidRPr="00A27F57">
        <w:rPr>
          <w:rFonts w:ascii="Times New Roman" w:eastAsia="宋体" w:hAnsi="Times New Roman" w:cs="Times New Roman"/>
          <w:b/>
          <w:bCs/>
          <w:sz w:val="24"/>
        </w:rPr>
        <w:t>B</w:t>
      </w:r>
      <w:r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Numbers of DALYs, mortality, YLDs, and YLLs. DALYs, disability-adjusted life years. YLDs, years lived with disability. YLLs, years of life lost.</w:t>
      </w:r>
    </w:p>
    <w:p w14:paraId="1B1F0A4F" w14:textId="77777777" w:rsidR="00E470ED" w:rsidRPr="00545643" w:rsidRDefault="00E470ED" w:rsidP="00E470ED">
      <w:pPr>
        <w:spacing w:after="0" w:line="480" w:lineRule="auto"/>
        <w:rPr>
          <w:rFonts w:ascii="Times New Roman" w:eastAsia="宋体" w:hAnsi="Times New Roman" w:cs="Times New Roman"/>
          <w:sz w:val="24"/>
        </w:rPr>
      </w:pPr>
    </w:p>
    <w:p w14:paraId="10DB31D6" w14:textId="779F4762" w:rsidR="00E470ED" w:rsidRPr="00545643" w:rsidRDefault="005854A2" w:rsidP="00E470ED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0" distR="0" wp14:anchorId="21A25592" wp14:editId="0AD697CC">
            <wp:extent cx="5725160" cy="2859405"/>
            <wp:effectExtent l="0" t="0" r="8890" b="0"/>
            <wp:docPr id="19396050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2970C" w14:textId="6916E99A" w:rsidR="00EE0985" w:rsidRDefault="00E470ED" w:rsidP="00E470ED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 w:rsidRPr="00545643">
        <w:rPr>
          <w:rFonts w:ascii="Times New Roman" w:eastAsia="宋体" w:hAnsi="Times New Roman" w:cs="Times New Roman"/>
          <w:b/>
          <w:bCs/>
          <w:sz w:val="24"/>
        </w:rPr>
        <w:t xml:space="preserve">Figure </w:t>
      </w:r>
      <w:r w:rsidRPr="00545643">
        <w:rPr>
          <w:rFonts w:ascii="Times New Roman" w:eastAsia="宋体" w:hAnsi="Times New Roman" w:cs="Times New Roman" w:hint="eastAsia"/>
          <w:b/>
          <w:bCs/>
          <w:sz w:val="24"/>
        </w:rPr>
        <w:t>S</w:t>
      </w:r>
      <w:r w:rsidR="00EE0985">
        <w:rPr>
          <w:rFonts w:ascii="Times New Roman" w:eastAsia="宋体" w:hAnsi="Times New Roman" w:cs="Times New Roman" w:hint="eastAsia"/>
          <w:b/>
          <w:bCs/>
          <w:sz w:val="24"/>
        </w:rPr>
        <w:t>9</w:t>
      </w:r>
      <w:r w:rsidR="00574698">
        <w:rPr>
          <w:rFonts w:ascii="Times New Roman" w:eastAsia="宋体" w:hAnsi="Times New Roman" w:cs="Times New Roman" w:hint="eastAsia"/>
          <w:b/>
          <w:bCs/>
          <w:sz w:val="24"/>
        </w:rPr>
        <w:t>.</w:t>
      </w:r>
      <w:r w:rsidRPr="00EE0985">
        <w:rPr>
          <w:rFonts w:ascii="Times New Roman" w:eastAsia="宋体" w:hAnsi="Times New Roman" w:cs="Times New Roman"/>
          <w:b/>
          <w:bCs/>
          <w:sz w:val="24"/>
        </w:rPr>
        <w:t xml:space="preserve"> Burden of intracerebral hemorrhage attributable to hypertension in G20 countries in 2021, by sex and age.</w:t>
      </w:r>
    </w:p>
    <w:p w14:paraId="470D5E0B" w14:textId="77777777" w:rsidR="00EE0985" w:rsidRDefault="00EE0985" w:rsidP="00EE0985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 w:rsidRPr="00545643">
        <w:rPr>
          <w:rFonts w:ascii="Times New Roman" w:eastAsia="宋体" w:hAnsi="Times New Roman" w:cs="Times New Roman"/>
          <w:b/>
          <w:bCs/>
          <w:sz w:val="24"/>
        </w:rPr>
        <w:t>A</w:t>
      </w:r>
      <w:r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Mortality. </w:t>
      </w:r>
      <w:r w:rsidRPr="00545643">
        <w:rPr>
          <w:rFonts w:ascii="Times New Roman" w:eastAsia="宋体" w:hAnsi="Times New Roman" w:cs="Times New Roman"/>
          <w:b/>
          <w:bCs/>
          <w:sz w:val="24"/>
        </w:rPr>
        <w:t>B</w:t>
      </w:r>
      <w:r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DALYs. </w:t>
      </w:r>
      <w:r w:rsidRPr="00545643">
        <w:rPr>
          <w:rFonts w:ascii="Times New Roman" w:eastAsia="宋体" w:hAnsi="Times New Roman" w:cs="Times New Roman"/>
          <w:b/>
          <w:bCs/>
          <w:sz w:val="24"/>
        </w:rPr>
        <w:t>C</w:t>
      </w:r>
      <w:r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YLDs. </w:t>
      </w:r>
      <w:r w:rsidRPr="00545643">
        <w:rPr>
          <w:rFonts w:ascii="Times New Roman" w:eastAsia="宋体" w:hAnsi="Times New Roman" w:cs="Times New Roman"/>
          <w:b/>
          <w:bCs/>
          <w:sz w:val="24"/>
        </w:rPr>
        <w:t>D</w:t>
      </w:r>
      <w:r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YLLs. DALYs, disability-adjusted life years. YLDs, years lived with disability. YLLs, years of life lost.</w:t>
      </w:r>
    </w:p>
    <w:p w14:paraId="6D6F6426" w14:textId="77777777" w:rsidR="00E740D8" w:rsidRPr="00DA4D85" w:rsidRDefault="00E740D8" w:rsidP="00E740D8">
      <w:pPr>
        <w:spacing w:after="0" w:line="480" w:lineRule="auto"/>
        <w:rPr>
          <w:rFonts w:ascii="Times New Roman" w:eastAsia="宋体" w:hAnsi="Times New Roman" w:cs="Times New Roman"/>
          <w:sz w:val="24"/>
        </w:rPr>
      </w:pPr>
    </w:p>
    <w:p w14:paraId="6561F91E" w14:textId="61E67724" w:rsidR="00E740D8" w:rsidRPr="00DA4D85" w:rsidRDefault="00FA5528" w:rsidP="00E740D8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0" distR="0" wp14:anchorId="72435BD6" wp14:editId="61758DB2">
            <wp:extent cx="5725160" cy="5725160"/>
            <wp:effectExtent l="0" t="0" r="8890" b="8890"/>
            <wp:docPr id="12854161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57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7D18A" w14:textId="17697E1D" w:rsidR="00C254FD" w:rsidRDefault="00E740D8" w:rsidP="00E740D8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 w:rsidRPr="00DA4D85">
        <w:rPr>
          <w:rFonts w:ascii="Times New Roman" w:eastAsia="宋体" w:hAnsi="Times New Roman" w:cs="Times New Roman"/>
          <w:b/>
          <w:bCs/>
          <w:sz w:val="24"/>
        </w:rPr>
        <w:t xml:space="preserve">Figure </w:t>
      </w:r>
      <w:r w:rsidR="00B6729F">
        <w:rPr>
          <w:rFonts w:ascii="Times New Roman" w:eastAsia="宋体" w:hAnsi="Times New Roman" w:cs="Times New Roman" w:hint="eastAsia"/>
          <w:b/>
          <w:bCs/>
          <w:sz w:val="24"/>
        </w:rPr>
        <w:t>S10</w:t>
      </w:r>
      <w:r w:rsidR="008336B5">
        <w:rPr>
          <w:rFonts w:ascii="Times New Roman" w:eastAsia="宋体" w:hAnsi="Times New Roman" w:cs="Times New Roman" w:hint="eastAsia"/>
          <w:b/>
          <w:bCs/>
          <w:sz w:val="24"/>
        </w:rPr>
        <w:t>.</w:t>
      </w:r>
      <w:r w:rsidRPr="00C254FD">
        <w:rPr>
          <w:rFonts w:ascii="Times New Roman" w:eastAsia="宋体" w:hAnsi="Times New Roman" w:cs="Times New Roman"/>
          <w:b/>
          <w:bCs/>
          <w:sz w:val="24"/>
        </w:rPr>
        <w:t xml:space="preserve"> Burden of intracerebral hemorrhage attributable to hypertension in G20 countries from 1990 to 2021, by SDI.</w:t>
      </w:r>
    </w:p>
    <w:p w14:paraId="7A9EE2B7" w14:textId="22652C38" w:rsidR="00E740D8" w:rsidRPr="00DA4D85" w:rsidRDefault="00E740D8" w:rsidP="00E740D8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 w:rsidRPr="00DA4D85">
        <w:rPr>
          <w:rFonts w:ascii="Times New Roman" w:eastAsia="宋体" w:hAnsi="Times New Roman" w:cs="Times New Roman"/>
          <w:b/>
          <w:bCs/>
          <w:sz w:val="24"/>
        </w:rPr>
        <w:t>A</w:t>
      </w:r>
      <w:r w:rsidR="003E3B69">
        <w:rPr>
          <w:rFonts w:ascii="Times New Roman" w:eastAsia="宋体" w:hAnsi="Times New Roman" w:cs="Times New Roman" w:hint="eastAsia"/>
          <w:sz w:val="24"/>
        </w:rPr>
        <w:t>,</w:t>
      </w:r>
      <w:r w:rsidRPr="00DA4D85">
        <w:rPr>
          <w:rFonts w:ascii="Times New Roman" w:eastAsia="宋体" w:hAnsi="Times New Roman" w:cs="Times New Roman"/>
          <w:sz w:val="24"/>
        </w:rPr>
        <w:t xml:space="preserve"> Age-standardized rates of DALYs, mortality, YLDs, and YLLs. </w:t>
      </w:r>
      <w:r w:rsidRPr="00DA4D85">
        <w:rPr>
          <w:rFonts w:ascii="Times New Roman" w:eastAsia="宋体" w:hAnsi="Times New Roman" w:cs="Times New Roman"/>
          <w:b/>
          <w:bCs/>
          <w:sz w:val="24"/>
        </w:rPr>
        <w:t>B</w:t>
      </w:r>
      <w:r w:rsidR="003E3B69">
        <w:rPr>
          <w:rFonts w:ascii="Times New Roman" w:eastAsia="宋体" w:hAnsi="Times New Roman" w:cs="Times New Roman" w:hint="eastAsia"/>
          <w:sz w:val="24"/>
        </w:rPr>
        <w:t>,</w:t>
      </w:r>
      <w:r w:rsidRPr="00DA4D85">
        <w:rPr>
          <w:rFonts w:ascii="Times New Roman" w:eastAsia="宋体" w:hAnsi="Times New Roman" w:cs="Times New Roman"/>
          <w:sz w:val="24"/>
        </w:rPr>
        <w:t xml:space="preserve"> Numbers of DALYs, mortality, YLDs, and YLLs. DALYs, disability-adjusted life years. YLDs, years lived with disability. YLLs, years of life lost.</w:t>
      </w:r>
    </w:p>
    <w:p w14:paraId="3C6C791F" w14:textId="77777777" w:rsidR="00E740D8" w:rsidRPr="00DA4D85" w:rsidRDefault="00E740D8" w:rsidP="00E740D8">
      <w:pPr>
        <w:spacing w:after="0" w:line="480" w:lineRule="auto"/>
        <w:rPr>
          <w:rFonts w:ascii="Times New Roman" w:eastAsia="宋体" w:hAnsi="Times New Roman" w:cs="Times New Roman"/>
          <w:sz w:val="24"/>
        </w:rPr>
      </w:pPr>
    </w:p>
    <w:p w14:paraId="667C3D70" w14:textId="77777777" w:rsidR="0017265E" w:rsidRPr="00E740D8" w:rsidRDefault="0017265E" w:rsidP="000F0C36">
      <w:pPr>
        <w:spacing w:after="0" w:line="480" w:lineRule="auto"/>
        <w:rPr>
          <w:rFonts w:ascii="Times New Roman" w:eastAsia="宋体" w:hAnsi="Times New Roman" w:cs="Times New Roman"/>
          <w:sz w:val="24"/>
        </w:rPr>
      </w:pPr>
    </w:p>
    <w:p w14:paraId="3190F196" w14:textId="77777777" w:rsidR="00970A98" w:rsidRPr="00545643" w:rsidRDefault="00970A98" w:rsidP="000F0C36">
      <w:pPr>
        <w:spacing w:after="0" w:line="480" w:lineRule="auto"/>
        <w:rPr>
          <w:rFonts w:ascii="Times New Roman" w:eastAsia="宋体" w:hAnsi="Times New Roman" w:cs="Times New Roman"/>
          <w:sz w:val="24"/>
        </w:rPr>
      </w:pPr>
    </w:p>
    <w:p w14:paraId="44F53185" w14:textId="7BC5E6C6" w:rsidR="00A32EBC" w:rsidRPr="00545643" w:rsidRDefault="003152D1" w:rsidP="000F0C36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0" distR="0" wp14:anchorId="64247B67" wp14:editId="72332659">
            <wp:extent cx="5725160" cy="3814445"/>
            <wp:effectExtent l="0" t="0" r="8890" b="0"/>
            <wp:docPr id="206858889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233DB" w14:textId="5F60960E" w:rsidR="007209AE" w:rsidRDefault="001E213F" w:rsidP="000F0C36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 w:rsidRPr="00545643">
        <w:rPr>
          <w:rFonts w:ascii="Times New Roman" w:eastAsia="宋体" w:hAnsi="Times New Roman" w:cs="Times New Roman"/>
          <w:b/>
          <w:bCs/>
          <w:sz w:val="24"/>
        </w:rPr>
        <w:t xml:space="preserve">Figure </w:t>
      </w:r>
      <w:r w:rsidR="000C72B2" w:rsidRPr="00545643">
        <w:rPr>
          <w:rFonts w:ascii="Times New Roman" w:eastAsia="宋体" w:hAnsi="Times New Roman" w:cs="Times New Roman" w:hint="eastAsia"/>
          <w:b/>
          <w:bCs/>
          <w:sz w:val="24"/>
        </w:rPr>
        <w:t>S</w:t>
      </w:r>
      <w:r w:rsidR="002E24CB">
        <w:rPr>
          <w:rFonts w:ascii="Times New Roman" w:eastAsia="宋体" w:hAnsi="Times New Roman" w:cs="Times New Roman" w:hint="eastAsia"/>
          <w:b/>
          <w:bCs/>
          <w:sz w:val="24"/>
        </w:rPr>
        <w:t>11</w:t>
      </w:r>
      <w:r w:rsidR="008336B5">
        <w:rPr>
          <w:rFonts w:ascii="Times New Roman" w:eastAsia="宋体" w:hAnsi="Times New Roman" w:cs="Times New Roman" w:hint="eastAsia"/>
          <w:b/>
          <w:bCs/>
          <w:sz w:val="24"/>
        </w:rPr>
        <w:t>.</w:t>
      </w:r>
      <w:r w:rsidRPr="007209AE">
        <w:rPr>
          <w:rFonts w:ascii="Times New Roman" w:eastAsia="宋体" w:hAnsi="Times New Roman" w:cs="Times New Roman"/>
          <w:b/>
          <w:bCs/>
          <w:sz w:val="24"/>
        </w:rPr>
        <w:t xml:space="preserve"> The numbers and age-standardized rates of mortality, DALYs ,YLDs, and YLLs of subarachnoid hemorrhage attributable to hypertension in G20 countries from 1990 to 2021.</w:t>
      </w:r>
    </w:p>
    <w:p w14:paraId="0A02D00D" w14:textId="0C99AF7D" w:rsidR="00B131C1" w:rsidRDefault="00D07BF8" w:rsidP="00780327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 w:rsidRPr="00545643">
        <w:rPr>
          <w:rFonts w:ascii="Times New Roman" w:eastAsia="宋体" w:hAnsi="Times New Roman" w:cs="Times New Roman"/>
          <w:b/>
          <w:bCs/>
          <w:sz w:val="24"/>
        </w:rPr>
        <w:t>A</w:t>
      </w:r>
      <w:r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Mortality. </w:t>
      </w:r>
      <w:r w:rsidRPr="00545643">
        <w:rPr>
          <w:rFonts w:ascii="Times New Roman" w:eastAsia="宋体" w:hAnsi="Times New Roman" w:cs="Times New Roman"/>
          <w:b/>
          <w:bCs/>
          <w:sz w:val="24"/>
        </w:rPr>
        <w:t>B</w:t>
      </w:r>
      <w:r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DALYs. </w:t>
      </w:r>
      <w:r w:rsidRPr="00545643">
        <w:rPr>
          <w:rFonts w:ascii="Times New Roman" w:eastAsia="宋体" w:hAnsi="Times New Roman" w:cs="Times New Roman"/>
          <w:b/>
          <w:bCs/>
          <w:sz w:val="24"/>
        </w:rPr>
        <w:t>C</w:t>
      </w:r>
      <w:r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YLDs. </w:t>
      </w:r>
      <w:r w:rsidRPr="00545643">
        <w:rPr>
          <w:rFonts w:ascii="Times New Roman" w:eastAsia="宋体" w:hAnsi="Times New Roman" w:cs="Times New Roman"/>
          <w:b/>
          <w:bCs/>
          <w:sz w:val="24"/>
        </w:rPr>
        <w:t>D</w:t>
      </w:r>
      <w:r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YLLs. Bars and broken lines indicate numbers and age-standardized rates, respectively. DALYs, disability-adjusted life years. YLDs, years lived with disability. YLLs, years of life lost.</w:t>
      </w:r>
    </w:p>
    <w:p w14:paraId="00F543E3" w14:textId="77777777" w:rsidR="007F2F5F" w:rsidRPr="00DA4D85" w:rsidRDefault="007F2F5F" w:rsidP="00780327">
      <w:pPr>
        <w:spacing w:after="0" w:line="480" w:lineRule="auto"/>
        <w:rPr>
          <w:rFonts w:ascii="Times New Roman" w:eastAsia="宋体" w:hAnsi="Times New Roman" w:cs="Times New Roman" w:hint="eastAsia"/>
          <w:sz w:val="24"/>
        </w:rPr>
      </w:pPr>
    </w:p>
    <w:p w14:paraId="28F42B43" w14:textId="435A2170" w:rsidR="00B131C1" w:rsidRPr="00DA4D85" w:rsidRDefault="006555D8" w:rsidP="00B131C1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0" distR="0" wp14:anchorId="35AA9A84" wp14:editId="73C1A7D7">
            <wp:extent cx="5725160" cy="5725160"/>
            <wp:effectExtent l="0" t="0" r="8890" b="8890"/>
            <wp:docPr id="13348843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57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407BF" w14:textId="717CE4C0" w:rsidR="006F1B1A" w:rsidRDefault="00B131C1" w:rsidP="00B131C1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 w:rsidRPr="00DA4D85">
        <w:rPr>
          <w:rFonts w:ascii="Times New Roman" w:eastAsia="宋体" w:hAnsi="Times New Roman" w:cs="Times New Roman"/>
          <w:b/>
          <w:bCs/>
          <w:sz w:val="24"/>
        </w:rPr>
        <w:t xml:space="preserve">Figure </w:t>
      </w:r>
      <w:r w:rsidR="007F2F5F">
        <w:rPr>
          <w:rFonts w:ascii="Times New Roman" w:eastAsia="宋体" w:hAnsi="Times New Roman" w:cs="Times New Roman" w:hint="eastAsia"/>
          <w:b/>
          <w:bCs/>
          <w:sz w:val="24"/>
        </w:rPr>
        <w:t>S12</w:t>
      </w:r>
      <w:r w:rsidR="008336B5">
        <w:rPr>
          <w:rFonts w:ascii="Times New Roman" w:eastAsia="宋体" w:hAnsi="Times New Roman" w:cs="Times New Roman" w:hint="eastAsia"/>
          <w:b/>
          <w:bCs/>
          <w:sz w:val="24"/>
        </w:rPr>
        <w:t>.</w:t>
      </w:r>
      <w:r w:rsidRPr="006F1B1A">
        <w:rPr>
          <w:rFonts w:ascii="Times New Roman" w:eastAsia="宋体" w:hAnsi="Times New Roman" w:cs="Times New Roman"/>
          <w:b/>
          <w:bCs/>
          <w:sz w:val="24"/>
        </w:rPr>
        <w:t xml:space="preserve"> Burden of subarachnoid hemorrhage attributable to hypertension in G20 countries in 2021, by age.</w:t>
      </w:r>
    </w:p>
    <w:p w14:paraId="3A2C6715" w14:textId="37F47C84" w:rsidR="00B131C1" w:rsidRPr="00DA4D85" w:rsidRDefault="00B131C1" w:rsidP="00B131C1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 w:rsidRPr="00DA4D85">
        <w:rPr>
          <w:rFonts w:ascii="Times New Roman" w:eastAsia="宋体" w:hAnsi="Times New Roman" w:cs="Times New Roman"/>
          <w:b/>
          <w:bCs/>
          <w:sz w:val="24"/>
        </w:rPr>
        <w:t>A</w:t>
      </w:r>
      <w:r w:rsidR="006F1B1A">
        <w:rPr>
          <w:rFonts w:ascii="Times New Roman" w:eastAsia="宋体" w:hAnsi="Times New Roman" w:cs="Times New Roman" w:hint="eastAsia"/>
          <w:sz w:val="24"/>
        </w:rPr>
        <w:t>,</w:t>
      </w:r>
      <w:r w:rsidRPr="00DA4D85">
        <w:rPr>
          <w:rFonts w:ascii="Times New Roman" w:eastAsia="宋体" w:hAnsi="Times New Roman" w:cs="Times New Roman"/>
          <w:sz w:val="24"/>
        </w:rPr>
        <w:t xml:space="preserve"> Age-standardized rates of DALYs, mortality, YLDs, and YLLs. </w:t>
      </w:r>
      <w:r w:rsidRPr="00DA4D85">
        <w:rPr>
          <w:rFonts w:ascii="Times New Roman" w:eastAsia="宋体" w:hAnsi="Times New Roman" w:cs="Times New Roman"/>
          <w:b/>
          <w:bCs/>
          <w:sz w:val="24"/>
        </w:rPr>
        <w:t>B</w:t>
      </w:r>
      <w:r w:rsidR="006F1B1A">
        <w:rPr>
          <w:rFonts w:ascii="Times New Roman" w:eastAsia="宋体" w:hAnsi="Times New Roman" w:cs="Times New Roman" w:hint="eastAsia"/>
          <w:sz w:val="24"/>
        </w:rPr>
        <w:t>,</w:t>
      </w:r>
      <w:r w:rsidRPr="00DA4D85">
        <w:rPr>
          <w:rFonts w:ascii="Times New Roman" w:eastAsia="宋体" w:hAnsi="Times New Roman" w:cs="Times New Roman"/>
          <w:sz w:val="24"/>
        </w:rPr>
        <w:t xml:space="preserve"> Numbers of DALYs, mortality, YLDs, and YLLs. DALYs, disability-adjusted life years. YLDs, years lived with disability. YLLs, years of life lost.</w:t>
      </w:r>
    </w:p>
    <w:p w14:paraId="4F8E54E1" w14:textId="77777777" w:rsidR="00F4608F" w:rsidRPr="00B131C1" w:rsidRDefault="00F4608F" w:rsidP="000F0C36">
      <w:pPr>
        <w:spacing w:after="0" w:line="480" w:lineRule="auto"/>
        <w:rPr>
          <w:rFonts w:ascii="Times New Roman" w:eastAsia="宋体" w:hAnsi="Times New Roman" w:cs="Times New Roman" w:hint="eastAsia"/>
          <w:sz w:val="24"/>
        </w:rPr>
      </w:pPr>
    </w:p>
    <w:p w14:paraId="02947CCB" w14:textId="64AAC678" w:rsidR="00002F3E" w:rsidRPr="00545643" w:rsidRDefault="00024AEF" w:rsidP="000F0C36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0" distR="0" wp14:anchorId="6E2D5D46" wp14:editId="068CC83B">
            <wp:extent cx="5725160" cy="5725160"/>
            <wp:effectExtent l="0" t="0" r="8890" b="8890"/>
            <wp:docPr id="10430974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57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AA6D0" w14:textId="76533749" w:rsidR="00DD3BA3" w:rsidRDefault="00002F3E" w:rsidP="000F0C36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 w:rsidRPr="00545643">
        <w:rPr>
          <w:rFonts w:ascii="Times New Roman" w:eastAsia="宋体" w:hAnsi="Times New Roman" w:cs="Times New Roman" w:hint="eastAsia"/>
          <w:b/>
          <w:bCs/>
          <w:sz w:val="24"/>
        </w:rPr>
        <w:t xml:space="preserve">Figure </w:t>
      </w:r>
      <w:r w:rsidR="000C72B2" w:rsidRPr="00545643">
        <w:rPr>
          <w:rFonts w:ascii="Times New Roman" w:eastAsia="宋体" w:hAnsi="Times New Roman" w:cs="Times New Roman" w:hint="eastAsia"/>
          <w:b/>
          <w:bCs/>
          <w:sz w:val="24"/>
        </w:rPr>
        <w:t>S</w:t>
      </w:r>
      <w:r w:rsidR="00EE2BA7">
        <w:rPr>
          <w:rFonts w:ascii="Times New Roman" w:eastAsia="宋体" w:hAnsi="Times New Roman" w:cs="Times New Roman" w:hint="eastAsia"/>
          <w:b/>
          <w:bCs/>
          <w:sz w:val="24"/>
        </w:rPr>
        <w:t>13</w:t>
      </w:r>
      <w:r w:rsidR="008336B5">
        <w:rPr>
          <w:rFonts w:ascii="Times New Roman" w:eastAsia="宋体" w:hAnsi="Times New Roman" w:cs="Times New Roman" w:hint="eastAsia"/>
          <w:b/>
          <w:bCs/>
          <w:sz w:val="24"/>
        </w:rPr>
        <w:t>.</w:t>
      </w:r>
      <w:r w:rsidR="004109F6" w:rsidRPr="00DD3BA3">
        <w:rPr>
          <w:rFonts w:ascii="Times New Roman" w:eastAsia="宋体" w:hAnsi="Times New Roman" w:cs="Times New Roman" w:hint="eastAsia"/>
          <w:b/>
          <w:bCs/>
          <w:sz w:val="24"/>
        </w:rPr>
        <w:t xml:space="preserve"> </w:t>
      </w:r>
      <w:r w:rsidR="004109F6" w:rsidRPr="00DD3BA3">
        <w:rPr>
          <w:rFonts w:ascii="Times New Roman" w:eastAsia="宋体" w:hAnsi="Times New Roman" w:cs="Times New Roman"/>
          <w:b/>
          <w:bCs/>
          <w:sz w:val="24"/>
        </w:rPr>
        <w:t>Bueden of subarachnoid hemorrhage attributable to hypertension in G20 countries in 2021, by age.</w:t>
      </w:r>
    </w:p>
    <w:p w14:paraId="31CF7D4D" w14:textId="4413BE76" w:rsidR="00002F3E" w:rsidRPr="00545643" w:rsidRDefault="004109F6" w:rsidP="000F0C36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 w:rsidRPr="00DD3BA3">
        <w:rPr>
          <w:rFonts w:ascii="Times New Roman" w:eastAsia="宋体" w:hAnsi="Times New Roman" w:cs="Times New Roman"/>
          <w:b/>
          <w:bCs/>
          <w:sz w:val="24"/>
        </w:rPr>
        <w:t>A</w:t>
      </w:r>
      <w:r w:rsidR="00DD3BA3"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</w:t>
      </w:r>
      <w:r w:rsidRPr="00545643">
        <w:rPr>
          <w:rFonts w:ascii="Times New Roman" w:eastAsia="宋体" w:hAnsi="Times New Roman" w:cs="Times New Roman" w:hint="eastAsia"/>
          <w:sz w:val="24"/>
        </w:rPr>
        <w:t>R</w:t>
      </w:r>
      <w:r w:rsidRPr="00545643">
        <w:rPr>
          <w:rFonts w:ascii="Times New Roman" w:eastAsia="宋体" w:hAnsi="Times New Roman" w:cs="Times New Roman"/>
          <w:sz w:val="24"/>
        </w:rPr>
        <w:t xml:space="preserve">ates of DALYs, mortality, YLDs, and YLLs. </w:t>
      </w:r>
      <w:r w:rsidRPr="00DD3BA3">
        <w:rPr>
          <w:rFonts w:ascii="Times New Roman" w:eastAsia="宋体" w:hAnsi="Times New Roman" w:cs="Times New Roman"/>
          <w:b/>
          <w:bCs/>
          <w:sz w:val="24"/>
        </w:rPr>
        <w:t>B</w:t>
      </w:r>
      <w:r w:rsidR="00DD3BA3"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Numbers of DALYs, mortality, YLDs, and YLLs. DALYs, disability-adjusted life years. YLDs, years lived with disability. YLLs, years of life lost.</w:t>
      </w:r>
    </w:p>
    <w:p w14:paraId="089AF0FB" w14:textId="77777777" w:rsidR="00002F3E" w:rsidRPr="00545643" w:rsidRDefault="00002F3E" w:rsidP="000F0C36">
      <w:pPr>
        <w:spacing w:after="0" w:line="480" w:lineRule="auto"/>
        <w:rPr>
          <w:rFonts w:ascii="Times New Roman" w:eastAsia="宋体" w:hAnsi="Times New Roman" w:cs="Times New Roman"/>
          <w:sz w:val="24"/>
        </w:rPr>
      </w:pPr>
    </w:p>
    <w:p w14:paraId="594B4D91" w14:textId="6E7BB00D" w:rsidR="00A32EBC" w:rsidRPr="00545643" w:rsidRDefault="002D260D" w:rsidP="000F0C36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0" distR="0" wp14:anchorId="2A49D175" wp14:editId="04F9AE0E">
            <wp:extent cx="5725160" cy="2859405"/>
            <wp:effectExtent l="0" t="0" r="8890" b="0"/>
            <wp:docPr id="6942796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6CBD0" w14:textId="77777777" w:rsidR="00E52FB2" w:rsidRDefault="001E213F" w:rsidP="000F0C36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 w:rsidRPr="00545643">
        <w:rPr>
          <w:rFonts w:ascii="Times New Roman" w:eastAsia="宋体" w:hAnsi="Times New Roman" w:cs="Times New Roman"/>
          <w:b/>
          <w:bCs/>
          <w:sz w:val="24"/>
        </w:rPr>
        <w:t xml:space="preserve">Figure </w:t>
      </w:r>
      <w:r w:rsidR="000C72B2" w:rsidRPr="00545643">
        <w:rPr>
          <w:rFonts w:ascii="Times New Roman" w:eastAsia="宋体" w:hAnsi="Times New Roman" w:cs="Times New Roman" w:hint="eastAsia"/>
          <w:b/>
          <w:bCs/>
          <w:sz w:val="24"/>
        </w:rPr>
        <w:t>S</w:t>
      </w:r>
      <w:r w:rsidR="00E52FB2">
        <w:rPr>
          <w:rFonts w:ascii="Times New Roman" w:eastAsia="宋体" w:hAnsi="Times New Roman" w:cs="Times New Roman" w:hint="eastAsia"/>
          <w:b/>
          <w:bCs/>
          <w:sz w:val="24"/>
        </w:rPr>
        <w:t>14.</w:t>
      </w:r>
      <w:r w:rsidRPr="00E52FB2">
        <w:rPr>
          <w:rFonts w:ascii="Times New Roman" w:eastAsia="宋体" w:hAnsi="Times New Roman" w:cs="Times New Roman"/>
          <w:b/>
          <w:bCs/>
          <w:sz w:val="24"/>
        </w:rPr>
        <w:t xml:space="preserve"> Burden of subarachnoid hemorrhage attributable to hypertension in G20 countries in 2021, by sex and age.</w:t>
      </w:r>
    </w:p>
    <w:p w14:paraId="1EB56CF6" w14:textId="2C615FB2" w:rsidR="00A32EBC" w:rsidRDefault="00BD405A" w:rsidP="000F0C36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 w:rsidRPr="00545643">
        <w:rPr>
          <w:rFonts w:ascii="Times New Roman" w:eastAsia="宋体" w:hAnsi="Times New Roman" w:cs="Times New Roman"/>
          <w:b/>
          <w:bCs/>
          <w:sz w:val="24"/>
        </w:rPr>
        <w:t>A</w:t>
      </w:r>
      <w:r w:rsidR="00E52FB2"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Mortality. </w:t>
      </w:r>
      <w:r w:rsidRPr="00545643">
        <w:rPr>
          <w:rFonts w:ascii="Times New Roman" w:eastAsia="宋体" w:hAnsi="Times New Roman" w:cs="Times New Roman"/>
          <w:b/>
          <w:bCs/>
          <w:sz w:val="24"/>
        </w:rPr>
        <w:t>B</w:t>
      </w:r>
      <w:r w:rsidR="00E52FB2">
        <w:rPr>
          <w:rFonts w:ascii="Times New Roman" w:eastAsia="宋体" w:hAnsi="Times New Roman" w:cs="Times New Roman" w:hint="eastAsia"/>
          <w:sz w:val="24"/>
        </w:rPr>
        <w:t>,</w:t>
      </w:r>
      <w:r w:rsidRPr="00545643">
        <w:rPr>
          <w:rFonts w:ascii="Times New Roman" w:eastAsia="宋体" w:hAnsi="Times New Roman" w:cs="Times New Roman"/>
          <w:sz w:val="24"/>
        </w:rPr>
        <w:t xml:space="preserve"> DALYs.</w:t>
      </w:r>
      <w:r w:rsidR="001E213F" w:rsidRPr="00545643">
        <w:rPr>
          <w:rFonts w:ascii="Times New Roman" w:eastAsia="宋体" w:hAnsi="Times New Roman" w:cs="Times New Roman"/>
          <w:sz w:val="24"/>
        </w:rPr>
        <w:t xml:space="preserve"> </w:t>
      </w:r>
      <w:r w:rsidR="001E213F" w:rsidRPr="00545643">
        <w:rPr>
          <w:rFonts w:ascii="Times New Roman" w:eastAsia="宋体" w:hAnsi="Times New Roman" w:cs="Times New Roman"/>
          <w:b/>
          <w:bCs/>
          <w:sz w:val="24"/>
        </w:rPr>
        <w:t>C</w:t>
      </w:r>
      <w:r w:rsidR="00E52FB2">
        <w:rPr>
          <w:rFonts w:ascii="Times New Roman" w:eastAsia="宋体" w:hAnsi="Times New Roman" w:cs="Times New Roman" w:hint="eastAsia"/>
          <w:sz w:val="24"/>
        </w:rPr>
        <w:t>,</w:t>
      </w:r>
      <w:r w:rsidR="001E213F" w:rsidRPr="00545643">
        <w:rPr>
          <w:rFonts w:ascii="Times New Roman" w:eastAsia="宋体" w:hAnsi="Times New Roman" w:cs="Times New Roman"/>
          <w:sz w:val="24"/>
        </w:rPr>
        <w:t xml:space="preserve"> YLDs. </w:t>
      </w:r>
      <w:r w:rsidR="001E213F" w:rsidRPr="00545643">
        <w:rPr>
          <w:rFonts w:ascii="Times New Roman" w:eastAsia="宋体" w:hAnsi="Times New Roman" w:cs="Times New Roman"/>
          <w:b/>
          <w:bCs/>
          <w:sz w:val="24"/>
        </w:rPr>
        <w:t>D</w:t>
      </w:r>
      <w:r w:rsidR="00E52FB2">
        <w:rPr>
          <w:rFonts w:ascii="Times New Roman" w:eastAsia="宋体" w:hAnsi="Times New Roman" w:cs="Times New Roman" w:hint="eastAsia"/>
          <w:sz w:val="24"/>
        </w:rPr>
        <w:t>,</w:t>
      </w:r>
      <w:r w:rsidR="001E213F" w:rsidRPr="00545643">
        <w:rPr>
          <w:rFonts w:ascii="Times New Roman" w:eastAsia="宋体" w:hAnsi="Times New Roman" w:cs="Times New Roman"/>
          <w:sz w:val="24"/>
        </w:rPr>
        <w:t xml:space="preserve"> YLLs. DALYs, disability-adjusted life years. YLDs, years lived with disability. YLLs, years of life lost.</w:t>
      </w:r>
    </w:p>
    <w:p w14:paraId="0F0581D4" w14:textId="77777777" w:rsidR="00EA0575" w:rsidRPr="00545643" w:rsidRDefault="00EA0575" w:rsidP="000F0C36">
      <w:pPr>
        <w:spacing w:after="0" w:line="480" w:lineRule="auto"/>
        <w:rPr>
          <w:rFonts w:ascii="Times New Roman" w:eastAsia="宋体" w:hAnsi="Times New Roman" w:cs="Times New Roman"/>
          <w:sz w:val="24"/>
        </w:rPr>
      </w:pPr>
    </w:p>
    <w:p w14:paraId="60650109" w14:textId="0970F4EE" w:rsidR="00B131C1" w:rsidRPr="00DA4D85" w:rsidRDefault="002D260D" w:rsidP="00B131C1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0" distR="0" wp14:anchorId="53EC92FB" wp14:editId="1A1DD178">
            <wp:extent cx="5725160" cy="5725160"/>
            <wp:effectExtent l="0" t="0" r="8890" b="8890"/>
            <wp:docPr id="2543969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57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AE491" w14:textId="5FCBEB23" w:rsidR="00E52FB2" w:rsidRDefault="00B131C1" w:rsidP="00B131C1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 w:rsidRPr="00DA4D85">
        <w:rPr>
          <w:rFonts w:ascii="Times New Roman" w:eastAsia="宋体" w:hAnsi="Times New Roman" w:cs="Times New Roman"/>
          <w:b/>
          <w:bCs/>
          <w:sz w:val="24"/>
        </w:rPr>
        <w:t xml:space="preserve">Figure </w:t>
      </w:r>
      <w:r w:rsidR="008336B5">
        <w:rPr>
          <w:rFonts w:ascii="Times New Roman" w:eastAsia="宋体" w:hAnsi="Times New Roman" w:cs="Times New Roman" w:hint="eastAsia"/>
          <w:b/>
          <w:bCs/>
          <w:sz w:val="24"/>
        </w:rPr>
        <w:t>S1</w:t>
      </w:r>
      <w:r w:rsidR="00FF6339">
        <w:rPr>
          <w:rFonts w:ascii="Times New Roman" w:eastAsia="宋体" w:hAnsi="Times New Roman" w:cs="Times New Roman" w:hint="eastAsia"/>
          <w:b/>
          <w:bCs/>
          <w:sz w:val="24"/>
        </w:rPr>
        <w:t>5.</w:t>
      </w:r>
      <w:r w:rsidRPr="008336B5">
        <w:rPr>
          <w:rFonts w:ascii="Times New Roman" w:eastAsia="宋体" w:hAnsi="Times New Roman" w:cs="Times New Roman"/>
          <w:b/>
          <w:bCs/>
          <w:sz w:val="24"/>
        </w:rPr>
        <w:t xml:space="preserve"> Burden of subarachnoid hemorrhage attributable to hypertension in G20 countries from 1990 to 2021, by SDI.</w:t>
      </w:r>
      <w:r w:rsidRPr="00DA4D85">
        <w:rPr>
          <w:rFonts w:ascii="Times New Roman" w:eastAsia="宋体" w:hAnsi="Times New Roman" w:cs="Times New Roman"/>
          <w:sz w:val="24"/>
        </w:rPr>
        <w:t xml:space="preserve"> </w:t>
      </w:r>
    </w:p>
    <w:p w14:paraId="1DE59C66" w14:textId="78E104F4" w:rsidR="00B131C1" w:rsidRPr="00DA4D85" w:rsidRDefault="00B131C1" w:rsidP="00B131C1">
      <w:pPr>
        <w:spacing w:after="0" w:line="480" w:lineRule="auto"/>
        <w:rPr>
          <w:rFonts w:ascii="Times New Roman" w:eastAsia="宋体" w:hAnsi="Times New Roman" w:cs="Times New Roman"/>
          <w:sz w:val="24"/>
        </w:rPr>
      </w:pPr>
      <w:r w:rsidRPr="00DA4D85">
        <w:rPr>
          <w:rFonts w:ascii="Times New Roman" w:eastAsia="宋体" w:hAnsi="Times New Roman" w:cs="Times New Roman"/>
          <w:b/>
          <w:bCs/>
          <w:sz w:val="24"/>
        </w:rPr>
        <w:t>A</w:t>
      </w:r>
      <w:r w:rsidR="00FF6339">
        <w:rPr>
          <w:rFonts w:ascii="Times New Roman" w:eastAsia="宋体" w:hAnsi="Times New Roman" w:cs="Times New Roman" w:hint="eastAsia"/>
          <w:sz w:val="24"/>
        </w:rPr>
        <w:t>,</w:t>
      </w:r>
      <w:r w:rsidRPr="00DA4D85">
        <w:rPr>
          <w:rFonts w:ascii="Times New Roman" w:eastAsia="宋体" w:hAnsi="Times New Roman" w:cs="Times New Roman"/>
          <w:sz w:val="24"/>
        </w:rPr>
        <w:t xml:space="preserve"> Age-standardized rates of DALYs, mortality, YLDs, and YLLs. </w:t>
      </w:r>
      <w:r w:rsidRPr="00DA4D85">
        <w:rPr>
          <w:rFonts w:ascii="Times New Roman" w:eastAsia="宋体" w:hAnsi="Times New Roman" w:cs="Times New Roman"/>
          <w:b/>
          <w:bCs/>
          <w:sz w:val="24"/>
        </w:rPr>
        <w:t>B</w:t>
      </w:r>
      <w:r w:rsidR="00FF6339">
        <w:rPr>
          <w:rFonts w:ascii="Times New Roman" w:eastAsia="宋体" w:hAnsi="Times New Roman" w:cs="Times New Roman" w:hint="eastAsia"/>
          <w:sz w:val="24"/>
        </w:rPr>
        <w:t>,</w:t>
      </w:r>
      <w:r w:rsidRPr="00DA4D85">
        <w:rPr>
          <w:rFonts w:ascii="Times New Roman" w:eastAsia="宋体" w:hAnsi="Times New Roman" w:cs="Times New Roman"/>
          <w:sz w:val="24"/>
        </w:rPr>
        <w:t xml:space="preserve"> Numbers of DALYs, mortality, YLDs, and YLLs. DALYs, disability-adjusted life years. YLDs, years lived with disability. YLLs, years of life lost.</w:t>
      </w:r>
    </w:p>
    <w:p w14:paraId="5FB86ED2" w14:textId="6051D8F6" w:rsidR="00A32EBC" w:rsidRDefault="00A32EBC" w:rsidP="000F0C36">
      <w:pPr>
        <w:spacing w:after="0" w:line="480" w:lineRule="auto"/>
        <w:rPr>
          <w:sz w:val="24"/>
        </w:rPr>
      </w:pPr>
    </w:p>
    <w:p w14:paraId="738174DD" w14:textId="77777777" w:rsidR="00005005" w:rsidRDefault="00005005" w:rsidP="000F0C36">
      <w:pPr>
        <w:spacing w:after="0" w:line="480" w:lineRule="auto"/>
        <w:rPr>
          <w:sz w:val="24"/>
        </w:rPr>
        <w:sectPr w:rsidR="00005005" w:rsidSect="000F0C36"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253E8204" w14:textId="682B2D32" w:rsidR="000A07BE" w:rsidRPr="000A07BE" w:rsidRDefault="000A07BE" w:rsidP="0040239F">
      <w:pPr>
        <w:spacing w:after="0" w:line="480" w:lineRule="auto"/>
        <w:rPr>
          <w:rFonts w:ascii="Times New Roman" w:eastAsia="宋体" w:hAnsi="Times New Roman" w:cs="Times New Roman"/>
          <w:b/>
          <w:bCs/>
          <w:sz w:val="24"/>
        </w:rPr>
      </w:pPr>
      <w:r w:rsidRPr="000A07BE">
        <w:rPr>
          <w:rFonts w:ascii="Times New Roman" w:eastAsia="宋体" w:hAnsi="Times New Roman" w:cs="Times New Roman"/>
          <w:b/>
          <w:bCs/>
          <w:sz w:val="24"/>
        </w:rPr>
        <w:lastRenderedPageBreak/>
        <w:t xml:space="preserve">Table </w:t>
      </w:r>
      <w:r w:rsidR="0075643E" w:rsidRPr="004F0492">
        <w:rPr>
          <w:rFonts w:ascii="Times New Roman" w:eastAsia="宋体" w:hAnsi="Times New Roman" w:cs="Times New Roman" w:hint="eastAsia"/>
          <w:b/>
          <w:bCs/>
          <w:sz w:val="24"/>
        </w:rPr>
        <w:t>S</w:t>
      </w:r>
      <w:r w:rsidRPr="000A07BE">
        <w:rPr>
          <w:rFonts w:ascii="Times New Roman" w:eastAsia="宋体" w:hAnsi="Times New Roman" w:cs="Times New Roman"/>
          <w:b/>
          <w:bCs/>
          <w:sz w:val="24"/>
        </w:rPr>
        <w:t>1</w:t>
      </w:r>
      <w:r w:rsidR="004F0492">
        <w:rPr>
          <w:rFonts w:ascii="Times New Roman" w:eastAsia="宋体" w:hAnsi="Times New Roman" w:cs="Times New Roman" w:hint="eastAsia"/>
          <w:b/>
          <w:bCs/>
          <w:sz w:val="24"/>
        </w:rPr>
        <w:t>.</w:t>
      </w:r>
      <w:r w:rsidRPr="000A07BE">
        <w:rPr>
          <w:rFonts w:ascii="Times New Roman" w:eastAsia="宋体" w:hAnsi="Times New Roman" w:cs="Times New Roman"/>
          <w:b/>
          <w:bCs/>
          <w:sz w:val="24"/>
        </w:rPr>
        <w:t xml:space="preserve"> Burden of stroke attributable to hypertension in G20 countries,</w:t>
      </w:r>
      <w:r w:rsidR="002B776F" w:rsidRPr="004F0492">
        <w:rPr>
          <w:rFonts w:ascii="Times New Roman" w:eastAsia="宋体" w:hAnsi="Times New Roman" w:cs="Times New Roman" w:hint="eastAsia"/>
          <w:b/>
          <w:bCs/>
          <w:sz w:val="24"/>
        </w:rPr>
        <w:t xml:space="preserve"> by nations</w:t>
      </w:r>
      <w:r w:rsidR="00C373AA" w:rsidRPr="004F0492">
        <w:rPr>
          <w:rFonts w:ascii="Times New Roman" w:eastAsia="宋体" w:hAnsi="Times New Roman" w:cs="Times New Roman" w:hint="eastAsia"/>
          <w:b/>
          <w:bCs/>
          <w:sz w:val="24"/>
        </w:rPr>
        <w:t>,</w:t>
      </w:r>
      <w:r w:rsidRPr="000A07BE">
        <w:rPr>
          <w:rFonts w:ascii="Times New Roman" w:eastAsia="宋体" w:hAnsi="Times New Roman" w:cs="Times New Roman"/>
          <w:b/>
          <w:bCs/>
          <w:sz w:val="24"/>
        </w:rPr>
        <w:t xml:space="preserve"> 1990–2021</w:t>
      </w:r>
    </w:p>
    <w:tbl>
      <w:tblPr>
        <w:tblStyle w:val="6-31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7"/>
        <w:gridCol w:w="1271"/>
        <w:gridCol w:w="1469"/>
        <w:gridCol w:w="1271"/>
        <w:gridCol w:w="1401"/>
        <w:gridCol w:w="1200"/>
        <w:gridCol w:w="131"/>
        <w:gridCol w:w="1072"/>
        <w:gridCol w:w="1212"/>
        <w:gridCol w:w="1072"/>
        <w:gridCol w:w="1212"/>
        <w:gridCol w:w="1200"/>
      </w:tblGrid>
      <w:tr w:rsidR="000A07BE" w:rsidRPr="000A07BE" w14:paraId="657AE4D4" w14:textId="77777777" w:rsidTr="000638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vMerge w:val="restart"/>
            <w:tcBorders>
              <w:top w:val="single" w:sz="8" w:space="0" w:color="auto"/>
            </w:tcBorders>
          </w:tcPr>
          <w:p w14:paraId="6A0E8FC5" w14:textId="77777777" w:rsidR="000A07BE" w:rsidRPr="000A07BE" w:rsidRDefault="000A07BE" w:rsidP="000A07BE">
            <w:pPr>
              <w:spacing w:after="0" w:line="240" w:lineRule="auto"/>
              <w:rPr>
                <w:color w:val="000000"/>
                <w:sz w:val="12"/>
                <w:szCs w:val="12"/>
              </w:rPr>
            </w:pPr>
          </w:p>
        </w:tc>
        <w:tc>
          <w:tcPr>
            <w:tcW w:w="455" w:type="pct"/>
            <w:tcBorders>
              <w:top w:val="single" w:sz="8" w:space="0" w:color="auto"/>
              <w:bottom w:val="single" w:sz="8" w:space="0" w:color="auto"/>
            </w:tcBorders>
          </w:tcPr>
          <w:p w14:paraId="4BAE5ADF" w14:textId="77777777" w:rsidR="000A07BE" w:rsidRPr="000A07BE" w:rsidRDefault="000A07BE" w:rsidP="000A07B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526" w:type="pct"/>
            <w:tcBorders>
              <w:top w:val="single" w:sz="8" w:space="0" w:color="auto"/>
              <w:bottom w:val="single" w:sz="8" w:space="0" w:color="auto"/>
            </w:tcBorders>
          </w:tcPr>
          <w:p w14:paraId="7AE102D6" w14:textId="77777777" w:rsidR="000A07BE" w:rsidRPr="000A07BE" w:rsidRDefault="000A07BE" w:rsidP="000A07B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55" w:type="pct"/>
            <w:tcBorders>
              <w:top w:val="single" w:sz="8" w:space="0" w:color="auto"/>
              <w:bottom w:val="single" w:sz="8" w:space="0" w:color="auto"/>
            </w:tcBorders>
          </w:tcPr>
          <w:p w14:paraId="2536C62D" w14:textId="77777777" w:rsidR="000A07BE" w:rsidRPr="000A07BE" w:rsidRDefault="000A07BE" w:rsidP="000A07B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color w:val="000000"/>
                <w:sz w:val="12"/>
                <w:szCs w:val="12"/>
              </w:rPr>
              <w:t>DALYs</w:t>
            </w:r>
          </w:p>
        </w:tc>
        <w:tc>
          <w:tcPr>
            <w:tcW w:w="502" w:type="pct"/>
            <w:tcBorders>
              <w:top w:val="single" w:sz="8" w:space="0" w:color="auto"/>
              <w:bottom w:val="single" w:sz="8" w:space="0" w:color="auto"/>
            </w:tcBorders>
          </w:tcPr>
          <w:p w14:paraId="415D7EB2" w14:textId="77777777" w:rsidR="000A07BE" w:rsidRPr="000A07BE" w:rsidRDefault="000A07BE" w:rsidP="000A07B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30" w:type="pct"/>
            <w:tcBorders>
              <w:top w:val="single" w:sz="8" w:space="0" w:color="auto"/>
              <w:bottom w:val="single" w:sz="8" w:space="0" w:color="auto"/>
            </w:tcBorders>
          </w:tcPr>
          <w:p w14:paraId="3AD23E0B" w14:textId="77777777" w:rsidR="000A07BE" w:rsidRPr="000A07BE" w:rsidRDefault="000A07BE" w:rsidP="000A07B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7" w:type="pct"/>
            <w:tcBorders>
              <w:top w:val="single" w:sz="8" w:space="0" w:color="auto"/>
              <w:bottom w:val="nil"/>
            </w:tcBorders>
          </w:tcPr>
          <w:p w14:paraId="2EA2FB7F" w14:textId="77777777" w:rsidR="000A07BE" w:rsidRPr="000A07BE" w:rsidRDefault="000A07BE" w:rsidP="000A07B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  <w:tcBorders>
              <w:top w:val="single" w:sz="8" w:space="0" w:color="auto"/>
              <w:bottom w:val="single" w:sz="8" w:space="0" w:color="auto"/>
            </w:tcBorders>
          </w:tcPr>
          <w:p w14:paraId="3D970643" w14:textId="77777777" w:rsidR="000A07BE" w:rsidRPr="000A07BE" w:rsidRDefault="000A07BE" w:rsidP="000A07B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34" w:type="pct"/>
            <w:tcBorders>
              <w:top w:val="single" w:sz="8" w:space="0" w:color="auto"/>
              <w:bottom w:val="single" w:sz="8" w:space="0" w:color="auto"/>
            </w:tcBorders>
          </w:tcPr>
          <w:p w14:paraId="65D80AFC" w14:textId="77777777" w:rsidR="000A07BE" w:rsidRPr="000A07BE" w:rsidRDefault="000A07BE" w:rsidP="000A07B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  <w:tcBorders>
              <w:top w:val="single" w:sz="8" w:space="0" w:color="auto"/>
              <w:bottom w:val="single" w:sz="8" w:space="0" w:color="auto"/>
            </w:tcBorders>
          </w:tcPr>
          <w:p w14:paraId="2C2A4CCD" w14:textId="77777777" w:rsidR="000A07BE" w:rsidRPr="000A07BE" w:rsidRDefault="000A07BE" w:rsidP="000A07B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color w:val="000000"/>
                <w:sz w:val="12"/>
                <w:szCs w:val="12"/>
              </w:rPr>
              <w:t>Mortality</w:t>
            </w:r>
          </w:p>
        </w:tc>
        <w:tc>
          <w:tcPr>
            <w:tcW w:w="434" w:type="pct"/>
            <w:tcBorders>
              <w:top w:val="single" w:sz="8" w:space="0" w:color="auto"/>
              <w:bottom w:val="single" w:sz="8" w:space="0" w:color="auto"/>
            </w:tcBorders>
          </w:tcPr>
          <w:p w14:paraId="6DD1137C" w14:textId="77777777" w:rsidR="000A07BE" w:rsidRPr="000A07BE" w:rsidRDefault="000A07BE" w:rsidP="000A07B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30" w:type="pct"/>
            <w:tcBorders>
              <w:top w:val="single" w:sz="8" w:space="0" w:color="auto"/>
              <w:bottom w:val="single" w:sz="8" w:space="0" w:color="auto"/>
            </w:tcBorders>
          </w:tcPr>
          <w:p w14:paraId="08E57309" w14:textId="77777777" w:rsidR="000A07BE" w:rsidRPr="000A07BE" w:rsidRDefault="000A07BE" w:rsidP="000A07B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</w:tr>
      <w:tr w:rsidR="000A07BE" w:rsidRPr="000A07BE" w14:paraId="41E4D1D6" w14:textId="77777777" w:rsidTr="0006384C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vMerge/>
            <w:tcBorders>
              <w:bottom w:val="single" w:sz="8" w:space="0" w:color="auto"/>
            </w:tcBorders>
          </w:tcPr>
          <w:p w14:paraId="36A97A93" w14:textId="77777777" w:rsidR="000A07BE" w:rsidRPr="000A07BE" w:rsidRDefault="000A07BE" w:rsidP="000A07BE">
            <w:pPr>
              <w:spacing w:after="0" w:line="240" w:lineRule="auto"/>
              <w:rPr>
                <w:color w:val="000000"/>
                <w:sz w:val="12"/>
                <w:szCs w:val="12"/>
              </w:rPr>
            </w:pPr>
          </w:p>
        </w:tc>
        <w:tc>
          <w:tcPr>
            <w:tcW w:w="455" w:type="pct"/>
            <w:tcBorders>
              <w:top w:val="single" w:sz="8" w:space="0" w:color="auto"/>
              <w:bottom w:val="single" w:sz="8" w:space="0" w:color="auto"/>
            </w:tcBorders>
          </w:tcPr>
          <w:p w14:paraId="1ED01FEA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1990 cases</w:t>
            </w:r>
          </w:p>
          <w:p w14:paraId="31650490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(×100000, 95% UI)</w:t>
            </w:r>
          </w:p>
        </w:tc>
        <w:tc>
          <w:tcPr>
            <w:tcW w:w="526" w:type="pct"/>
            <w:tcBorders>
              <w:top w:val="single" w:sz="8" w:space="0" w:color="auto"/>
              <w:bottom w:val="single" w:sz="8" w:space="0" w:color="auto"/>
            </w:tcBorders>
          </w:tcPr>
          <w:p w14:paraId="0B6CD6C4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1990 ASDALYR</w:t>
            </w:r>
          </w:p>
          <w:p w14:paraId="6977D77F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(per 100000, 95% UI)</w:t>
            </w:r>
          </w:p>
        </w:tc>
        <w:tc>
          <w:tcPr>
            <w:tcW w:w="455" w:type="pct"/>
            <w:tcBorders>
              <w:top w:val="single" w:sz="8" w:space="0" w:color="auto"/>
              <w:bottom w:val="single" w:sz="8" w:space="0" w:color="auto"/>
            </w:tcBorders>
          </w:tcPr>
          <w:p w14:paraId="3593091D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2021 cases</w:t>
            </w:r>
          </w:p>
          <w:p w14:paraId="64D17F8A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(×100000, 95% UI)</w:t>
            </w:r>
          </w:p>
        </w:tc>
        <w:tc>
          <w:tcPr>
            <w:tcW w:w="502" w:type="pct"/>
            <w:tcBorders>
              <w:top w:val="single" w:sz="8" w:space="0" w:color="auto"/>
              <w:bottom w:val="single" w:sz="8" w:space="0" w:color="auto"/>
            </w:tcBorders>
          </w:tcPr>
          <w:p w14:paraId="5416C173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2021 ASDALYR</w:t>
            </w:r>
          </w:p>
          <w:p w14:paraId="08083D56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(per 100000, 95% UI)</w:t>
            </w:r>
          </w:p>
        </w:tc>
        <w:tc>
          <w:tcPr>
            <w:tcW w:w="430" w:type="pct"/>
            <w:tcBorders>
              <w:top w:val="single" w:sz="8" w:space="0" w:color="auto"/>
              <w:bottom w:val="single" w:sz="8" w:space="0" w:color="auto"/>
            </w:tcBorders>
          </w:tcPr>
          <w:p w14:paraId="3F25B694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1990–2021 EAPC</w:t>
            </w:r>
          </w:p>
          <w:p w14:paraId="24DA174C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(95% CI)</w:t>
            </w:r>
          </w:p>
        </w:tc>
        <w:tc>
          <w:tcPr>
            <w:tcW w:w="47" w:type="pct"/>
            <w:tcBorders>
              <w:top w:val="nil"/>
              <w:bottom w:val="single" w:sz="8" w:space="0" w:color="auto"/>
            </w:tcBorders>
          </w:tcPr>
          <w:p w14:paraId="5DBC75AE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  <w:tcBorders>
              <w:top w:val="single" w:sz="8" w:space="0" w:color="auto"/>
              <w:bottom w:val="single" w:sz="8" w:space="0" w:color="auto"/>
            </w:tcBorders>
          </w:tcPr>
          <w:p w14:paraId="21FB8175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12"/>
                <w:szCs w:val="12"/>
              </w:rPr>
            </w:pPr>
            <w:r w:rsidRPr="000A07BE">
              <w:rPr>
                <w:b/>
                <w:color w:val="000000"/>
                <w:sz w:val="12"/>
                <w:szCs w:val="12"/>
              </w:rPr>
              <w:t>1990 cases</w:t>
            </w:r>
          </w:p>
          <w:p w14:paraId="48A238E6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color w:val="000000"/>
                <w:sz w:val="12"/>
                <w:szCs w:val="12"/>
              </w:rPr>
              <w:t>(×100000, 95% UI)</w:t>
            </w:r>
          </w:p>
        </w:tc>
        <w:tc>
          <w:tcPr>
            <w:tcW w:w="434" w:type="pct"/>
            <w:tcBorders>
              <w:top w:val="single" w:sz="8" w:space="0" w:color="auto"/>
              <w:bottom w:val="single" w:sz="8" w:space="0" w:color="auto"/>
            </w:tcBorders>
          </w:tcPr>
          <w:p w14:paraId="126DAFC4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12"/>
                <w:szCs w:val="12"/>
              </w:rPr>
            </w:pPr>
            <w:r w:rsidRPr="000A07BE">
              <w:rPr>
                <w:b/>
                <w:color w:val="000000"/>
                <w:sz w:val="12"/>
                <w:szCs w:val="12"/>
              </w:rPr>
              <w:t>1990 ASMR</w:t>
            </w:r>
          </w:p>
          <w:p w14:paraId="14FCAE60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color w:val="000000"/>
                <w:sz w:val="12"/>
                <w:szCs w:val="12"/>
              </w:rPr>
              <w:t>(per 100000, 95% UI)</w:t>
            </w:r>
          </w:p>
        </w:tc>
        <w:tc>
          <w:tcPr>
            <w:tcW w:w="384" w:type="pct"/>
            <w:tcBorders>
              <w:top w:val="single" w:sz="8" w:space="0" w:color="auto"/>
              <w:bottom w:val="single" w:sz="8" w:space="0" w:color="auto"/>
            </w:tcBorders>
          </w:tcPr>
          <w:p w14:paraId="3CBA46E2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2021 cases</w:t>
            </w:r>
          </w:p>
          <w:p w14:paraId="513E13CF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(×100000, 95% UI)</w:t>
            </w:r>
          </w:p>
        </w:tc>
        <w:tc>
          <w:tcPr>
            <w:tcW w:w="434" w:type="pct"/>
            <w:tcBorders>
              <w:top w:val="single" w:sz="8" w:space="0" w:color="auto"/>
              <w:bottom w:val="single" w:sz="8" w:space="0" w:color="auto"/>
            </w:tcBorders>
          </w:tcPr>
          <w:p w14:paraId="558ABF85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2021 A</w:t>
            </w:r>
            <w:r w:rsidRPr="000A07BE">
              <w:rPr>
                <w:rFonts w:hint="eastAsia"/>
                <w:b/>
                <w:bCs/>
                <w:color w:val="000000"/>
                <w:sz w:val="12"/>
                <w:szCs w:val="12"/>
              </w:rPr>
              <w:t>S</w:t>
            </w:r>
            <w:r w:rsidRPr="000A07BE">
              <w:rPr>
                <w:b/>
                <w:bCs/>
                <w:color w:val="000000"/>
                <w:sz w:val="12"/>
                <w:szCs w:val="12"/>
              </w:rPr>
              <w:t>MR</w:t>
            </w:r>
          </w:p>
          <w:p w14:paraId="46E22A8E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(per 100000, 95% UI)</w:t>
            </w:r>
          </w:p>
        </w:tc>
        <w:tc>
          <w:tcPr>
            <w:tcW w:w="430" w:type="pct"/>
            <w:tcBorders>
              <w:top w:val="single" w:sz="8" w:space="0" w:color="auto"/>
              <w:bottom w:val="single" w:sz="8" w:space="0" w:color="auto"/>
            </w:tcBorders>
          </w:tcPr>
          <w:p w14:paraId="6D87703C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1990–2021 EAPC</w:t>
            </w:r>
          </w:p>
          <w:p w14:paraId="7FE9A827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(95% CI)</w:t>
            </w:r>
          </w:p>
        </w:tc>
      </w:tr>
      <w:tr w:rsidR="000A07BE" w:rsidRPr="000A07BE" w14:paraId="66CE313F" w14:textId="77777777" w:rsidTr="000A07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tcBorders>
              <w:top w:val="single" w:sz="8" w:space="0" w:color="auto"/>
            </w:tcBorders>
            <w:shd w:val="clear" w:color="auto" w:fill="EDEDED"/>
          </w:tcPr>
          <w:p w14:paraId="0252C75A" w14:textId="77777777" w:rsidR="000A07BE" w:rsidRPr="000A07BE" w:rsidRDefault="000A07BE" w:rsidP="000A07BE">
            <w:pPr>
              <w:spacing w:after="0" w:line="240" w:lineRule="auto"/>
              <w:rPr>
                <w:color w:val="000000"/>
                <w:sz w:val="12"/>
                <w:szCs w:val="12"/>
              </w:rPr>
            </w:pPr>
            <w:r w:rsidRPr="000A07BE">
              <w:rPr>
                <w:color w:val="000000"/>
                <w:sz w:val="12"/>
                <w:szCs w:val="12"/>
              </w:rPr>
              <w:t>Overall</w:t>
            </w:r>
          </w:p>
        </w:tc>
        <w:tc>
          <w:tcPr>
            <w:tcW w:w="455" w:type="pct"/>
            <w:tcBorders>
              <w:top w:val="single" w:sz="8" w:space="0" w:color="auto"/>
            </w:tcBorders>
            <w:shd w:val="clear" w:color="auto" w:fill="EDEDED"/>
          </w:tcPr>
          <w:p w14:paraId="3CB67B8C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264.23 (198.37–317.92)</w:t>
            </w:r>
          </w:p>
        </w:tc>
        <w:tc>
          <w:tcPr>
            <w:tcW w:w="526" w:type="pct"/>
            <w:tcBorders>
              <w:top w:val="single" w:sz="8" w:space="0" w:color="auto"/>
            </w:tcBorders>
            <w:shd w:val="clear" w:color="auto" w:fill="EDEDED"/>
          </w:tcPr>
          <w:p w14:paraId="3FAE7803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743.20 (558.75–893.21)</w:t>
            </w:r>
          </w:p>
        </w:tc>
        <w:tc>
          <w:tcPr>
            <w:tcW w:w="455" w:type="pct"/>
            <w:tcBorders>
              <w:top w:val="single" w:sz="8" w:space="0" w:color="auto"/>
            </w:tcBorders>
            <w:shd w:val="clear" w:color="auto" w:fill="EDEDED"/>
          </w:tcPr>
          <w:p w14:paraId="233EE6E1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410.61 (311.46–502.01)</w:t>
            </w:r>
          </w:p>
        </w:tc>
        <w:tc>
          <w:tcPr>
            <w:tcW w:w="502" w:type="pct"/>
            <w:tcBorders>
              <w:top w:val="single" w:sz="8" w:space="0" w:color="auto"/>
            </w:tcBorders>
            <w:shd w:val="clear" w:color="auto" w:fill="EDEDED"/>
          </w:tcPr>
          <w:p w14:paraId="3F2C0CC5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485.90 (368.95–593.66)</w:t>
            </w:r>
          </w:p>
        </w:tc>
        <w:tc>
          <w:tcPr>
            <w:tcW w:w="430" w:type="pct"/>
            <w:tcBorders>
              <w:top w:val="single" w:sz="8" w:space="0" w:color="auto"/>
            </w:tcBorders>
            <w:shd w:val="clear" w:color="auto" w:fill="EDEDED"/>
          </w:tcPr>
          <w:p w14:paraId="17F2C2E7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−0.83 (−1.15 to −0.51)</w:t>
            </w:r>
          </w:p>
        </w:tc>
        <w:tc>
          <w:tcPr>
            <w:tcW w:w="47" w:type="pct"/>
            <w:tcBorders>
              <w:top w:val="single" w:sz="8" w:space="0" w:color="auto"/>
            </w:tcBorders>
            <w:shd w:val="clear" w:color="auto" w:fill="EDEDED"/>
          </w:tcPr>
          <w:p w14:paraId="572BC985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  <w:tcBorders>
              <w:top w:val="single" w:sz="8" w:space="0" w:color="auto"/>
            </w:tcBorders>
            <w:shd w:val="clear" w:color="auto" w:fill="EDEDED"/>
          </w:tcPr>
          <w:p w14:paraId="45DED699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13.66 (10.23–16.45)</w:t>
            </w:r>
          </w:p>
        </w:tc>
        <w:tc>
          <w:tcPr>
            <w:tcW w:w="434" w:type="pct"/>
            <w:tcBorders>
              <w:top w:val="single" w:sz="8" w:space="0" w:color="auto"/>
            </w:tcBorders>
            <w:shd w:val="clear" w:color="auto" w:fill="EDEDED"/>
          </w:tcPr>
          <w:p w14:paraId="10DB78E9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42.84 (31.84–51.58)</w:t>
            </w:r>
          </w:p>
        </w:tc>
        <w:tc>
          <w:tcPr>
            <w:tcW w:w="384" w:type="pct"/>
            <w:tcBorders>
              <w:top w:val="single" w:sz="8" w:space="0" w:color="auto"/>
            </w:tcBorders>
            <w:shd w:val="clear" w:color="auto" w:fill="EDEDED"/>
          </w:tcPr>
          <w:p w14:paraId="4EBA4781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20.90 (15.71–25.74)</w:t>
            </w:r>
          </w:p>
        </w:tc>
        <w:tc>
          <w:tcPr>
            <w:tcW w:w="434" w:type="pct"/>
            <w:tcBorders>
              <w:top w:val="single" w:sz="8" w:space="0" w:color="auto"/>
            </w:tcBorders>
            <w:shd w:val="clear" w:color="auto" w:fill="EDEDED"/>
          </w:tcPr>
          <w:p w14:paraId="5B55F6EE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25.57 (19.16–31.56)</w:t>
            </w:r>
          </w:p>
        </w:tc>
        <w:tc>
          <w:tcPr>
            <w:tcW w:w="430" w:type="pct"/>
            <w:tcBorders>
              <w:top w:val="single" w:sz="8" w:space="0" w:color="auto"/>
            </w:tcBorders>
            <w:shd w:val="clear" w:color="auto" w:fill="EDEDED"/>
          </w:tcPr>
          <w:p w14:paraId="0BEEE4DA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−0.99 (−1.4 to −0.57)</w:t>
            </w:r>
          </w:p>
        </w:tc>
      </w:tr>
      <w:tr w:rsidR="00B83B36" w:rsidRPr="000A07BE" w14:paraId="51DD1E64" w14:textId="77777777" w:rsidTr="00F209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</w:tcPr>
          <w:p w14:paraId="0F44249E" w14:textId="07595D7B" w:rsidR="00B83B36" w:rsidRPr="000A07BE" w:rsidRDefault="00B83B36" w:rsidP="00B83B36">
            <w:pPr>
              <w:spacing w:after="0" w:line="240" w:lineRule="auto"/>
              <w:rPr>
                <w:color w:val="000000"/>
                <w:sz w:val="12"/>
                <w:szCs w:val="12"/>
              </w:rPr>
            </w:pPr>
            <w:r w:rsidRPr="000A07BE">
              <w:rPr>
                <w:color w:val="000000"/>
                <w:sz w:val="12"/>
                <w:szCs w:val="12"/>
              </w:rPr>
              <w:t>Country</w:t>
            </w:r>
          </w:p>
        </w:tc>
        <w:tc>
          <w:tcPr>
            <w:tcW w:w="455" w:type="pct"/>
          </w:tcPr>
          <w:p w14:paraId="443D7600" w14:textId="7777777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526" w:type="pct"/>
          </w:tcPr>
          <w:p w14:paraId="04E4A51C" w14:textId="7777777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55" w:type="pct"/>
          </w:tcPr>
          <w:p w14:paraId="529EE51C" w14:textId="7777777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502" w:type="pct"/>
          </w:tcPr>
          <w:p w14:paraId="34C83705" w14:textId="7777777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30" w:type="pct"/>
          </w:tcPr>
          <w:p w14:paraId="7FF3781B" w14:textId="7777777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7" w:type="pct"/>
          </w:tcPr>
          <w:p w14:paraId="3A5393FA" w14:textId="7777777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</w:tcPr>
          <w:p w14:paraId="3360B483" w14:textId="7777777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34" w:type="pct"/>
          </w:tcPr>
          <w:p w14:paraId="1FF9E580" w14:textId="7777777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</w:tcPr>
          <w:p w14:paraId="50E62628" w14:textId="7777777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34" w:type="pct"/>
          </w:tcPr>
          <w:p w14:paraId="2852B163" w14:textId="7777777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30" w:type="pct"/>
          </w:tcPr>
          <w:p w14:paraId="076BE92D" w14:textId="7777777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</w:tr>
      <w:tr w:rsidR="00B83B36" w:rsidRPr="000A07BE" w14:paraId="2EB20CE5" w14:textId="77777777" w:rsidTr="00F209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shd w:val="clear" w:color="auto" w:fill="EDEDED"/>
          </w:tcPr>
          <w:p w14:paraId="2AE3C144" w14:textId="37D98334" w:rsidR="00B83B36" w:rsidRPr="000A07BE" w:rsidRDefault="00B83B36" w:rsidP="00B83B36">
            <w:pPr>
              <w:spacing w:after="0" w:line="240" w:lineRule="auto"/>
              <w:ind w:firstLineChars="100" w:firstLine="12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Argentina</w:t>
            </w:r>
          </w:p>
        </w:tc>
        <w:tc>
          <w:tcPr>
            <w:tcW w:w="455" w:type="pct"/>
            <w:shd w:val="clear" w:color="auto" w:fill="EDEDED"/>
          </w:tcPr>
          <w:p w14:paraId="7E7A067F" w14:textId="2CF85832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1.35 (0.92–1.76)</w:t>
            </w:r>
          </w:p>
        </w:tc>
        <w:tc>
          <w:tcPr>
            <w:tcW w:w="526" w:type="pct"/>
            <w:shd w:val="clear" w:color="auto" w:fill="EDEDED"/>
          </w:tcPr>
          <w:p w14:paraId="2A582A34" w14:textId="4425E2AD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447.25 (304.87–577.60)</w:t>
            </w:r>
          </w:p>
        </w:tc>
        <w:tc>
          <w:tcPr>
            <w:tcW w:w="455" w:type="pct"/>
            <w:shd w:val="clear" w:color="auto" w:fill="EDEDED"/>
          </w:tcPr>
          <w:p w14:paraId="1357CE4E" w14:textId="51E609D9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1.25 (0.93–1.54)</w:t>
            </w:r>
          </w:p>
        </w:tc>
        <w:tc>
          <w:tcPr>
            <w:tcW w:w="502" w:type="pct"/>
            <w:shd w:val="clear" w:color="auto" w:fill="EDEDED"/>
          </w:tcPr>
          <w:p w14:paraId="2A924FC4" w14:textId="12FCAAF3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215.23 (160.04–265.7)</w:t>
            </w:r>
          </w:p>
        </w:tc>
        <w:tc>
          <w:tcPr>
            <w:tcW w:w="430" w:type="pct"/>
            <w:shd w:val="clear" w:color="auto" w:fill="EDEDED"/>
          </w:tcPr>
          <w:p w14:paraId="4A0AEC57" w14:textId="0DAE923D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−1.4 (−1.61 to −1.20)</w:t>
            </w:r>
          </w:p>
        </w:tc>
        <w:tc>
          <w:tcPr>
            <w:tcW w:w="47" w:type="pct"/>
            <w:shd w:val="clear" w:color="auto" w:fill="EDEDED"/>
          </w:tcPr>
          <w:p w14:paraId="2019B327" w14:textId="7777777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  <w:shd w:val="clear" w:color="auto" w:fill="EDEDED"/>
          </w:tcPr>
          <w:p w14:paraId="14FAA813" w14:textId="3FA38E43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0.08 (0.05–0.10)</w:t>
            </w:r>
          </w:p>
        </w:tc>
        <w:tc>
          <w:tcPr>
            <w:tcW w:w="434" w:type="pct"/>
            <w:shd w:val="clear" w:color="auto" w:fill="EDEDED"/>
          </w:tcPr>
          <w:p w14:paraId="6F0EB0A0" w14:textId="022F405E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27.51 (19.7–35.80)</w:t>
            </w:r>
          </w:p>
        </w:tc>
        <w:tc>
          <w:tcPr>
            <w:tcW w:w="384" w:type="pct"/>
            <w:shd w:val="clear" w:color="auto" w:fill="EDEDED"/>
          </w:tcPr>
          <w:p w14:paraId="219ACE28" w14:textId="48F20692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0.07 (0.05–0.08)</w:t>
            </w:r>
          </w:p>
        </w:tc>
        <w:tc>
          <w:tcPr>
            <w:tcW w:w="434" w:type="pct"/>
            <w:shd w:val="clear" w:color="auto" w:fill="EDEDED"/>
          </w:tcPr>
          <w:p w14:paraId="4AE39AE3" w14:textId="0B4783A6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11.25 (8.29–13.86)</w:t>
            </w:r>
          </w:p>
        </w:tc>
        <w:tc>
          <w:tcPr>
            <w:tcW w:w="430" w:type="pct"/>
            <w:shd w:val="clear" w:color="auto" w:fill="EDEDED"/>
          </w:tcPr>
          <w:p w14:paraId="18B9E5D0" w14:textId="7046636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−1.68 (−1.92 to −1.44)</w:t>
            </w:r>
          </w:p>
        </w:tc>
      </w:tr>
      <w:tr w:rsidR="00B83B36" w:rsidRPr="000A07BE" w14:paraId="3B910666" w14:textId="77777777" w:rsidTr="00F209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</w:tcPr>
          <w:p w14:paraId="7FA566BC" w14:textId="25DDEFA6" w:rsidR="00B83B36" w:rsidRPr="000A07BE" w:rsidRDefault="00B83B36" w:rsidP="00B83B36">
            <w:pPr>
              <w:spacing w:after="0" w:line="240" w:lineRule="auto"/>
              <w:ind w:firstLineChars="100" w:firstLine="12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Australia</w:t>
            </w:r>
          </w:p>
        </w:tc>
        <w:tc>
          <w:tcPr>
            <w:tcW w:w="455" w:type="pct"/>
          </w:tcPr>
          <w:p w14:paraId="07632752" w14:textId="75254C7C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0.84 (0.63–1.01)</w:t>
            </w:r>
          </w:p>
        </w:tc>
        <w:tc>
          <w:tcPr>
            <w:tcW w:w="526" w:type="pct"/>
          </w:tcPr>
          <w:p w14:paraId="01E8335C" w14:textId="5A9CB23E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438.89 (328.50–528.16)</w:t>
            </w:r>
          </w:p>
        </w:tc>
        <w:tc>
          <w:tcPr>
            <w:tcW w:w="455" w:type="pct"/>
          </w:tcPr>
          <w:p w14:paraId="4406F73C" w14:textId="60E39571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0.63 (0.45–0.80)</w:t>
            </w:r>
          </w:p>
        </w:tc>
        <w:tc>
          <w:tcPr>
            <w:tcW w:w="502" w:type="pct"/>
          </w:tcPr>
          <w:p w14:paraId="5A479615" w14:textId="279D50BF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124.07 (88.80–157.63)</w:t>
            </w:r>
          </w:p>
        </w:tc>
        <w:tc>
          <w:tcPr>
            <w:tcW w:w="430" w:type="pct"/>
          </w:tcPr>
          <w:p w14:paraId="075599F2" w14:textId="0CC20980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−3.58 (−4.19 to −2.97)</w:t>
            </w:r>
          </w:p>
        </w:tc>
        <w:tc>
          <w:tcPr>
            <w:tcW w:w="47" w:type="pct"/>
          </w:tcPr>
          <w:p w14:paraId="79FF851E" w14:textId="7777777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</w:tcPr>
          <w:p w14:paraId="5AA2D68B" w14:textId="2D5074D0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0.05 (0.04–0.06)</w:t>
            </w:r>
          </w:p>
        </w:tc>
        <w:tc>
          <w:tcPr>
            <w:tcW w:w="434" w:type="pct"/>
          </w:tcPr>
          <w:p w14:paraId="340D7C12" w14:textId="064E611F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28.08 (20.7–34.34)</w:t>
            </w:r>
          </w:p>
        </w:tc>
        <w:tc>
          <w:tcPr>
            <w:tcW w:w="384" w:type="pct"/>
          </w:tcPr>
          <w:p w14:paraId="045D95C2" w14:textId="36341F3A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0.04 (0.03–0.05)</w:t>
            </w:r>
          </w:p>
        </w:tc>
        <w:tc>
          <w:tcPr>
            <w:tcW w:w="434" w:type="pct"/>
          </w:tcPr>
          <w:p w14:paraId="1546F771" w14:textId="505D7D1F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6.66 (4.60–8.67)</w:t>
            </w:r>
          </w:p>
        </w:tc>
        <w:tc>
          <w:tcPr>
            <w:tcW w:w="430" w:type="pct"/>
          </w:tcPr>
          <w:p w14:paraId="5E8F53DC" w14:textId="6A3B2785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−3.88 (−4.55 to −3.21)</w:t>
            </w:r>
          </w:p>
        </w:tc>
      </w:tr>
      <w:tr w:rsidR="00B83B36" w:rsidRPr="000A07BE" w14:paraId="487D15BA" w14:textId="77777777" w:rsidTr="000A07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shd w:val="clear" w:color="auto" w:fill="EDEDED"/>
          </w:tcPr>
          <w:p w14:paraId="45AF4AF9" w14:textId="067CB6EF" w:rsidR="00B83B36" w:rsidRPr="000A07BE" w:rsidRDefault="00B83B36" w:rsidP="006C116A">
            <w:pPr>
              <w:spacing w:after="0" w:line="240" w:lineRule="auto"/>
              <w:ind w:firstLineChars="100" w:firstLine="12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Brazil</w:t>
            </w:r>
          </w:p>
        </w:tc>
        <w:tc>
          <w:tcPr>
            <w:tcW w:w="455" w:type="pct"/>
            <w:shd w:val="clear" w:color="auto" w:fill="EDEDED"/>
          </w:tcPr>
          <w:p w14:paraId="70DC1D14" w14:textId="79829303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6.11 (4.52–7.36)</w:t>
            </w:r>
          </w:p>
        </w:tc>
        <w:tc>
          <w:tcPr>
            <w:tcW w:w="526" w:type="pct"/>
            <w:shd w:val="clear" w:color="auto" w:fill="EDEDED"/>
          </w:tcPr>
          <w:p w14:paraId="47547450" w14:textId="214ED00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781.33 (581.76–941.70)</w:t>
            </w:r>
          </w:p>
        </w:tc>
        <w:tc>
          <w:tcPr>
            <w:tcW w:w="455" w:type="pct"/>
            <w:shd w:val="clear" w:color="auto" w:fill="EDEDED"/>
          </w:tcPr>
          <w:p w14:paraId="0DFEF835" w14:textId="678F72C9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7.24 (5.35–8.83)</w:t>
            </w:r>
          </w:p>
        </w:tc>
        <w:tc>
          <w:tcPr>
            <w:tcW w:w="502" w:type="pct"/>
            <w:shd w:val="clear" w:color="auto" w:fill="EDEDED"/>
          </w:tcPr>
          <w:p w14:paraId="0984C640" w14:textId="0533657C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296.8 (218.92–362.27)</w:t>
            </w:r>
          </w:p>
        </w:tc>
        <w:tc>
          <w:tcPr>
            <w:tcW w:w="430" w:type="pct"/>
            <w:shd w:val="clear" w:color="auto" w:fill="EDEDED"/>
          </w:tcPr>
          <w:p w14:paraId="45B6332E" w14:textId="1FC8FF12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−1.89 (−2.38 to −1.39)</w:t>
            </w:r>
          </w:p>
        </w:tc>
        <w:tc>
          <w:tcPr>
            <w:tcW w:w="47" w:type="pct"/>
            <w:shd w:val="clear" w:color="auto" w:fill="EDEDED"/>
          </w:tcPr>
          <w:p w14:paraId="79D652CF" w14:textId="7777777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  <w:shd w:val="clear" w:color="auto" w:fill="EDEDED"/>
          </w:tcPr>
          <w:p w14:paraId="2E33CD01" w14:textId="7CEE11C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0.31 (0.23–0.37)</w:t>
            </w:r>
          </w:p>
        </w:tc>
        <w:tc>
          <w:tcPr>
            <w:tcW w:w="434" w:type="pct"/>
            <w:shd w:val="clear" w:color="auto" w:fill="EDEDED"/>
          </w:tcPr>
          <w:p w14:paraId="144C784E" w14:textId="542D00FE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45.18 (33.6–54.86)</w:t>
            </w:r>
          </w:p>
        </w:tc>
        <w:tc>
          <w:tcPr>
            <w:tcW w:w="384" w:type="pct"/>
            <w:shd w:val="clear" w:color="auto" w:fill="EDEDED"/>
          </w:tcPr>
          <w:p w14:paraId="54B0131D" w14:textId="5D8BFA4C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0.39 (0.29–0.49)</w:t>
            </w:r>
          </w:p>
        </w:tc>
        <w:tc>
          <w:tcPr>
            <w:tcW w:w="434" w:type="pct"/>
            <w:shd w:val="clear" w:color="auto" w:fill="EDEDED"/>
          </w:tcPr>
          <w:p w14:paraId="01DA2405" w14:textId="5E0E1045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16.63 (12.15–20.47)</w:t>
            </w:r>
          </w:p>
        </w:tc>
        <w:tc>
          <w:tcPr>
            <w:tcW w:w="430" w:type="pct"/>
            <w:shd w:val="clear" w:color="auto" w:fill="EDEDED"/>
          </w:tcPr>
          <w:p w14:paraId="28A4772F" w14:textId="5C931F06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−1.69 (−2.28 to −1.10)</w:t>
            </w:r>
          </w:p>
        </w:tc>
      </w:tr>
      <w:tr w:rsidR="00B83B36" w:rsidRPr="000A07BE" w14:paraId="55C604AE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</w:tcPr>
          <w:p w14:paraId="01B74E46" w14:textId="6C95D313" w:rsidR="00B83B36" w:rsidRPr="000A07BE" w:rsidRDefault="00B83B36" w:rsidP="00B83B36">
            <w:pPr>
              <w:spacing w:after="0" w:line="240" w:lineRule="auto"/>
              <w:ind w:firstLineChars="100" w:firstLine="12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Canada</w:t>
            </w:r>
          </w:p>
        </w:tc>
        <w:tc>
          <w:tcPr>
            <w:tcW w:w="455" w:type="pct"/>
          </w:tcPr>
          <w:p w14:paraId="704294C4" w14:textId="13479698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1.09 (0.82–1.33)</w:t>
            </w:r>
          </w:p>
        </w:tc>
        <w:tc>
          <w:tcPr>
            <w:tcW w:w="526" w:type="pct"/>
          </w:tcPr>
          <w:p w14:paraId="45520C08" w14:textId="229530C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335.07 (252.35–410.02)</w:t>
            </w:r>
          </w:p>
        </w:tc>
        <w:tc>
          <w:tcPr>
            <w:tcW w:w="455" w:type="pct"/>
          </w:tcPr>
          <w:p w14:paraId="77A45DCD" w14:textId="670C9FCB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1.04 (0.75–1.34)</w:t>
            </w:r>
          </w:p>
        </w:tc>
        <w:tc>
          <w:tcPr>
            <w:tcW w:w="502" w:type="pct"/>
          </w:tcPr>
          <w:p w14:paraId="77AF8BF0" w14:textId="455626C5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131.73 (93.84–168.76)</w:t>
            </w:r>
          </w:p>
        </w:tc>
        <w:tc>
          <w:tcPr>
            <w:tcW w:w="430" w:type="pct"/>
          </w:tcPr>
          <w:p w14:paraId="249869CE" w14:textId="29ED8DB4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−2.44 (−3.11 to −1.77)</w:t>
            </w:r>
          </w:p>
        </w:tc>
        <w:tc>
          <w:tcPr>
            <w:tcW w:w="47" w:type="pct"/>
          </w:tcPr>
          <w:p w14:paraId="061FC1CE" w14:textId="7777777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</w:tcPr>
          <w:p w14:paraId="0B5AB7A2" w14:textId="5E1ACC08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0.06 (0.05–0.08)</w:t>
            </w:r>
          </w:p>
        </w:tc>
        <w:tc>
          <w:tcPr>
            <w:tcW w:w="434" w:type="pct"/>
          </w:tcPr>
          <w:p w14:paraId="32437361" w14:textId="668C43B8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19.60 (14.20–24.20)</w:t>
            </w:r>
          </w:p>
        </w:tc>
        <w:tc>
          <w:tcPr>
            <w:tcW w:w="384" w:type="pct"/>
          </w:tcPr>
          <w:p w14:paraId="60AE2C8C" w14:textId="08F9F0CA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0.06 (0.04–0.07)</w:t>
            </w:r>
          </w:p>
        </w:tc>
        <w:tc>
          <w:tcPr>
            <w:tcW w:w="434" w:type="pct"/>
          </w:tcPr>
          <w:p w14:paraId="14EFEEAC" w14:textId="7FD31163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6.36 (4.31–8.17)</w:t>
            </w:r>
          </w:p>
        </w:tc>
        <w:tc>
          <w:tcPr>
            <w:tcW w:w="430" w:type="pct"/>
          </w:tcPr>
          <w:p w14:paraId="53A400F8" w14:textId="769DCA54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−2.89 (−3.63 to −2.15)</w:t>
            </w:r>
          </w:p>
        </w:tc>
      </w:tr>
      <w:tr w:rsidR="00B83B36" w:rsidRPr="000A07BE" w14:paraId="0A48D16C" w14:textId="77777777" w:rsidTr="000A07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shd w:val="clear" w:color="auto" w:fill="EDEDED"/>
          </w:tcPr>
          <w:p w14:paraId="28AE7834" w14:textId="14E026A0" w:rsidR="00B83B36" w:rsidRPr="000A07BE" w:rsidRDefault="00B83B36" w:rsidP="00B83B36">
            <w:pPr>
              <w:spacing w:after="0" w:line="240" w:lineRule="auto"/>
              <w:ind w:firstLineChars="100" w:firstLine="12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455" w:type="pct"/>
            <w:shd w:val="clear" w:color="auto" w:fill="EDEDED"/>
          </w:tcPr>
          <w:p w14:paraId="4846396F" w14:textId="26C58B5D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47.26 (33.25–62.71)</w:t>
            </w:r>
          </w:p>
        </w:tc>
        <w:tc>
          <w:tcPr>
            <w:tcW w:w="526" w:type="pct"/>
            <w:shd w:val="clear" w:color="auto" w:fill="EDEDED"/>
          </w:tcPr>
          <w:p w14:paraId="4916294C" w14:textId="69D6C629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669.00 (475.20–876.40)</w:t>
            </w:r>
          </w:p>
        </w:tc>
        <w:tc>
          <w:tcPr>
            <w:tcW w:w="455" w:type="pct"/>
            <w:shd w:val="clear" w:color="auto" w:fill="EDEDED"/>
          </w:tcPr>
          <w:p w14:paraId="723B1782" w14:textId="27F729EF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134.94 (95.99–176.69)</w:t>
            </w:r>
          </w:p>
        </w:tc>
        <w:tc>
          <w:tcPr>
            <w:tcW w:w="502" w:type="pct"/>
            <w:shd w:val="clear" w:color="auto" w:fill="EDEDED"/>
          </w:tcPr>
          <w:p w14:paraId="6001BA54" w14:textId="24815429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669.45 (475.53–878.06)</w:t>
            </w:r>
          </w:p>
        </w:tc>
        <w:tc>
          <w:tcPr>
            <w:tcW w:w="430" w:type="pct"/>
            <w:shd w:val="clear" w:color="auto" w:fill="EDEDED"/>
          </w:tcPr>
          <w:p w14:paraId="3D561C21" w14:textId="0DC637DC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1.47 (1.06 to 1.88)</w:t>
            </w:r>
          </w:p>
        </w:tc>
        <w:tc>
          <w:tcPr>
            <w:tcW w:w="47" w:type="pct"/>
            <w:shd w:val="clear" w:color="auto" w:fill="EDEDED"/>
          </w:tcPr>
          <w:p w14:paraId="2B82023E" w14:textId="7777777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  <w:shd w:val="clear" w:color="auto" w:fill="EDEDED"/>
          </w:tcPr>
          <w:p w14:paraId="359CDFB6" w14:textId="72A1E51A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2.13 (1.49–2.82)</w:t>
            </w:r>
          </w:p>
        </w:tc>
        <w:tc>
          <w:tcPr>
            <w:tcW w:w="434" w:type="pct"/>
            <w:shd w:val="clear" w:color="auto" w:fill="EDEDED"/>
          </w:tcPr>
          <w:p w14:paraId="5E3F2521" w14:textId="5457F158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36.78 (25.98–48.26)</w:t>
            </w:r>
          </w:p>
        </w:tc>
        <w:tc>
          <w:tcPr>
            <w:tcW w:w="384" w:type="pct"/>
            <w:shd w:val="clear" w:color="auto" w:fill="EDEDED"/>
          </w:tcPr>
          <w:p w14:paraId="37803EED" w14:textId="4757A4B5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6.72 (4.67–9.02)</w:t>
            </w:r>
          </w:p>
        </w:tc>
        <w:tc>
          <w:tcPr>
            <w:tcW w:w="434" w:type="pct"/>
            <w:shd w:val="clear" w:color="auto" w:fill="EDEDED"/>
          </w:tcPr>
          <w:p w14:paraId="4DFADF11" w14:textId="78FC0EFC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36.26 (25.27–48.78)</w:t>
            </w:r>
          </w:p>
        </w:tc>
        <w:tc>
          <w:tcPr>
            <w:tcW w:w="430" w:type="pct"/>
            <w:shd w:val="clear" w:color="auto" w:fill="EDEDED"/>
          </w:tcPr>
          <w:p w14:paraId="2C4C6844" w14:textId="0CB241F3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1.62 (1.05 to 2.20)</w:t>
            </w:r>
          </w:p>
        </w:tc>
      </w:tr>
      <w:tr w:rsidR="00B83B36" w:rsidRPr="000A07BE" w14:paraId="5F9C80AD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</w:tcPr>
          <w:p w14:paraId="2696D21C" w14:textId="58EABCA5" w:rsidR="00B83B36" w:rsidRPr="000A07BE" w:rsidRDefault="00B83B36" w:rsidP="00B83B36">
            <w:pPr>
              <w:spacing w:after="0" w:line="240" w:lineRule="auto"/>
              <w:ind w:firstLineChars="100" w:firstLine="12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France</w:t>
            </w:r>
          </w:p>
        </w:tc>
        <w:tc>
          <w:tcPr>
            <w:tcW w:w="455" w:type="pct"/>
          </w:tcPr>
          <w:p w14:paraId="030746A8" w14:textId="6D410760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3.54 (2.66–4.26)</w:t>
            </w:r>
          </w:p>
        </w:tc>
        <w:tc>
          <w:tcPr>
            <w:tcW w:w="526" w:type="pct"/>
          </w:tcPr>
          <w:p w14:paraId="492E3D46" w14:textId="083343EA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391.70 (292.38–469.53)</w:t>
            </w:r>
          </w:p>
        </w:tc>
        <w:tc>
          <w:tcPr>
            <w:tcW w:w="455" w:type="pct"/>
          </w:tcPr>
          <w:p w14:paraId="0DF180A6" w14:textId="55F2509E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2.43 (1.74–3.04)</w:t>
            </w:r>
          </w:p>
        </w:tc>
        <w:tc>
          <w:tcPr>
            <w:tcW w:w="502" w:type="pct"/>
          </w:tcPr>
          <w:p w14:paraId="04E11F19" w14:textId="759E7AD8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140.22 (103.36–176.13)</w:t>
            </w:r>
          </w:p>
        </w:tc>
        <w:tc>
          <w:tcPr>
            <w:tcW w:w="430" w:type="pct"/>
          </w:tcPr>
          <w:p w14:paraId="4B72BDCD" w14:textId="14831A5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−2.5 (−3.42 to −1.58)</w:t>
            </w:r>
          </w:p>
        </w:tc>
        <w:tc>
          <w:tcPr>
            <w:tcW w:w="47" w:type="pct"/>
          </w:tcPr>
          <w:p w14:paraId="0BE83266" w14:textId="7777777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</w:tcPr>
          <w:p w14:paraId="65E22D1F" w14:textId="11CC9C7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0.24 (0.18–0.30)</w:t>
            </w:r>
          </w:p>
        </w:tc>
        <w:tc>
          <w:tcPr>
            <w:tcW w:w="434" w:type="pct"/>
          </w:tcPr>
          <w:p w14:paraId="30E9F5B3" w14:textId="6D1914B4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26.16 (19.25–32.00)</w:t>
            </w:r>
          </w:p>
        </w:tc>
        <w:tc>
          <w:tcPr>
            <w:tcW w:w="384" w:type="pct"/>
          </w:tcPr>
          <w:p w14:paraId="1A839C09" w14:textId="7EFFCE61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0.16 (0.11–0.21)</w:t>
            </w:r>
          </w:p>
        </w:tc>
        <w:tc>
          <w:tcPr>
            <w:tcW w:w="434" w:type="pct"/>
          </w:tcPr>
          <w:p w14:paraId="4605CE1A" w14:textId="4B6C65F0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7.52 (5.26–9.60)</w:t>
            </w:r>
          </w:p>
        </w:tc>
        <w:tc>
          <w:tcPr>
            <w:tcW w:w="430" w:type="pct"/>
          </w:tcPr>
          <w:p w14:paraId="67C08433" w14:textId="5787152B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−2.95 (−3.99 to −1.90)</w:t>
            </w:r>
          </w:p>
        </w:tc>
      </w:tr>
      <w:tr w:rsidR="00B83B36" w:rsidRPr="000A07BE" w14:paraId="29F3D400" w14:textId="77777777" w:rsidTr="000A07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shd w:val="clear" w:color="auto" w:fill="EDEDED"/>
          </w:tcPr>
          <w:p w14:paraId="1201591F" w14:textId="6C1E24AF" w:rsidR="00B83B36" w:rsidRPr="000A07BE" w:rsidRDefault="00B83B36" w:rsidP="00B83B36">
            <w:pPr>
              <w:spacing w:after="0" w:line="240" w:lineRule="auto"/>
              <w:ind w:firstLineChars="100" w:firstLine="12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Germany</w:t>
            </w:r>
          </w:p>
        </w:tc>
        <w:tc>
          <w:tcPr>
            <w:tcW w:w="455" w:type="pct"/>
            <w:shd w:val="clear" w:color="auto" w:fill="EDEDED"/>
          </w:tcPr>
          <w:p w14:paraId="58C4BFCB" w14:textId="49BA2D13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10.16 (7.83–12.00)</w:t>
            </w:r>
          </w:p>
        </w:tc>
        <w:tc>
          <w:tcPr>
            <w:tcW w:w="526" w:type="pct"/>
            <w:shd w:val="clear" w:color="auto" w:fill="EDEDED"/>
          </w:tcPr>
          <w:p w14:paraId="0EFEBE2B" w14:textId="3080C93C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745.63 (573.91–881.73)</w:t>
            </w:r>
          </w:p>
        </w:tc>
        <w:tc>
          <w:tcPr>
            <w:tcW w:w="455" w:type="pct"/>
            <w:shd w:val="clear" w:color="auto" w:fill="EDEDED"/>
          </w:tcPr>
          <w:p w14:paraId="5DD22EEB" w14:textId="50A68934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4.98 (3.66–6.19)</w:t>
            </w:r>
          </w:p>
        </w:tc>
        <w:tc>
          <w:tcPr>
            <w:tcW w:w="502" w:type="pct"/>
            <w:shd w:val="clear" w:color="auto" w:fill="EDEDED"/>
          </w:tcPr>
          <w:p w14:paraId="635EC928" w14:textId="024DF56C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222.13 (166.39–275.43)</w:t>
            </w:r>
          </w:p>
        </w:tc>
        <w:tc>
          <w:tcPr>
            <w:tcW w:w="430" w:type="pct"/>
            <w:shd w:val="clear" w:color="auto" w:fill="EDEDED"/>
          </w:tcPr>
          <w:p w14:paraId="4657F0ED" w14:textId="68CF51B1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−3.25 (−4.24 to −2.24)</w:t>
            </w:r>
          </w:p>
        </w:tc>
        <w:tc>
          <w:tcPr>
            <w:tcW w:w="47" w:type="pct"/>
            <w:shd w:val="clear" w:color="auto" w:fill="EDEDED"/>
          </w:tcPr>
          <w:p w14:paraId="36C2956E" w14:textId="7777777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  <w:shd w:val="clear" w:color="auto" w:fill="EDEDED"/>
          </w:tcPr>
          <w:p w14:paraId="61EB74ED" w14:textId="1B9A7811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0.63 (0.48–0.75)</w:t>
            </w:r>
          </w:p>
        </w:tc>
        <w:tc>
          <w:tcPr>
            <w:tcW w:w="434" w:type="pct"/>
            <w:shd w:val="clear" w:color="auto" w:fill="EDEDED"/>
          </w:tcPr>
          <w:p w14:paraId="20F18B61" w14:textId="719976F5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45.75 (34.57–54.97)</w:t>
            </w:r>
          </w:p>
        </w:tc>
        <w:tc>
          <w:tcPr>
            <w:tcW w:w="384" w:type="pct"/>
            <w:shd w:val="clear" w:color="auto" w:fill="EDEDED"/>
          </w:tcPr>
          <w:p w14:paraId="6D7CD590" w14:textId="64E42442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0.27 (0.19–0.35)</w:t>
            </w:r>
          </w:p>
        </w:tc>
        <w:tc>
          <w:tcPr>
            <w:tcW w:w="434" w:type="pct"/>
            <w:shd w:val="clear" w:color="auto" w:fill="EDEDED"/>
          </w:tcPr>
          <w:p w14:paraId="6919E088" w14:textId="5667571F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10.76 (7.60–13.44)</w:t>
            </w:r>
          </w:p>
        </w:tc>
        <w:tc>
          <w:tcPr>
            <w:tcW w:w="430" w:type="pct"/>
            <w:shd w:val="clear" w:color="auto" w:fill="EDEDED"/>
          </w:tcPr>
          <w:p w14:paraId="20C7BEEA" w14:textId="13A454A1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−3.78 (−4.85 to −2.70)</w:t>
            </w:r>
          </w:p>
        </w:tc>
      </w:tr>
      <w:tr w:rsidR="00B83B36" w:rsidRPr="000A07BE" w14:paraId="1DA89BE3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</w:tcPr>
          <w:p w14:paraId="0A18D84C" w14:textId="5C162C0F" w:rsidR="00B83B36" w:rsidRPr="000A07BE" w:rsidRDefault="00B83B36" w:rsidP="00B83B36">
            <w:pPr>
              <w:spacing w:after="0" w:line="240" w:lineRule="auto"/>
              <w:ind w:firstLineChars="100" w:firstLine="12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India</w:t>
            </w:r>
          </w:p>
        </w:tc>
        <w:tc>
          <w:tcPr>
            <w:tcW w:w="455" w:type="pct"/>
          </w:tcPr>
          <w:p w14:paraId="762E9C58" w14:textId="31CBF46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15.60 (10.76–21.15)</w:t>
            </w:r>
          </w:p>
        </w:tc>
        <w:tc>
          <w:tcPr>
            <w:tcW w:w="526" w:type="pct"/>
          </w:tcPr>
          <w:p w14:paraId="7530D9C5" w14:textId="5E8B3962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396.59 (273.99–530.66)</w:t>
            </w:r>
          </w:p>
        </w:tc>
        <w:tc>
          <w:tcPr>
            <w:tcW w:w="455" w:type="pct"/>
          </w:tcPr>
          <w:p w14:paraId="6E1F59DE" w14:textId="154F4CEF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37.74 (26.48–50.57)</w:t>
            </w:r>
          </w:p>
        </w:tc>
        <w:tc>
          <w:tcPr>
            <w:tcW w:w="502" w:type="pct"/>
          </w:tcPr>
          <w:p w14:paraId="43C78ADD" w14:textId="2A83B213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344.23 (242.19–456.89)</w:t>
            </w:r>
          </w:p>
        </w:tc>
        <w:tc>
          <w:tcPr>
            <w:tcW w:w="430" w:type="pct"/>
          </w:tcPr>
          <w:p w14:paraId="59272BCE" w14:textId="2E53341C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0.20 (−0.54 to 0.96)</w:t>
            </w:r>
          </w:p>
        </w:tc>
        <w:tc>
          <w:tcPr>
            <w:tcW w:w="47" w:type="pct"/>
          </w:tcPr>
          <w:p w14:paraId="4EC870C6" w14:textId="7777777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</w:tcPr>
          <w:p w14:paraId="7A9B4E31" w14:textId="0FD2BF5F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0.67 (0.45–0.91)</w:t>
            </w:r>
          </w:p>
        </w:tc>
        <w:tc>
          <w:tcPr>
            <w:tcW w:w="434" w:type="pct"/>
          </w:tcPr>
          <w:p w14:paraId="3313AE14" w14:textId="76C5930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20.50 (13.98–27.64)</w:t>
            </w:r>
          </w:p>
        </w:tc>
        <w:tc>
          <w:tcPr>
            <w:tcW w:w="384" w:type="pct"/>
          </w:tcPr>
          <w:p w14:paraId="150A0DE9" w14:textId="519EED8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1.79 (1.26–2.33)</w:t>
            </w:r>
          </w:p>
        </w:tc>
        <w:tc>
          <w:tcPr>
            <w:tcW w:w="434" w:type="pct"/>
          </w:tcPr>
          <w:p w14:paraId="3DC4528D" w14:textId="1EFFD0DA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18.31 (12.94–24.02)</w:t>
            </w:r>
          </w:p>
        </w:tc>
        <w:tc>
          <w:tcPr>
            <w:tcW w:w="430" w:type="pct"/>
          </w:tcPr>
          <w:p w14:paraId="2F9FB9D3" w14:textId="1AA9A68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0.48 (−0.47 to 1.44)</w:t>
            </w:r>
          </w:p>
        </w:tc>
      </w:tr>
      <w:tr w:rsidR="00B83B36" w:rsidRPr="000A07BE" w14:paraId="408D95A4" w14:textId="77777777" w:rsidTr="000A07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shd w:val="clear" w:color="auto" w:fill="EDEDED"/>
          </w:tcPr>
          <w:p w14:paraId="68710AD6" w14:textId="79665577" w:rsidR="00B83B36" w:rsidRPr="000A07BE" w:rsidRDefault="00B83B36" w:rsidP="006C116A">
            <w:pPr>
              <w:spacing w:after="0" w:line="240" w:lineRule="auto"/>
              <w:ind w:firstLineChars="100" w:firstLine="12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Indonesia</w:t>
            </w:r>
          </w:p>
        </w:tc>
        <w:tc>
          <w:tcPr>
            <w:tcW w:w="455" w:type="pct"/>
            <w:shd w:val="clear" w:color="auto" w:fill="EDEDED"/>
          </w:tcPr>
          <w:p w14:paraId="53B9967F" w14:textId="65E9C0EC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7.34 (5.55–9.29)</w:t>
            </w:r>
          </w:p>
        </w:tc>
        <w:tc>
          <w:tcPr>
            <w:tcW w:w="526" w:type="pct"/>
            <w:shd w:val="clear" w:color="auto" w:fill="EDEDED"/>
          </w:tcPr>
          <w:p w14:paraId="11CF6F6A" w14:textId="539AFFF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915.81 (684.64–1152.24)</w:t>
            </w:r>
          </w:p>
        </w:tc>
        <w:tc>
          <w:tcPr>
            <w:tcW w:w="455" w:type="pct"/>
            <w:shd w:val="clear" w:color="auto" w:fill="EDEDED"/>
          </w:tcPr>
          <w:p w14:paraId="5DF1F0D9" w14:textId="7C5A8596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22.98 (16.21–30.66)</w:t>
            </w:r>
          </w:p>
        </w:tc>
        <w:tc>
          <w:tcPr>
            <w:tcW w:w="502" w:type="pct"/>
            <w:shd w:val="clear" w:color="auto" w:fill="EDEDED"/>
          </w:tcPr>
          <w:p w14:paraId="25B1AFA4" w14:textId="37C3CA0C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1202.56 (858.41–1573.74)</w:t>
            </w:r>
          </w:p>
        </w:tc>
        <w:tc>
          <w:tcPr>
            <w:tcW w:w="430" w:type="pct"/>
            <w:shd w:val="clear" w:color="auto" w:fill="EDEDED"/>
          </w:tcPr>
          <w:p w14:paraId="2CABF541" w14:textId="6D2B0041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1.66 (0.80 to 2.53)</w:t>
            </w:r>
          </w:p>
        </w:tc>
        <w:tc>
          <w:tcPr>
            <w:tcW w:w="47" w:type="pct"/>
            <w:shd w:val="clear" w:color="auto" w:fill="EDEDED"/>
          </w:tcPr>
          <w:p w14:paraId="5BEC8DD0" w14:textId="7777777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  <w:shd w:val="clear" w:color="auto" w:fill="EDEDED"/>
          </w:tcPr>
          <w:p w14:paraId="1D093E2E" w14:textId="25B5ABE9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0.31 (0.23–0.40)</w:t>
            </w:r>
          </w:p>
        </w:tc>
        <w:tc>
          <w:tcPr>
            <w:tcW w:w="434" w:type="pct"/>
            <w:shd w:val="clear" w:color="auto" w:fill="EDEDED"/>
          </w:tcPr>
          <w:p w14:paraId="06A3277B" w14:textId="4590CB82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48.52 (35.29–62.06)</w:t>
            </w:r>
          </w:p>
        </w:tc>
        <w:tc>
          <w:tcPr>
            <w:tcW w:w="384" w:type="pct"/>
            <w:shd w:val="clear" w:color="auto" w:fill="EDEDED"/>
          </w:tcPr>
          <w:p w14:paraId="3C2E5913" w14:textId="5EDC071A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1.04 (0.73–1.39)</w:t>
            </w:r>
          </w:p>
        </w:tc>
        <w:tc>
          <w:tcPr>
            <w:tcW w:w="434" w:type="pct"/>
            <w:shd w:val="clear" w:color="auto" w:fill="EDEDED"/>
          </w:tcPr>
          <w:p w14:paraId="591BFB01" w14:textId="3A095839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68.50 (49.06–90.40)</w:t>
            </w:r>
          </w:p>
        </w:tc>
        <w:tc>
          <w:tcPr>
            <w:tcW w:w="430" w:type="pct"/>
            <w:shd w:val="clear" w:color="auto" w:fill="EDEDED"/>
          </w:tcPr>
          <w:p w14:paraId="21792BAF" w14:textId="138A4C24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1.88 (0.74 to 3.03)</w:t>
            </w:r>
          </w:p>
        </w:tc>
      </w:tr>
      <w:tr w:rsidR="00B83B36" w:rsidRPr="000A07BE" w14:paraId="5FFF7867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</w:tcPr>
          <w:p w14:paraId="12B28FD8" w14:textId="3B97B4DB" w:rsidR="00B83B36" w:rsidRPr="000A07BE" w:rsidRDefault="00B83B36" w:rsidP="00B83B36">
            <w:pPr>
              <w:spacing w:after="0" w:line="240" w:lineRule="auto"/>
              <w:ind w:firstLineChars="100" w:firstLine="12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Italy</w:t>
            </w:r>
          </w:p>
        </w:tc>
        <w:tc>
          <w:tcPr>
            <w:tcW w:w="455" w:type="pct"/>
          </w:tcPr>
          <w:p w14:paraId="67450E15" w14:textId="4601FCBE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5.80 (4.51–6.85)</w:t>
            </w:r>
          </w:p>
        </w:tc>
        <w:tc>
          <w:tcPr>
            <w:tcW w:w="526" w:type="pct"/>
          </w:tcPr>
          <w:p w14:paraId="5F3A39CE" w14:textId="5549CDED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633.92 (494.09–752.70)</w:t>
            </w:r>
          </w:p>
        </w:tc>
        <w:tc>
          <w:tcPr>
            <w:tcW w:w="455" w:type="pct"/>
          </w:tcPr>
          <w:p w14:paraId="57C88F8B" w14:textId="0B6DF330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2.63 (1.82–3.36)</w:t>
            </w:r>
          </w:p>
        </w:tc>
        <w:tc>
          <w:tcPr>
            <w:tcW w:w="502" w:type="pct"/>
          </w:tcPr>
          <w:p w14:paraId="44379D10" w14:textId="1417361B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140.23 (98.26–177.54)</w:t>
            </w:r>
          </w:p>
        </w:tc>
        <w:tc>
          <w:tcPr>
            <w:tcW w:w="430" w:type="pct"/>
          </w:tcPr>
          <w:p w14:paraId="2491594A" w14:textId="5983701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−4.33 (−5.44 to −3.22)</w:t>
            </w:r>
          </w:p>
        </w:tc>
        <w:tc>
          <w:tcPr>
            <w:tcW w:w="47" w:type="pct"/>
          </w:tcPr>
          <w:p w14:paraId="771B23A0" w14:textId="7777777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</w:tcPr>
          <w:p w14:paraId="6732B6B8" w14:textId="22700ABC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0.38 (0.30–0.46)</w:t>
            </w:r>
          </w:p>
        </w:tc>
        <w:tc>
          <w:tcPr>
            <w:tcW w:w="434" w:type="pct"/>
          </w:tcPr>
          <w:p w14:paraId="1F98ABF4" w14:textId="3F5882BF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43.05 (32.98–51.92)</w:t>
            </w:r>
          </w:p>
        </w:tc>
        <w:tc>
          <w:tcPr>
            <w:tcW w:w="384" w:type="pct"/>
          </w:tcPr>
          <w:p w14:paraId="3F0973D3" w14:textId="419CB8EC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0.20 (0.13–0.26)</w:t>
            </w:r>
          </w:p>
        </w:tc>
        <w:tc>
          <w:tcPr>
            <w:tcW w:w="434" w:type="pct"/>
          </w:tcPr>
          <w:p w14:paraId="68AD4ABA" w14:textId="346EFFEA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9.16 (6.00–11.93)</w:t>
            </w:r>
          </w:p>
        </w:tc>
        <w:tc>
          <w:tcPr>
            <w:tcW w:w="430" w:type="pct"/>
          </w:tcPr>
          <w:p w14:paraId="5B18C30C" w14:textId="215C871B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−4.21 (−5.39 to −3.02)</w:t>
            </w:r>
          </w:p>
        </w:tc>
      </w:tr>
      <w:tr w:rsidR="00B83B36" w:rsidRPr="000A07BE" w14:paraId="3BDA835D" w14:textId="77777777" w:rsidTr="000A07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shd w:val="clear" w:color="auto" w:fill="EDEDED"/>
          </w:tcPr>
          <w:p w14:paraId="66BAE779" w14:textId="75B7DB24" w:rsidR="00B83B36" w:rsidRPr="000A07BE" w:rsidRDefault="00B83B36" w:rsidP="00B83B36">
            <w:pPr>
              <w:spacing w:after="0" w:line="240" w:lineRule="auto"/>
              <w:ind w:leftChars="50" w:left="11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Japan</w:t>
            </w:r>
          </w:p>
        </w:tc>
        <w:tc>
          <w:tcPr>
            <w:tcW w:w="455" w:type="pct"/>
            <w:shd w:val="clear" w:color="auto" w:fill="EDEDED"/>
          </w:tcPr>
          <w:p w14:paraId="2B4F07EA" w14:textId="295EE718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9.29 (7.06–11.03)</w:t>
            </w:r>
          </w:p>
        </w:tc>
        <w:tc>
          <w:tcPr>
            <w:tcW w:w="526" w:type="pct"/>
            <w:shd w:val="clear" w:color="auto" w:fill="EDEDED"/>
          </w:tcPr>
          <w:p w14:paraId="11EF789F" w14:textId="38D456AA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578.43 (436.06–689.74)</w:t>
            </w:r>
          </w:p>
        </w:tc>
        <w:tc>
          <w:tcPr>
            <w:tcW w:w="455" w:type="pct"/>
            <w:shd w:val="clear" w:color="auto" w:fill="EDEDED"/>
          </w:tcPr>
          <w:p w14:paraId="2AF332B8" w14:textId="450D9485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7.59 (5.44–9.65)</w:t>
            </w:r>
          </w:p>
        </w:tc>
        <w:tc>
          <w:tcPr>
            <w:tcW w:w="502" w:type="pct"/>
            <w:shd w:val="clear" w:color="auto" w:fill="EDEDED"/>
          </w:tcPr>
          <w:p w14:paraId="4EED9735" w14:textId="35078736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169.38 (122.97–213.41)</w:t>
            </w:r>
          </w:p>
        </w:tc>
        <w:tc>
          <w:tcPr>
            <w:tcW w:w="430" w:type="pct"/>
            <w:shd w:val="clear" w:color="auto" w:fill="EDEDED"/>
          </w:tcPr>
          <w:p w14:paraId="0BCEA858" w14:textId="7CDAF4BC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−2.72 (−3.84 to −1.60)</w:t>
            </w:r>
          </w:p>
        </w:tc>
        <w:tc>
          <w:tcPr>
            <w:tcW w:w="47" w:type="pct"/>
            <w:shd w:val="clear" w:color="auto" w:fill="EDEDED"/>
          </w:tcPr>
          <w:p w14:paraId="121CF484" w14:textId="7777777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  <w:shd w:val="clear" w:color="auto" w:fill="EDEDED"/>
          </w:tcPr>
          <w:p w14:paraId="7BDD166F" w14:textId="76EBD37E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0.53 (0.40–0.64)</w:t>
            </w:r>
          </w:p>
        </w:tc>
        <w:tc>
          <w:tcPr>
            <w:tcW w:w="434" w:type="pct"/>
            <w:shd w:val="clear" w:color="auto" w:fill="EDEDED"/>
          </w:tcPr>
          <w:p w14:paraId="6BB2A026" w14:textId="501D8B13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35.35 (26.33–42.75)</w:t>
            </w:r>
          </w:p>
        </w:tc>
        <w:tc>
          <w:tcPr>
            <w:tcW w:w="384" w:type="pct"/>
            <w:shd w:val="clear" w:color="auto" w:fill="EDEDED"/>
          </w:tcPr>
          <w:p w14:paraId="3EB6CD83" w14:textId="186D2CF3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0.45 (0.31–0.60)</w:t>
            </w:r>
          </w:p>
        </w:tc>
        <w:tc>
          <w:tcPr>
            <w:tcW w:w="434" w:type="pct"/>
            <w:shd w:val="clear" w:color="auto" w:fill="EDEDED"/>
          </w:tcPr>
          <w:p w14:paraId="05F6F03D" w14:textId="2F621FF9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7.56 (5.26–9.81)</w:t>
            </w:r>
          </w:p>
        </w:tc>
        <w:tc>
          <w:tcPr>
            <w:tcW w:w="430" w:type="pct"/>
            <w:shd w:val="clear" w:color="auto" w:fill="EDEDED"/>
          </w:tcPr>
          <w:p w14:paraId="6D6AF8DF" w14:textId="6271680D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−3.16 (−4.44 to −1.87)</w:t>
            </w:r>
          </w:p>
        </w:tc>
      </w:tr>
      <w:tr w:rsidR="00B83B36" w:rsidRPr="000A07BE" w14:paraId="49705D99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</w:tcPr>
          <w:p w14:paraId="48EE6678" w14:textId="33B19756" w:rsidR="00B83B36" w:rsidRPr="000A07BE" w:rsidRDefault="00B83B36" w:rsidP="00B83B36">
            <w:pPr>
              <w:spacing w:after="0" w:line="240" w:lineRule="auto"/>
              <w:ind w:leftChars="50" w:left="11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Mexico</w:t>
            </w:r>
          </w:p>
        </w:tc>
        <w:tc>
          <w:tcPr>
            <w:tcW w:w="455" w:type="pct"/>
          </w:tcPr>
          <w:p w14:paraId="7CDDE1B5" w14:textId="3F078533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1.21 (0.87–1.53)</w:t>
            </w:r>
          </w:p>
        </w:tc>
        <w:tc>
          <w:tcPr>
            <w:tcW w:w="526" w:type="pct"/>
          </w:tcPr>
          <w:p w14:paraId="6728CDF8" w14:textId="1E8DCFE5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330.30 (238.06–416.68)</w:t>
            </w:r>
          </w:p>
        </w:tc>
        <w:tc>
          <w:tcPr>
            <w:tcW w:w="455" w:type="pct"/>
          </w:tcPr>
          <w:p w14:paraId="23728E9E" w14:textId="416D39EA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2.11 (1.53–2.62)</w:t>
            </w:r>
          </w:p>
        </w:tc>
        <w:tc>
          <w:tcPr>
            <w:tcW w:w="502" w:type="pct"/>
          </w:tcPr>
          <w:p w14:paraId="7CD60FF9" w14:textId="1653A8EB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177.31 (129.37–221.41)</w:t>
            </w:r>
          </w:p>
        </w:tc>
        <w:tc>
          <w:tcPr>
            <w:tcW w:w="430" w:type="pct"/>
          </w:tcPr>
          <w:p w14:paraId="3B2FB5B9" w14:textId="2283E9DC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−0.74 (−1.46 to −0.01)</w:t>
            </w:r>
          </w:p>
        </w:tc>
        <w:tc>
          <w:tcPr>
            <w:tcW w:w="47" w:type="pct"/>
          </w:tcPr>
          <w:p w14:paraId="305B5432" w14:textId="7777777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</w:tcPr>
          <w:p w14:paraId="3AB9E1C6" w14:textId="39AF5006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0.06 (0.05–0.08)</w:t>
            </w:r>
          </w:p>
        </w:tc>
        <w:tc>
          <w:tcPr>
            <w:tcW w:w="434" w:type="pct"/>
          </w:tcPr>
          <w:p w14:paraId="08173A15" w14:textId="159DCB60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19.91 (14.49–25.40)</w:t>
            </w:r>
          </w:p>
        </w:tc>
        <w:tc>
          <w:tcPr>
            <w:tcW w:w="384" w:type="pct"/>
          </w:tcPr>
          <w:p w14:paraId="7E1BE03D" w14:textId="618FE981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0.11 (0.08–0.14)</w:t>
            </w:r>
          </w:p>
        </w:tc>
        <w:tc>
          <w:tcPr>
            <w:tcW w:w="434" w:type="pct"/>
          </w:tcPr>
          <w:p w14:paraId="0E766F3C" w14:textId="68FDEC94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9.67 (6.93–12.18)</w:t>
            </w:r>
          </w:p>
        </w:tc>
        <w:tc>
          <w:tcPr>
            <w:tcW w:w="430" w:type="pct"/>
          </w:tcPr>
          <w:p w14:paraId="70961A00" w14:textId="7069C720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−0.82 (−1.67 to 0.04)</w:t>
            </w:r>
          </w:p>
        </w:tc>
      </w:tr>
      <w:tr w:rsidR="00B83B36" w:rsidRPr="000A07BE" w14:paraId="00FE17D7" w14:textId="77777777" w:rsidTr="000A07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shd w:val="clear" w:color="auto" w:fill="EDEDED"/>
          </w:tcPr>
          <w:p w14:paraId="76C38A20" w14:textId="2508FCE7" w:rsidR="00B83B36" w:rsidRPr="000A07BE" w:rsidRDefault="00B83B36" w:rsidP="00B83B36">
            <w:pPr>
              <w:spacing w:after="0" w:line="240" w:lineRule="auto"/>
              <w:ind w:leftChars="50" w:left="11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Republic of Korea</w:t>
            </w:r>
          </w:p>
        </w:tc>
        <w:tc>
          <w:tcPr>
            <w:tcW w:w="455" w:type="pct"/>
            <w:shd w:val="clear" w:color="auto" w:fill="EDEDED"/>
          </w:tcPr>
          <w:p w14:paraId="4696DBC5" w14:textId="64DB0182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2.66 (1.90–3.30)</w:t>
            </w:r>
          </w:p>
        </w:tc>
        <w:tc>
          <w:tcPr>
            <w:tcW w:w="526" w:type="pct"/>
            <w:shd w:val="clear" w:color="auto" w:fill="EDEDED"/>
          </w:tcPr>
          <w:p w14:paraId="2479EF02" w14:textId="40D5BF0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1140.29 (819.29–1401.24)</w:t>
            </w:r>
          </w:p>
        </w:tc>
        <w:tc>
          <w:tcPr>
            <w:tcW w:w="455" w:type="pct"/>
            <w:shd w:val="clear" w:color="auto" w:fill="EDEDED"/>
          </w:tcPr>
          <w:p w14:paraId="74D2DC6A" w14:textId="630E5179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1.97 (1.30–2.59)</w:t>
            </w:r>
          </w:p>
        </w:tc>
        <w:tc>
          <w:tcPr>
            <w:tcW w:w="502" w:type="pct"/>
            <w:shd w:val="clear" w:color="auto" w:fill="EDEDED"/>
          </w:tcPr>
          <w:p w14:paraId="585ED3A7" w14:textId="3758784F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210.62 (138.93–277.61)</w:t>
            </w:r>
          </w:p>
        </w:tc>
        <w:tc>
          <w:tcPr>
            <w:tcW w:w="430" w:type="pct"/>
            <w:shd w:val="clear" w:color="auto" w:fill="EDEDED"/>
          </w:tcPr>
          <w:p w14:paraId="48EAA554" w14:textId="580C3102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−4.60 (−5.15 to −4.05)</w:t>
            </w:r>
          </w:p>
        </w:tc>
        <w:tc>
          <w:tcPr>
            <w:tcW w:w="47" w:type="pct"/>
            <w:shd w:val="clear" w:color="auto" w:fill="EDEDED"/>
          </w:tcPr>
          <w:p w14:paraId="6CD5646D" w14:textId="7777777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  <w:shd w:val="clear" w:color="auto" w:fill="EDEDED"/>
          </w:tcPr>
          <w:p w14:paraId="517A8C6D" w14:textId="66C11069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0.12 (0.09–0.15)</w:t>
            </w:r>
          </w:p>
        </w:tc>
        <w:tc>
          <w:tcPr>
            <w:tcW w:w="434" w:type="pct"/>
            <w:shd w:val="clear" w:color="auto" w:fill="EDEDED"/>
          </w:tcPr>
          <w:p w14:paraId="656A21EA" w14:textId="179F818F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65.37 (47.63–81.01)</w:t>
            </w:r>
          </w:p>
        </w:tc>
        <w:tc>
          <w:tcPr>
            <w:tcW w:w="384" w:type="pct"/>
            <w:shd w:val="clear" w:color="auto" w:fill="EDEDED"/>
          </w:tcPr>
          <w:p w14:paraId="33A3F290" w14:textId="5D3A16A0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0.10 (0.07–0.14)</w:t>
            </w:r>
          </w:p>
        </w:tc>
        <w:tc>
          <w:tcPr>
            <w:tcW w:w="434" w:type="pct"/>
            <w:shd w:val="clear" w:color="auto" w:fill="EDEDED"/>
          </w:tcPr>
          <w:p w14:paraId="339D4F03" w14:textId="1882E380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11.32 (7.19–15.51)</w:t>
            </w:r>
          </w:p>
        </w:tc>
        <w:tc>
          <w:tcPr>
            <w:tcW w:w="430" w:type="pct"/>
            <w:shd w:val="clear" w:color="auto" w:fill="EDEDED"/>
          </w:tcPr>
          <w:p w14:paraId="34ECF19E" w14:textId="705E6423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−4.59 (−5.25 to −3.93)</w:t>
            </w:r>
          </w:p>
        </w:tc>
      </w:tr>
      <w:tr w:rsidR="00B83B36" w:rsidRPr="000A07BE" w14:paraId="12CC14C0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</w:tcPr>
          <w:p w14:paraId="2EE533A0" w14:textId="70348D38" w:rsidR="00B83B36" w:rsidRPr="000A07BE" w:rsidRDefault="00B83B36" w:rsidP="00B83B36">
            <w:pPr>
              <w:spacing w:after="0" w:line="240" w:lineRule="auto"/>
              <w:ind w:leftChars="50" w:left="11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Russian Federation</w:t>
            </w:r>
          </w:p>
        </w:tc>
        <w:tc>
          <w:tcPr>
            <w:tcW w:w="455" w:type="pct"/>
          </w:tcPr>
          <w:p w14:paraId="29FA5486" w14:textId="2B1A9CF3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33.26 (25.33–39.08)</w:t>
            </w:r>
          </w:p>
        </w:tc>
        <w:tc>
          <w:tcPr>
            <w:tcW w:w="526" w:type="pct"/>
          </w:tcPr>
          <w:p w14:paraId="03895E08" w14:textId="3703D6A4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1963.05 (1494.24–2312.20)</w:t>
            </w:r>
          </w:p>
        </w:tc>
        <w:tc>
          <w:tcPr>
            <w:tcW w:w="455" w:type="pct"/>
          </w:tcPr>
          <w:p w14:paraId="47E8FD5C" w14:textId="294E2C8B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25.83 (19.55–30.81)</w:t>
            </w:r>
          </w:p>
        </w:tc>
        <w:tc>
          <w:tcPr>
            <w:tcW w:w="502" w:type="pct"/>
          </w:tcPr>
          <w:p w14:paraId="504C8734" w14:textId="370F979B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1066.26 (806.03–1272.52)</w:t>
            </w:r>
          </w:p>
        </w:tc>
        <w:tc>
          <w:tcPr>
            <w:tcW w:w="430" w:type="pct"/>
          </w:tcPr>
          <w:p w14:paraId="22EBB0B5" w14:textId="6C37D73E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−2.22 (−2.78 to −1.65)</w:t>
            </w:r>
          </w:p>
        </w:tc>
        <w:tc>
          <w:tcPr>
            <w:tcW w:w="47" w:type="pct"/>
          </w:tcPr>
          <w:p w14:paraId="46E6C8ED" w14:textId="7777777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</w:tcPr>
          <w:p w14:paraId="1EB6F647" w14:textId="35495FBC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1.78 (1.35–2.09)</w:t>
            </w:r>
          </w:p>
        </w:tc>
        <w:tc>
          <w:tcPr>
            <w:tcW w:w="434" w:type="pct"/>
          </w:tcPr>
          <w:p w14:paraId="6C12D4E3" w14:textId="5AEA6CA9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115.30 (87.28–136.26)</w:t>
            </w:r>
          </w:p>
        </w:tc>
        <w:tc>
          <w:tcPr>
            <w:tcW w:w="384" w:type="pct"/>
          </w:tcPr>
          <w:p w14:paraId="297DF32A" w14:textId="6E57868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1.48 (1.11–1.79)</w:t>
            </w:r>
          </w:p>
        </w:tc>
        <w:tc>
          <w:tcPr>
            <w:tcW w:w="434" w:type="pct"/>
          </w:tcPr>
          <w:p w14:paraId="5FE65EE8" w14:textId="2ED0E1E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61.07 (45.79–73.82)</w:t>
            </w:r>
          </w:p>
        </w:tc>
        <w:tc>
          <w:tcPr>
            <w:tcW w:w="430" w:type="pct"/>
          </w:tcPr>
          <w:p w14:paraId="23D3E384" w14:textId="1E77344F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−2.10 (−2.63 to −1.58)</w:t>
            </w:r>
          </w:p>
        </w:tc>
      </w:tr>
      <w:tr w:rsidR="00B83B36" w:rsidRPr="000A07BE" w14:paraId="4B7F4DF2" w14:textId="77777777" w:rsidTr="000A07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shd w:val="clear" w:color="auto" w:fill="EDEDED"/>
          </w:tcPr>
          <w:p w14:paraId="3A44BC67" w14:textId="5E1E88EC" w:rsidR="00B83B36" w:rsidRPr="000A07BE" w:rsidRDefault="00B83B36" w:rsidP="00B83B36">
            <w:pPr>
              <w:spacing w:after="0" w:line="240" w:lineRule="auto"/>
              <w:ind w:leftChars="50" w:left="11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Saudi Arabia</w:t>
            </w:r>
          </w:p>
        </w:tc>
        <w:tc>
          <w:tcPr>
            <w:tcW w:w="455" w:type="pct"/>
            <w:shd w:val="clear" w:color="auto" w:fill="EDEDED"/>
          </w:tcPr>
          <w:p w14:paraId="79FC8D29" w14:textId="5477B7D9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0.50 (0.33–0.68)</w:t>
            </w:r>
          </w:p>
        </w:tc>
        <w:tc>
          <w:tcPr>
            <w:tcW w:w="526" w:type="pct"/>
            <w:shd w:val="clear" w:color="auto" w:fill="EDEDED"/>
          </w:tcPr>
          <w:p w14:paraId="68C0649D" w14:textId="0FD4F22D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978.32 (644.65–1330.62)</w:t>
            </w:r>
          </w:p>
        </w:tc>
        <w:tc>
          <w:tcPr>
            <w:tcW w:w="455" w:type="pct"/>
            <w:shd w:val="clear" w:color="auto" w:fill="EDEDED"/>
          </w:tcPr>
          <w:p w14:paraId="37E0CBA7" w14:textId="775B62DD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1.14 (0.78–1.49)</w:t>
            </w:r>
          </w:p>
        </w:tc>
        <w:tc>
          <w:tcPr>
            <w:tcW w:w="502" w:type="pct"/>
            <w:shd w:val="clear" w:color="auto" w:fill="EDEDED"/>
          </w:tcPr>
          <w:p w14:paraId="45F19FBB" w14:textId="07ECB32C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695.57 (493.63–905.17)</w:t>
            </w:r>
          </w:p>
        </w:tc>
        <w:tc>
          <w:tcPr>
            <w:tcW w:w="430" w:type="pct"/>
            <w:shd w:val="clear" w:color="auto" w:fill="EDEDED"/>
          </w:tcPr>
          <w:p w14:paraId="6189AF82" w14:textId="1EA24E44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−0.96 (−2.34 to 0.44)</w:t>
            </w:r>
          </w:p>
        </w:tc>
        <w:tc>
          <w:tcPr>
            <w:tcW w:w="47" w:type="pct"/>
            <w:shd w:val="clear" w:color="auto" w:fill="EDEDED"/>
          </w:tcPr>
          <w:p w14:paraId="7A1F019D" w14:textId="7777777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  <w:shd w:val="clear" w:color="auto" w:fill="EDEDED"/>
          </w:tcPr>
          <w:p w14:paraId="128DD9C0" w14:textId="53A151C8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0.02 (0.02–0.03)</w:t>
            </w:r>
          </w:p>
        </w:tc>
        <w:tc>
          <w:tcPr>
            <w:tcW w:w="434" w:type="pct"/>
            <w:shd w:val="clear" w:color="auto" w:fill="EDEDED"/>
          </w:tcPr>
          <w:p w14:paraId="66E75C03" w14:textId="6ECB3FA5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54.03 (35.79–73.95)</w:t>
            </w:r>
          </w:p>
        </w:tc>
        <w:tc>
          <w:tcPr>
            <w:tcW w:w="384" w:type="pct"/>
            <w:shd w:val="clear" w:color="auto" w:fill="EDEDED"/>
          </w:tcPr>
          <w:p w14:paraId="54C1C0F2" w14:textId="06557C8E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0.04 (0.03–0.05)</w:t>
            </w:r>
          </w:p>
        </w:tc>
        <w:tc>
          <w:tcPr>
            <w:tcW w:w="434" w:type="pct"/>
            <w:shd w:val="clear" w:color="auto" w:fill="EDEDED"/>
          </w:tcPr>
          <w:p w14:paraId="2813E64C" w14:textId="1897FE5F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38.42 (27.34–50.19)</w:t>
            </w:r>
          </w:p>
        </w:tc>
        <w:tc>
          <w:tcPr>
            <w:tcW w:w="430" w:type="pct"/>
            <w:shd w:val="clear" w:color="auto" w:fill="EDEDED"/>
          </w:tcPr>
          <w:p w14:paraId="1E76B80B" w14:textId="1A06517D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−1.35 (−3.11 to 0.44)</w:t>
            </w:r>
          </w:p>
        </w:tc>
      </w:tr>
      <w:tr w:rsidR="00B83B36" w:rsidRPr="000A07BE" w14:paraId="552918ED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</w:tcPr>
          <w:p w14:paraId="6DDE0F7C" w14:textId="7F70ED1E" w:rsidR="00B83B36" w:rsidRPr="000A07BE" w:rsidRDefault="00B83B36" w:rsidP="00B83B36">
            <w:pPr>
              <w:spacing w:after="0" w:line="240" w:lineRule="auto"/>
              <w:ind w:leftChars="50" w:left="11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South Africa</w:t>
            </w:r>
          </w:p>
        </w:tc>
        <w:tc>
          <w:tcPr>
            <w:tcW w:w="455" w:type="pct"/>
          </w:tcPr>
          <w:p w14:paraId="7B04E854" w14:textId="2A458765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1.04 (0.75–1.28)</w:t>
            </w:r>
          </w:p>
        </w:tc>
        <w:tc>
          <w:tcPr>
            <w:tcW w:w="526" w:type="pct"/>
          </w:tcPr>
          <w:p w14:paraId="0651C818" w14:textId="4867EBF5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550.15 (394.21–680.37)</w:t>
            </w:r>
          </w:p>
        </w:tc>
        <w:tc>
          <w:tcPr>
            <w:tcW w:w="455" w:type="pct"/>
          </w:tcPr>
          <w:p w14:paraId="0A75F1A7" w14:textId="55D3EDAB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2.60 (1.99–3.16)</w:t>
            </w:r>
          </w:p>
        </w:tc>
        <w:tc>
          <w:tcPr>
            <w:tcW w:w="502" w:type="pct"/>
          </w:tcPr>
          <w:p w14:paraId="69C4383B" w14:textId="3E51A6E4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650.06 (493.14–788.21)</w:t>
            </w:r>
          </w:p>
        </w:tc>
        <w:tc>
          <w:tcPr>
            <w:tcW w:w="430" w:type="pct"/>
          </w:tcPr>
          <w:p w14:paraId="27AE21DA" w14:textId="5D7C56A3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1.13 (0.32 to 1.94)</w:t>
            </w:r>
          </w:p>
        </w:tc>
        <w:tc>
          <w:tcPr>
            <w:tcW w:w="47" w:type="pct"/>
          </w:tcPr>
          <w:p w14:paraId="5E5569AE" w14:textId="7777777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</w:tcPr>
          <w:p w14:paraId="0DC42EFA" w14:textId="061494F1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0.05 (0.03–0.06)</w:t>
            </w:r>
          </w:p>
        </w:tc>
        <w:tc>
          <w:tcPr>
            <w:tcW w:w="434" w:type="pct"/>
          </w:tcPr>
          <w:p w14:paraId="3A4ADC7A" w14:textId="5EA2A05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27.34 (18.66–34.63)</w:t>
            </w:r>
          </w:p>
        </w:tc>
        <w:tc>
          <w:tcPr>
            <w:tcW w:w="384" w:type="pct"/>
          </w:tcPr>
          <w:p w14:paraId="64F8FBE0" w14:textId="1FEE0BB0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0.13 (0.09–0.15)</w:t>
            </w:r>
          </w:p>
        </w:tc>
        <w:tc>
          <w:tcPr>
            <w:tcW w:w="434" w:type="pct"/>
          </w:tcPr>
          <w:p w14:paraId="3EE3AC1F" w14:textId="0A432FDD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36.24 (27.04–44.00)</w:t>
            </w:r>
          </w:p>
        </w:tc>
        <w:tc>
          <w:tcPr>
            <w:tcW w:w="430" w:type="pct"/>
          </w:tcPr>
          <w:p w14:paraId="3F4F02BE" w14:textId="4E8FEB5B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1.51 (0.54 to 2.50)</w:t>
            </w:r>
          </w:p>
        </w:tc>
      </w:tr>
      <w:tr w:rsidR="00B83B36" w:rsidRPr="000A07BE" w14:paraId="3BA21210" w14:textId="77777777" w:rsidTr="000A07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shd w:val="clear" w:color="auto" w:fill="EDEDED"/>
          </w:tcPr>
          <w:p w14:paraId="24AE1723" w14:textId="0244D323" w:rsidR="00B83B36" w:rsidRPr="000A07BE" w:rsidRDefault="00B83B36" w:rsidP="00B83B36">
            <w:pPr>
              <w:spacing w:after="0" w:line="240" w:lineRule="auto"/>
              <w:ind w:leftChars="50" w:left="11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Turkey</w:t>
            </w:r>
          </w:p>
        </w:tc>
        <w:tc>
          <w:tcPr>
            <w:tcW w:w="455" w:type="pct"/>
            <w:shd w:val="clear" w:color="auto" w:fill="EDEDED"/>
          </w:tcPr>
          <w:p w14:paraId="45BA67CA" w14:textId="2564875C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2.53 (1.79–3.24)</w:t>
            </w:r>
          </w:p>
        </w:tc>
        <w:tc>
          <w:tcPr>
            <w:tcW w:w="526" w:type="pct"/>
            <w:shd w:val="clear" w:color="auto" w:fill="EDEDED"/>
          </w:tcPr>
          <w:p w14:paraId="1B2C9491" w14:textId="1CA99D42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838.72 (595.08–1067.35)</w:t>
            </w:r>
          </w:p>
        </w:tc>
        <w:tc>
          <w:tcPr>
            <w:tcW w:w="455" w:type="pct"/>
            <w:shd w:val="clear" w:color="auto" w:fill="EDEDED"/>
          </w:tcPr>
          <w:p w14:paraId="184C2C89" w14:textId="3202A65F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3.76 (2.63–4.86)</w:t>
            </w:r>
          </w:p>
        </w:tc>
        <w:tc>
          <w:tcPr>
            <w:tcW w:w="502" w:type="pct"/>
            <w:shd w:val="clear" w:color="auto" w:fill="EDEDED"/>
          </w:tcPr>
          <w:p w14:paraId="3D553D8A" w14:textId="2AB56999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435.37 (304.72–561.53)</w:t>
            </w:r>
          </w:p>
        </w:tc>
        <w:tc>
          <w:tcPr>
            <w:tcW w:w="430" w:type="pct"/>
            <w:shd w:val="clear" w:color="auto" w:fill="EDEDED"/>
          </w:tcPr>
          <w:p w14:paraId="0A26B2B3" w14:textId="0CA0D951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−1.09 (−1.58 to −0.60)</w:t>
            </w:r>
          </w:p>
        </w:tc>
        <w:tc>
          <w:tcPr>
            <w:tcW w:w="47" w:type="pct"/>
            <w:shd w:val="clear" w:color="auto" w:fill="EDEDED"/>
          </w:tcPr>
          <w:p w14:paraId="09A22F28" w14:textId="7777777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  <w:shd w:val="clear" w:color="auto" w:fill="EDEDED"/>
          </w:tcPr>
          <w:p w14:paraId="2DF7D8DD" w14:textId="11BDBDE3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0.13 (0.09–0.16)</w:t>
            </w:r>
          </w:p>
        </w:tc>
        <w:tc>
          <w:tcPr>
            <w:tcW w:w="434" w:type="pct"/>
            <w:shd w:val="clear" w:color="auto" w:fill="EDEDED"/>
          </w:tcPr>
          <w:p w14:paraId="18476D21" w14:textId="372A6F8D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47.13 (33.63–60.71)</w:t>
            </w:r>
          </w:p>
        </w:tc>
        <w:tc>
          <w:tcPr>
            <w:tcW w:w="384" w:type="pct"/>
            <w:shd w:val="clear" w:color="auto" w:fill="EDEDED"/>
          </w:tcPr>
          <w:p w14:paraId="07325279" w14:textId="72065600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0.21 (0.14–0.28)</w:t>
            </w:r>
          </w:p>
        </w:tc>
        <w:tc>
          <w:tcPr>
            <w:tcW w:w="434" w:type="pct"/>
            <w:shd w:val="clear" w:color="auto" w:fill="EDEDED"/>
          </w:tcPr>
          <w:p w14:paraId="3092AA60" w14:textId="781E3FC6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25.97 (17.86–34.45)</w:t>
            </w:r>
          </w:p>
        </w:tc>
        <w:tc>
          <w:tcPr>
            <w:tcW w:w="430" w:type="pct"/>
            <w:shd w:val="clear" w:color="auto" w:fill="EDEDED"/>
          </w:tcPr>
          <w:p w14:paraId="059EE41E" w14:textId="3B817FD9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−0.53 (−1.14 to 0.09)</w:t>
            </w:r>
          </w:p>
        </w:tc>
      </w:tr>
      <w:tr w:rsidR="00B83B36" w:rsidRPr="000A07BE" w14:paraId="4C7F05CC" w14:textId="77777777" w:rsidTr="006C11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tcBorders>
              <w:bottom w:val="nil"/>
            </w:tcBorders>
          </w:tcPr>
          <w:p w14:paraId="539BCE5F" w14:textId="7212777A" w:rsidR="00B83B36" w:rsidRPr="000A07BE" w:rsidRDefault="00B83B36" w:rsidP="00B83B36">
            <w:pPr>
              <w:spacing w:after="0" w:line="240" w:lineRule="auto"/>
              <w:ind w:leftChars="50" w:left="11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United Kingdom</w:t>
            </w:r>
          </w:p>
        </w:tc>
        <w:tc>
          <w:tcPr>
            <w:tcW w:w="455" w:type="pct"/>
            <w:tcBorders>
              <w:bottom w:val="nil"/>
            </w:tcBorders>
          </w:tcPr>
          <w:p w14:paraId="1B48F532" w14:textId="497E86BF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6.41 (5.01–7.43)</w:t>
            </w:r>
          </w:p>
        </w:tc>
        <w:tc>
          <w:tcPr>
            <w:tcW w:w="526" w:type="pct"/>
            <w:tcBorders>
              <w:bottom w:val="nil"/>
            </w:tcBorders>
          </w:tcPr>
          <w:p w14:paraId="58F33B1B" w14:textId="160417F1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654.47 (509.12–761.20)</w:t>
            </w:r>
          </w:p>
        </w:tc>
        <w:tc>
          <w:tcPr>
            <w:tcW w:w="455" w:type="pct"/>
            <w:tcBorders>
              <w:bottom w:val="nil"/>
            </w:tcBorders>
          </w:tcPr>
          <w:p w14:paraId="062F60A4" w14:textId="36174820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2.04 (1.48–2.54)</w:t>
            </w:r>
          </w:p>
        </w:tc>
        <w:tc>
          <w:tcPr>
            <w:tcW w:w="502" w:type="pct"/>
            <w:tcBorders>
              <w:bottom w:val="nil"/>
            </w:tcBorders>
          </w:tcPr>
          <w:p w14:paraId="629B2148" w14:textId="3636C9B8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137.64 (99.5–172.65)</w:t>
            </w:r>
          </w:p>
        </w:tc>
        <w:tc>
          <w:tcPr>
            <w:tcW w:w="430" w:type="pct"/>
            <w:tcBorders>
              <w:bottom w:val="nil"/>
            </w:tcBorders>
          </w:tcPr>
          <w:p w14:paraId="7458BFB7" w14:textId="6EE5665E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−5.16 (−6.02 to −4.29)</w:t>
            </w:r>
          </w:p>
        </w:tc>
        <w:tc>
          <w:tcPr>
            <w:tcW w:w="47" w:type="pct"/>
            <w:tcBorders>
              <w:bottom w:val="nil"/>
            </w:tcBorders>
          </w:tcPr>
          <w:p w14:paraId="0BBFB34A" w14:textId="7777777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  <w:tcBorders>
              <w:bottom w:val="nil"/>
            </w:tcBorders>
          </w:tcPr>
          <w:p w14:paraId="544DCF42" w14:textId="71950BC6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0.41 (0.32–0.48)</w:t>
            </w:r>
          </w:p>
        </w:tc>
        <w:tc>
          <w:tcPr>
            <w:tcW w:w="434" w:type="pct"/>
            <w:tcBorders>
              <w:bottom w:val="nil"/>
            </w:tcBorders>
          </w:tcPr>
          <w:p w14:paraId="48150BB7" w14:textId="7DF18CDC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41.76 (32.48–48.94)</w:t>
            </w:r>
          </w:p>
        </w:tc>
        <w:tc>
          <w:tcPr>
            <w:tcW w:w="384" w:type="pct"/>
            <w:tcBorders>
              <w:bottom w:val="nil"/>
            </w:tcBorders>
          </w:tcPr>
          <w:p w14:paraId="6A6F452B" w14:textId="36B5BD59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0.13 (0.09–0.16)</w:t>
            </w:r>
          </w:p>
        </w:tc>
        <w:tc>
          <w:tcPr>
            <w:tcW w:w="434" w:type="pct"/>
            <w:tcBorders>
              <w:bottom w:val="nil"/>
            </w:tcBorders>
          </w:tcPr>
          <w:p w14:paraId="49BD6CB8" w14:textId="752DC8AF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7.69 (5.46–9.65)</w:t>
            </w:r>
          </w:p>
        </w:tc>
        <w:tc>
          <w:tcPr>
            <w:tcW w:w="430" w:type="pct"/>
            <w:tcBorders>
              <w:bottom w:val="nil"/>
            </w:tcBorders>
          </w:tcPr>
          <w:p w14:paraId="0300B07B" w14:textId="7878DB1B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−5.40 (−6.34 to −4.45)</w:t>
            </w:r>
          </w:p>
        </w:tc>
      </w:tr>
      <w:tr w:rsidR="00B83B36" w:rsidRPr="000A07BE" w14:paraId="5FFA6D01" w14:textId="77777777" w:rsidTr="006C11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400E35E8" w14:textId="4F7A8CA0" w:rsidR="00B83B36" w:rsidRPr="000A07BE" w:rsidRDefault="00B83B36" w:rsidP="00B83B36">
            <w:pPr>
              <w:spacing w:after="0" w:line="240" w:lineRule="auto"/>
              <w:ind w:leftChars="50" w:left="11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United States of America</w:t>
            </w:r>
          </w:p>
        </w:tc>
        <w:tc>
          <w:tcPr>
            <w:tcW w:w="455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7C36EB1B" w14:textId="2B71ACAB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10.87 (8.13–13.16)</w:t>
            </w:r>
          </w:p>
        </w:tc>
        <w:tc>
          <w:tcPr>
            <w:tcW w:w="526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61E6653D" w14:textId="42F9EE18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322.59 (240.9–391.42)</w:t>
            </w:r>
          </w:p>
        </w:tc>
        <w:tc>
          <w:tcPr>
            <w:tcW w:w="455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5EC6CDDE" w14:textId="092FDD9F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11.20 (7.97–14.39)</w:t>
            </w:r>
          </w:p>
        </w:tc>
        <w:tc>
          <w:tcPr>
            <w:tcW w:w="502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0BD4AF65" w14:textId="0C55DA82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181.59 (129.21–233.07)</w:t>
            </w:r>
          </w:p>
        </w:tc>
        <w:tc>
          <w:tcPr>
            <w:tcW w:w="430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79595ED3" w14:textId="54AC541D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−2.04 (−2.68 to −1.40)</w:t>
            </w:r>
          </w:p>
        </w:tc>
        <w:tc>
          <w:tcPr>
            <w:tcW w:w="47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7497BA23" w14:textId="77777777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7BCCC9B9" w14:textId="7223C0C9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0.61 (0.46–0.74)</w:t>
            </w:r>
          </w:p>
        </w:tc>
        <w:tc>
          <w:tcPr>
            <w:tcW w:w="434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7A63A588" w14:textId="60A7E092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17.85 (13.35–21.68)</w:t>
            </w:r>
          </w:p>
        </w:tc>
        <w:tc>
          <w:tcPr>
            <w:tcW w:w="384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5BD23ED3" w14:textId="235F1D21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0.62 (0.43–0.79)</w:t>
            </w:r>
          </w:p>
        </w:tc>
        <w:tc>
          <w:tcPr>
            <w:tcW w:w="434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2BC11E90" w14:textId="12ED3789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9.28 (6.46–11.91)</w:t>
            </w:r>
          </w:p>
        </w:tc>
        <w:tc>
          <w:tcPr>
            <w:tcW w:w="430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2ABE4218" w14:textId="31782D41" w:rsidR="00B83B36" w:rsidRPr="000A07BE" w:rsidRDefault="00B83B36" w:rsidP="00B83B3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−2.24 (−2.96 to −1.51)</w:t>
            </w:r>
          </w:p>
        </w:tc>
      </w:tr>
    </w:tbl>
    <w:p w14:paraId="31DEE6DC" w14:textId="399EDED8" w:rsidR="000A07BE" w:rsidRPr="000A07BE" w:rsidRDefault="00483CBB" w:rsidP="00D96FC7">
      <w:pPr>
        <w:spacing w:after="0" w:line="480" w:lineRule="auto"/>
        <w:rPr>
          <w:rFonts w:ascii="Times New Roman" w:eastAsia="宋体" w:hAnsi="Times New Roman" w:cs="Times New Roman" w:hint="eastAsia"/>
          <w:sz w:val="24"/>
        </w:rPr>
      </w:pPr>
      <w:r w:rsidRPr="006448CA">
        <w:rPr>
          <w:rFonts w:ascii="Times New Roman" w:eastAsia="宋体" w:hAnsi="Times New Roman" w:cs="Times New Roman" w:hint="eastAsia"/>
          <w:sz w:val="24"/>
        </w:rPr>
        <w:t xml:space="preserve">DALYs, </w:t>
      </w:r>
      <w:r w:rsidRPr="006448CA">
        <w:rPr>
          <w:rFonts w:ascii="Times New Roman" w:eastAsia="宋体" w:hAnsi="Times New Roman" w:cs="Times New Roman"/>
          <w:sz w:val="24"/>
        </w:rPr>
        <w:t>disability-adjusted life year</w:t>
      </w:r>
      <w:r w:rsidR="00272836" w:rsidRPr="006448CA">
        <w:rPr>
          <w:rFonts w:ascii="Times New Roman" w:eastAsia="宋体" w:hAnsi="Times New Roman" w:cs="Times New Roman" w:hint="eastAsia"/>
          <w:sz w:val="24"/>
        </w:rPr>
        <w:t>s</w:t>
      </w:r>
      <w:r w:rsidRPr="006448CA">
        <w:rPr>
          <w:rFonts w:ascii="Times New Roman" w:eastAsia="宋体" w:hAnsi="Times New Roman" w:cs="Times New Roman" w:hint="eastAsia"/>
          <w:sz w:val="24"/>
        </w:rPr>
        <w:t xml:space="preserve">. </w:t>
      </w:r>
      <w:r w:rsidR="00282E61" w:rsidRPr="006448CA">
        <w:rPr>
          <w:rFonts w:ascii="Times New Roman" w:eastAsia="宋体" w:hAnsi="Times New Roman" w:cs="Times New Roman" w:hint="eastAsia"/>
          <w:sz w:val="24"/>
        </w:rPr>
        <w:t>ASDALYR,</w:t>
      </w:r>
      <w:r w:rsidR="00272836" w:rsidRPr="006448CA">
        <w:rPr>
          <w:sz w:val="24"/>
        </w:rPr>
        <w:t xml:space="preserve"> </w:t>
      </w:r>
      <w:r w:rsidR="00272836" w:rsidRPr="006448CA">
        <w:rPr>
          <w:rFonts w:ascii="Times New Roman" w:eastAsia="宋体" w:hAnsi="Times New Roman" w:cs="Times New Roman"/>
          <w:sz w:val="24"/>
        </w:rPr>
        <w:t>age-standardized disability adjusted of life years rate</w:t>
      </w:r>
      <w:r w:rsidR="00282E61" w:rsidRPr="006448CA">
        <w:rPr>
          <w:rFonts w:ascii="Times New Roman" w:eastAsia="宋体" w:hAnsi="Times New Roman" w:cs="Times New Roman" w:hint="eastAsia"/>
          <w:sz w:val="24"/>
        </w:rPr>
        <w:t xml:space="preserve">. ASMR, </w:t>
      </w:r>
      <w:r w:rsidR="006448CA" w:rsidRPr="006448CA">
        <w:rPr>
          <w:rFonts w:ascii="Times New Roman" w:eastAsia="宋体" w:hAnsi="Times New Roman" w:cs="Times New Roman"/>
          <w:sz w:val="24"/>
        </w:rPr>
        <w:t>age-standardized mortality rate</w:t>
      </w:r>
      <w:r w:rsidR="00282E61" w:rsidRPr="006448CA">
        <w:rPr>
          <w:rFonts w:ascii="Times New Roman" w:eastAsia="宋体" w:hAnsi="Times New Roman" w:cs="Times New Roman" w:hint="eastAsia"/>
          <w:sz w:val="24"/>
        </w:rPr>
        <w:t>.</w:t>
      </w:r>
      <w:r w:rsidR="006448CA" w:rsidRPr="006448CA">
        <w:rPr>
          <w:rFonts w:ascii="Times New Roman" w:eastAsia="宋体" w:hAnsi="Times New Roman" w:cs="Times New Roman" w:hint="eastAsia"/>
          <w:sz w:val="24"/>
        </w:rPr>
        <w:t xml:space="preserve"> </w:t>
      </w:r>
      <w:r w:rsidR="00282E61" w:rsidRPr="006448CA">
        <w:rPr>
          <w:rFonts w:ascii="Times New Roman" w:eastAsia="宋体" w:hAnsi="Times New Roman" w:cs="Times New Roman" w:hint="eastAsia"/>
          <w:sz w:val="24"/>
        </w:rPr>
        <w:lastRenderedPageBreak/>
        <w:t>EAPC</w:t>
      </w:r>
      <w:r w:rsidR="006448CA" w:rsidRPr="006448CA">
        <w:rPr>
          <w:rFonts w:ascii="Times New Roman" w:eastAsia="宋体" w:hAnsi="Times New Roman" w:cs="Times New Roman" w:hint="eastAsia"/>
          <w:sz w:val="24"/>
        </w:rPr>
        <w:t xml:space="preserve">, </w:t>
      </w:r>
      <w:r w:rsidR="006448CA" w:rsidRPr="006448CA">
        <w:rPr>
          <w:rFonts w:ascii="Times New Roman" w:eastAsia="宋体" w:hAnsi="Times New Roman" w:cs="Times New Roman"/>
          <w:sz w:val="24"/>
        </w:rPr>
        <w:t>estimated annual percentage change</w:t>
      </w:r>
      <w:r w:rsidR="006448CA" w:rsidRPr="006448CA">
        <w:rPr>
          <w:rFonts w:ascii="Times New Roman" w:eastAsia="宋体" w:hAnsi="Times New Roman" w:cs="Times New Roman" w:hint="eastAsia"/>
          <w:sz w:val="24"/>
        </w:rPr>
        <w:t>.</w:t>
      </w:r>
    </w:p>
    <w:p w14:paraId="4F4B50D9" w14:textId="77777777" w:rsidR="000A07BE" w:rsidRPr="000A07BE" w:rsidRDefault="000A07BE" w:rsidP="00D96FC7">
      <w:pPr>
        <w:spacing w:after="0" w:line="480" w:lineRule="auto"/>
        <w:rPr>
          <w:rFonts w:ascii="Times New Roman" w:eastAsia="宋体" w:hAnsi="Times New Roman" w:cs="Times New Roman"/>
        </w:rPr>
      </w:pPr>
    </w:p>
    <w:p w14:paraId="17698740" w14:textId="77777777" w:rsidR="000A07BE" w:rsidRPr="000A07BE" w:rsidRDefault="000A07BE" w:rsidP="000A07BE">
      <w:pPr>
        <w:spacing w:after="0"/>
        <w:rPr>
          <w:rFonts w:ascii="Times New Roman" w:eastAsia="宋体" w:hAnsi="Times New Roman" w:cs="Times New Roman"/>
          <w:b/>
          <w:bCs/>
        </w:rPr>
        <w:sectPr w:rsidR="000A07BE" w:rsidRPr="000A07BE" w:rsidSect="000A07BE">
          <w:pgSz w:w="16838" w:h="11906" w:orient="landscape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5909E9B3" w14:textId="3612E8D8" w:rsidR="004831BA" w:rsidRPr="004F0492" w:rsidRDefault="000A07BE" w:rsidP="004F0492">
      <w:pPr>
        <w:spacing w:after="0" w:line="480" w:lineRule="auto"/>
        <w:rPr>
          <w:rFonts w:ascii="Times New Roman" w:eastAsia="宋体" w:hAnsi="Times New Roman" w:cs="Times New Roman" w:hint="eastAsia"/>
          <w:b/>
          <w:bCs/>
          <w:sz w:val="24"/>
        </w:rPr>
      </w:pPr>
      <w:r w:rsidRPr="000A07BE">
        <w:rPr>
          <w:rFonts w:ascii="Times New Roman" w:eastAsia="宋体" w:hAnsi="Times New Roman" w:cs="Times New Roman"/>
          <w:b/>
          <w:bCs/>
          <w:sz w:val="24"/>
        </w:rPr>
        <w:lastRenderedPageBreak/>
        <w:t xml:space="preserve">Table </w:t>
      </w:r>
      <w:r w:rsidR="004F0492" w:rsidRPr="004F0492">
        <w:rPr>
          <w:rFonts w:ascii="Times New Roman" w:eastAsia="宋体" w:hAnsi="Times New Roman" w:cs="Times New Roman" w:hint="eastAsia"/>
          <w:b/>
          <w:bCs/>
          <w:sz w:val="24"/>
        </w:rPr>
        <w:t>S</w:t>
      </w:r>
      <w:r w:rsidRPr="000A07BE">
        <w:rPr>
          <w:rFonts w:ascii="Times New Roman" w:eastAsia="宋体" w:hAnsi="Times New Roman" w:cs="Times New Roman"/>
          <w:b/>
          <w:bCs/>
          <w:sz w:val="24"/>
        </w:rPr>
        <w:t>2</w:t>
      </w:r>
      <w:r w:rsidR="004F0492" w:rsidRPr="004F0492">
        <w:rPr>
          <w:rFonts w:ascii="Times New Roman" w:eastAsia="宋体" w:hAnsi="Times New Roman" w:cs="Times New Roman" w:hint="eastAsia"/>
          <w:b/>
          <w:bCs/>
          <w:sz w:val="24"/>
        </w:rPr>
        <w:t>.</w:t>
      </w:r>
      <w:r w:rsidRPr="000A07BE">
        <w:rPr>
          <w:rFonts w:ascii="Times New Roman" w:eastAsia="宋体" w:hAnsi="Times New Roman" w:cs="Times New Roman"/>
          <w:b/>
          <w:bCs/>
          <w:sz w:val="24"/>
        </w:rPr>
        <w:t xml:space="preserve"> Burden of intracerebral hemorrhage attributable to hypertension in G20 countries, </w:t>
      </w:r>
      <w:r w:rsidR="00C373AA" w:rsidRPr="004F0492">
        <w:rPr>
          <w:rFonts w:ascii="Times New Roman" w:eastAsia="宋体" w:hAnsi="Times New Roman" w:cs="Times New Roman" w:hint="eastAsia"/>
          <w:b/>
          <w:bCs/>
          <w:sz w:val="24"/>
        </w:rPr>
        <w:t>by nations,</w:t>
      </w:r>
      <w:r w:rsidR="002907B7" w:rsidRPr="004F0492">
        <w:rPr>
          <w:rFonts w:ascii="Times New Roman" w:eastAsia="宋体" w:hAnsi="Times New Roman" w:cs="Times New Roman" w:hint="eastAsia"/>
          <w:b/>
          <w:bCs/>
          <w:sz w:val="24"/>
        </w:rPr>
        <w:t xml:space="preserve"> </w:t>
      </w:r>
      <w:r w:rsidRPr="000A07BE">
        <w:rPr>
          <w:rFonts w:ascii="Times New Roman" w:eastAsia="宋体" w:hAnsi="Times New Roman" w:cs="Times New Roman"/>
          <w:b/>
          <w:bCs/>
          <w:sz w:val="24"/>
        </w:rPr>
        <w:t>1990–2021</w:t>
      </w:r>
    </w:p>
    <w:tbl>
      <w:tblPr>
        <w:tblStyle w:val="6-31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7"/>
        <w:gridCol w:w="1271"/>
        <w:gridCol w:w="1469"/>
        <w:gridCol w:w="1271"/>
        <w:gridCol w:w="1401"/>
        <w:gridCol w:w="1200"/>
        <w:gridCol w:w="131"/>
        <w:gridCol w:w="1072"/>
        <w:gridCol w:w="1212"/>
        <w:gridCol w:w="1072"/>
        <w:gridCol w:w="1212"/>
        <w:gridCol w:w="1200"/>
      </w:tblGrid>
      <w:tr w:rsidR="004831BA" w:rsidRPr="000A07BE" w14:paraId="6229C21A" w14:textId="77777777" w:rsidTr="000638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vMerge w:val="restart"/>
            <w:tcBorders>
              <w:top w:val="single" w:sz="8" w:space="0" w:color="auto"/>
            </w:tcBorders>
          </w:tcPr>
          <w:p w14:paraId="605672FB" w14:textId="77777777" w:rsidR="004831BA" w:rsidRPr="000A07BE" w:rsidRDefault="004831BA" w:rsidP="0006384C">
            <w:pPr>
              <w:spacing w:after="0" w:line="240" w:lineRule="auto"/>
              <w:rPr>
                <w:color w:val="000000"/>
                <w:sz w:val="12"/>
                <w:szCs w:val="12"/>
              </w:rPr>
            </w:pPr>
          </w:p>
        </w:tc>
        <w:tc>
          <w:tcPr>
            <w:tcW w:w="455" w:type="pct"/>
            <w:tcBorders>
              <w:top w:val="single" w:sz="8" w:space="0" w:color="auto"/>
              <w:bottom w:val="single" w:sz="8" w:space="0" w:color="auto"/>
            </w:tcBorders>
          </w:tcPr>
          <w:p w14:paraId="6F85E5F7" w14:textId="77777777" w:rsidR="004831BA" w:rsidRPr="000A07BE" w:rsidRDefault="004831BA" w:rsidP="0006384C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526" w:type="pct"/>
            <w:tcBorders>
              <w:top w:val="single" w:sz="8" w:space="0" w:color="auto"/>
              <w:bottom w:val="single" w:sz="8" w:space="0" w:color="auto"/>
            </w:tcBorders>
          </w:tcPr>
          <w:p w14:paraId="7ED42C50" w14:textId="77777777" w:rsidR="004831BA" w:rsidRPr="000A07BE" w:rsidRDefault="004831BA" w:rsidP="0006384C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55" w:type="pct"/>
            <w:tcBorders>
              <w:top w:val="single" w:sz="8" w:space="0" w:color="auto"/>
              <w:bottom w:val="single" w:sz="8" w:space="0" w:color="auto"/>
            </w:tcBorders>
          </w:tcPr>
          <w:p w14:paraId="2CB4F55F" w14:textId="77777777" w:rsidR="004831BA" w:rsidRPr="000A07BE" w:rsidRDefault="004831BA" w:rsidP="0006384C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color w:val="000000"/>
                <w:sz w:val="12"/>
                <w:szCs w:val="12"/>
              </w:rPr>
              <w:t>DALYs</w:t>
            </w:r>
          </w:p>
        </w:tc>
        <w:tc>
          <w:tcPr>
            <w:tcW w:w="502" w:type="pct"/>
            <w:tcBorders>
              <w:top w:val="single" w:sz="8" w:space="0" w:color="auto"/>
              <w:bottom w:val="single" w:sz="8" w:space="0" w:color="auto"/>
            </w:tcBorders>
          </w:tcPr>
          <w:p w14:paraId="3535FE2D" w14:textId="77777777" w:rsidR="004831BA" w:rsidRPr="000A07BE" w:rsidRDefault="004831BA" w:rsidP="0006384C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30" w:type="pct"/>
            <w:tcBorders>
              <w:top w:val="single" w:sz="8" w:space="0" w:color="auto"/>
              <w:bottom w:val="single" w:sz="8" w:space="0" w:color="auto"/>
            </w:tcBorders>
          </w:tcPr>
          <w:p w14:paraId="7364D4D1" w14:textId="77777777" w:rsidR="004831BA" w:rsidRPr="000A07BE" w:rsidRDefault="004831BA" w:rsidP="0006384C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7" w:type="pct"/>
            <w:tcBorders>
              <w:top w:val="single" w:sz="8" w:space="0" w:color="auto"/>
              <w:bottom w:val="nil"/>
            </w:tcBorders>
          </w:tcPr>
          <w:p w14:paraId="7E455946" w14:textId="77777777" w:rsidR="004831BA" w:rsidRPr="000A07BE" w:rsidRDefault="004831BA" w:rsidP="0006384C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  <w:tcBorders>
              <w:top w:val="single" w:sz="8" w:space="0" w:color="auto"/>
              <w:bottom w:val="single" w:sz="8" w:space="0" w:color="auto"/>
            </w:tcBorders>
          </w:tcPr>
          <w:p w14:paraId="457EBC4E" w14:textId="77777777" w:rsidR="004831BA" w:rsidRPr="000A07BE" w:rsidRDefault="004831BA" w:rsidP="0006384C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34" w:type="pct"/>
            <w:tcBorders>
              <w:top w:val="single" w:sz="8" w:space="0" w:color="auto"/>
              <w:bottom w:val="single" w:sz="8" w:space="0" w:color="auto"/>
            </w:tcBorders>
          </w:tcPr>
          <w:p w14:paraId="2A0AC924" w14:textId="77777777" w:rsidR="004831BA" w:rsidRPr="000A07BE" w:rsidRDefault="004831BA" w:rsidP="0006384C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  <w:tcBorders>
              <w:top w:val="single" w:sz="8" w:space="0" w:color="auto"/>
              <w:bottom w:val="single" w:sz="8" w:space="0" w:color="auto"/>
            </w:tcBorders>
          </w:tcPr>
          <w:p w14:paraId="7AD32485" w14:textId="77777777" w:rsidR="004831BA" w:rsidRPr="000A07BE" w:rsidRDefault="004831BA" w:rsidP="0006384C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color w:val="000000"/>
                <w:sz w:val="12"/>
                <w:szCs w:val="12"/>
              </w:rPr>
              <w:t>Mortality</w:t>
            </w:r>
          </w:p>
        </w:tc>
        <w:tc>
          <w:tcPr>
            <w:tcW w:w="434" w:type="pct"/>
            <w:tcBorders>
              <w:top w:val="single" w:sz="8" w:space="0" w:color="auto"/>
              <w:bottom w:val="single" w:sz="8" w:space="0" w:color="auto"/>
            </w:tcBorders>
          </w:tcPr>
          <w:p w14:paraId="112CF63C" w14:textId="77777777" w:rsidR="004831BA" w:rsidRPr="000A07BE" w:rsidRDefault="004831BA" w:rsidP="0006384C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30" w:type="pct"/>
            <w:tcBorders>
              <w:top w:val="single" w:sz="8" w:space="0" w:color="auto"/>
              <w:bottom w:val="single" w:sz="8" w:space="0" w:color="auto"/>
            </w:tcBorders>
          </w:tcPr>
          <w:p w14:paraId="04EF0F47" w14:textId="77777777" w:rsidR="004831BA" w:rsidRPr="000A07BE" w:rsidRDefault="004831BA" w:rsidP="0006384C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</w:tr>
      <w:tr w:rsidR="004831BA" w:rsidRPr="000A07BE" w14:paraId="66F1310D" w14:textId="77777777" w:rsidTr="0006384C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vMerge/>
            <w:tcBorders>
              <w:bottom w:val="single" w:sz="8" w:space="0" w:color="auto"/>
            </w:tcBorders>
          </w:tcPr>
          <w:p w14:paraId="770838D5" w14:textId="77777777" w:rsidR="004831BA" w:rsidRPr="000A07BE" w:rsidRDefault="004831BA" w:rsidP="0006384C">
            <w:pPr>
              <w:spacing w:after="0" w:line="240" w:lineRule="auto"/>
              <w:rPr>
                <w:color w:val="000000"/>
                <w:sz w:val="12"/>
                <w:szCs w:val="12"/>
              </w:rPr>
            </w:pPr>
          </w:p>
        </w:tc>
        <w:tc>
          <w:tcPr>
            <w:tcW w:w="455" w:type="pct"/>
            <w:tcBorders>
              <w:top w:val="single" w:sz="8" w:space="0" w:color="auto"/>
              <w:bottom w:val="single" w:sz="8" w:space="0" w:color="auto"/>
            </w:tcBorders>
          </w:tcPr>
          <w:p w14:paraId="117937F8" w14:textId="77777777" w:rsidR="004831BA" w:rsidRPr="000A07BE" w:rsidRDefault="004831BA" w:rsidP="0006384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1990 cases</w:t>
            </w:r>
          </w:p>
          <w:p w14:paraId="7264F0D8" w14:textId="77777777" w:rsidR="004831BA" w:rsidRPr="000A07BE" w:rsidRDefault="004831BA" w:rsidP="0006384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(×100000, 95% UI)</w:t>
            </w:r>
          </w:p>
        </w:tc>
        <w:tc>
          <w:tcPr>
            <w:tcW w:w="526" w:type="pct"/>
            <w:tcBorders>
              <w:top w:val="single" w:sz="8" w:space="0" w:color="auto"/>
              <w:bottom w:val="single" w:sz="8" w:space="0" w:color="auto"/>
            </w:tcBorders>
          </w:tcPr>
          <w:p w14:paraId="257880D0" w14:textId="77777777" w:rsidR="004831BA" w:rsidRPr="000A07BE" w:rsidRDefault="004831BA" w:rsidP="0006384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1990 ASDALYR</w:t>
            </w:r>
          </w:p>
          <w:p w14:paraId="1AF2663C" w14:textId="77777777" w:rsidR="004831BA" w:rsidRPr="000A07BE" w:rsidRDefault="004831BA" w:rsidP="0006384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(per 100000, 95% UI)</w:t>
            </w:r>
          </w:p>
        </w:tc>
        <w:tc>
          <w:tcPr>
            <w:tcW w:w="455" w:type="pct"/>
            <w:tcBorders>
              <w:top w:val="single" w:sz="8" w:space="0" w:color="auto"/>
              <w:bottom w:val="single" w:sz="8" w:space="0" w:color="auto"/>
            </w:tcBorders>
          </w:tcPr>
          <w:p w14:paraId="6048C7E3" w14:textId="77777777" w:rsidR="004831BA" w:rsidRPr="000A07BE" w:rsidRDefault="004831BA" w:rsidP="0006384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2021 cases</w:t>
            </w:r>
          </w:p>
          <w:p w14:paraId="6329433A" w14:textId="77777777" w:rsidR="004831BA" w:rsidRPr="000A07BE" w:rsidRDefault="004831BA" w:rsidP="0006384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(×100000, 95% UI)</w:t>
            </w:r>
          </w:p>
        </w:tc>
        <w:tc>
          <w:tcPr>
            <w:tcW w:w="502" w:type="pct"/>
            <w:tcBorders>
              <w:top w:val="single" w:sz="8" w:space="0" w:color="auto"/>
              <w:bottom w:val="single" w:sz="8" w:space="0" w:color="auto"/>
            </w:tcBorders>
          </w:tcPr>
          <w:p w14:paraId="4104FA43" w14:textId="77777777" w:rsidR="004831BA" w:rsidRPr="000A07BE" w:rsidRDefault="004831BA" w:rsidP="0006384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2021 ASDALYR</w:t>
            </w:r>
          </w:p>
          <w:p w14:paraId="7701AF48" w14:textId="77777777" w:rsidR="004831BA" w:rsidRPr="000A07BE" w:rsidRDefault="004831BA" w:rsidP="0006384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(per 100000, 95% UI)</w:t>
            </w:r>
          </w:p>
        </w:tc>
        <w:tc>
          <w:tcPr>
            <w:tcW w:w="430" w:type="pct"/>
            <w:tcBorders>
              <w:top w:val="single" w:sz="8" w:space="0" w:color="auto"/>
              <w:bottom w:val="single" w:sz="8" w:space="0" w:color="auto"/>
            </w:tcBorders>
          </w:tcPr>
          <w:p w14:paraId="16AE6049" w14:textId="77777777" w:rsidR="004831BA" w:rsidRPr="000A07BE" w:rsidRDefault="004831BA" w:rsidP="0006384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1990–2021 EAPC</w:t>
            </w:r>
          </w:p>
          <w:p w14:paraId="3AB07F33" w14:textId="77777777" w:rsidR="004831BA" w:rsidRPr="000A07BE" w:rsidRDefault="004831BA" w:rsidP="0006384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(95% CI)</w:t>
            </w:r>
          </w:p>
        </w:tc>
        <w:tc>
          <w:tcPr>
            <w:tcW w:w="47" w:type="pct"/>
            <w:tcBorders>
              <w:top w:val="nil"/>
              <w:bottom w:val="single" w:sz="8" w:space="0" w:color="auto"/>
            </w:tcBorders>
          </w:tcPr>
          <w:p w14:paraId="200CA796" w14:textId="77777777" w:rsidR="004831BA" w:rsidRPr="000A07BE" w:rsidRDefault="004831BA" w:rsidP="0006384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  <w:tcBorders>
              <w:top w:val="single" w:sz="8" w:space="0" w:color="auto"/>
              <w:bottom w:val="single" w:sz="8" w:space="0" w:color="auto"/>
            </w:tcBorders>
          </w:tcPr>
          <w:p w14:paraId="2085FA17" w14:textId="77777777" w:rsidR="004831BA" w:rsidRPr="000A07BE" w:rsidRDefault="004831BA" w:rsidP="0006384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12"/>
                <w:szCs w:val="12"/>
              </w:rPr>
            </w:pPr>
            <w:r w:rsidRPr="000A07BE">
              <w:rPr>
                <w:b/>
                <w:color w:val="000000"/>
                <w:sz w:val="12"/>
                <w:szCs w:val="12"/>
              </w:rPr>
              <w:t>1990 cases</w:t>
            </w:r>
          </w:p>
          <w:p w14:paraId="4ED7FA9A" w14:textId="77777777" w:rsidR="004831BA" w:rsidRPr="000A07BE" w:rsidRDefault="004831BA" w:rsidP="0006384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color w:val="000000"/>
                <w:sz w:val="12"/>
                <w:szCs w:val="12"/>
              </w:rPr>
              <w:t>(×100000, 95% UI)</w:t>
            </w:r>
          </w:p>
        </w:tc>
        <w:tc>
          <w:tcPr>
            <w:tcW w:w="434" w:type="pct"/>
            <w:tcBorders>
              <w:top w:val="single" w:sz="8" w:space="0" w:color="auto"/>
              <w:bottom w:val="single" w:sz="8" w:space="0" w:color="auto"/>
            </w:tcBorders>
          </w:tcPr>
          <w:p w14:paraId="4EB5D344" w14:textId="77777777" w:rsidR="004831BA" w:rsidRPr="000A07BE" w:rsidRDefault="004831BA" w:rsidP="0006384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12"/>
                <w:szCs w:val="12"/>
              </w:rPr>
            </w:pPr>
            <w:r w:rsidRPr="000A07BE">
              <w:rPr>
                <w:b/>
                <w:color w:val="000000"/>
                <w:sz w:val="12"/>
                <w:szCs w:val="12"/>
              </w:rPr>
              <w:t>1990 ASMR</w:t>
            </w:r>
          </w:p>
          <w:p w14:paraId="3076B211" w14:textId="77777777" w:rsidR="004831BA" w:rsidRPr="000A07BE" w:rsidRDefault="004831BA" w:rsidP="0006384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color w:val="000000"/>
                <w:sz w:val="12"/>
                <w:szCs w:val="12"/>
              </w:rPr>
              <w:t>(per 100000, 95% UI)</w:t>
            </w:r>
          </w:p>
        </w:tc>
        <w:tc>
          <w:tcPr>
            <w:tcW w:w="384" w:type="pct"/>
            <w:tcBorders>
              <w:top w:val="single" w:sz="8" w:space="0" w:color="auto"/>
              <w:bottom w:val="single" w:sz="8" w:space="0" w:color="auto"/>
            </w:tcBorders>
          </w:tcPr>
          <w:p w14:paraId="549A1243" w14:textId="77777777" w:rsidR="004831BA" w:rsidRPr="000A07BE" w:rsidRDefault="004831BA" w:rsidP="0006384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2021 cases</w:t>
            </w:r>
          </w:p>
          <w:p w14:paraId="35BB773F" w14:textId="77777777" w:rsidR="004831BA" w:rsidRPr="000A07BE" w:rsidRDefault="004831BA" w:rsidP="0006384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(×100000, 95% UI)</w:t>
            </w:r>
          </w:p>
        </w:tc>
        <w:tc>
          <w:tcPr>
            <w:tcW w:w="434" w:type="pct"/>
            <w:tcBorders>
              <w:top w:val="single" w:sz="8" w:space="0" w:color="auto"/>
              <w:bottom w:val="single" w:sz="8" w:space="0" w:color="auto"/>
            </w:tcBorders>
          </w:tcPr>
          <w:p w14:paraId="73DA7CBB" w14:textId="77777777" w:rsidR="004831BA" w:rsidRPr="000A07BE" w:rsidRDefault="004831BA" w:rsidP="0006384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2021 A</w:t>
            </w:r>
            <w:r w:rsidRPr="000A07BE">
              <w:rPr>
                <w:rFonts w:hint="eastAsia"/>
                <w:b/>
                <w:bCs/>
                <w:color w:val="000000"/>
                <w:sz w:val="12"/>
                <w:szCs w:val="12"/>
              </w:rPr>
              <w:t>S</w:t>
            </w:r>
            <w:r w:rsidRPr="000A07BE">
              <w:rPr>
                <w:b/>
                <w:bCs/>
                <w:color w:val="000000"/>
                <w:sz w:val="12"/>
                <w:szCs w:val="12"/>
              </w:rPr>
              <w:t>MR</w:t>
            </w:r>
          </w:p>
          <w:p w14:paraId="1FF011C3" w14:textId="77777777" w:rsidR="004831BA" w:rsidRPr="000A07BE" w:rsidRDefault="004831BA" w:rsidP="0006384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(per 100000, 95% UI)</w:t>
            </w:r>
          </w:p>
        </w:tc>
        <w:tc>
          <w:tcPr>
            <w:tcW w:w="430" w:type="pct"/>
            <w:tcBorders>
              <w:top w:val="single" w:sz="8" w:space="0" w:color="auto"/>
              <w:bottom w:val="single" w:sz="8" w:space="0" w:color="auto"/>
            </w:tcBorders>
          </w:tcPr>
          <w:p w14:paraId="57E63B2F" w14:textId="77777777" w:rsidR="004831BA" w:rsidRPr="000A07BE" w:rsidRDefault="004831BA" w:rsidP="0006384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1990–2021 EAPC</w:t>
            </w:r>
          </w:p>
          <w:p w14:paraId="36794FA5" w14:textId="77777777" w:rsidR="004831BA" w:rsidRPr="000A07BE" w:rsidRDefault="004831BA" w:rsidP="0006384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(95% CI)</w:t>
            </w:r>
          </w:p>
        </w:tc>
      </w:tr>
      <w:tr w:rsidR="004831BA" w:rsidRPr="000A07BE" w14:paraId="05CB4E96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tcBorders>
              <w:top w:val="single" w:sz="8" w:space="0" w:color="auto"/>
            </w:tcBorders>
            <w:shd w:val="clear" w:color="auto" w:fill="EDEDED"/>
          </w:tcPr>
          <w:p w14:paraId="4DF39DD5" w14:textId="77777777" w:rsidR="004831BA" w:rsidRPr="000A07BE" w:rsidRDefault="004831BA" w:rsidP="004831BA">
            <w:pPr>
              <w:spacing w:after="0" w:line="240" w:lineRule="auto"/>
              <w:rPr>
                <w:color w:val="000000"/>
                <w:sz w:val="12"/>
                <w:szCs w:val="12"/>
              </w:rPr>
            </w:pPr>
            <w:r w:rsidRPr="000A07BE">
              <w:rPr>
                <w:color w:val="000000"/>
                <w:sz w:val="12"/>
                <w:szCs w:val="12"/>
              </w:rPr>
              <w:t>Overall</w:t>
            </w:r>
          </w:p>
        </w:tc>
        <w:tc>
          <w:tcPr>
            <w:tcW w:w="455" w:type="pct"/>
            <w:tcBorders>
              <w:top w:val="single" w:sz="8" w:space="0" w:color="auto"/>
            </w:tcBorders>
            <w:shd w:val="clear" w:color="auto" w:fill="EDEDED"/>
          </w:tcPr>
          <w:p w14:paraId="15FAD39E" w14:textId="128D1BA6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309.75 (226.73–383.68)</w:t>
            </w:r>
          </w:p>
        </w:tc>
        <w:tc>
          <w:tcPr>
            <w:tcW w:w="526" w:type="pct"/>
            <w:tcBorders>
              <w:top w:val="single" w:sz="8" w:space="0" w:color="auto"/>
            </w:tcBorders>
            <w:shd w:val="clear" w:color="auto" w:fill="EDEDED"/>
          </w:tcPr>
          <w:p w14:paraId="529502B4" w14:textId="6F9E55D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768.15 (563.15–949.55)</w:t>
            </w:r>
          </w:p>
        </w:tc>
        <w:tc>
          <w:tcPr>
            <w:tcW w:w="455" w:type="pct"/>
            <w:tcBorders>
              <w:top w:val="single" w:sz="8" w:space="0" w:color="auto"/>
            </w:tcBorders>
            <w:shd w:val="clear" w:color="auto" w:fill="EDEDED"/>
          </w:tcPr>
          <w:p w14:paraId="399596F9" w14:textId="23A8804B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452.14 (337.14–553.88)</w:t>
            </w:r>
          </w:p>
        </w:tc>
        <w:tc>
          <w:tcPr>
            <w:tcW w:w="502" w:type="pct"/>
            <w:tcBorders>
              <w:top w:val="single" w:sz="8" w:space="0" w:color="auto"/>
            </w:tcBorders>
            <w:shd w:val="clear" w:color="auto" w:fill="EDEDED"/>
          </w:tcPr>
          <w:p w14:paraId="3ACD914B" w14:textId="6957F792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521.09 (388.7–638.08)</w:t>
            </w:r>
          </w:p>
        </w:tc>
        <w:tc>
          <w:tcPr>
            <w:tcW w:w="430" w:type="pct"/>
            <w:tcBorders>
              <w:top w:val="single" w:sz="8" w:space="0" w:color="auto"/>
            </w:tcBorders>
            <w:shd w:val="clear" w:color="auto" w:fill="EDEDED"/>
          </w:tcPr>
          <w:p w14:paraId="7B4BC4FB" w14:textId="12A27E92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−0.79 (−1.03 to −0.55)</w:t>
            </w:r>
          </w:p>
        </w:tc>
        <w:tc>
          <w:tcPr>
            <w:tcW w:w="47" w:type="pct"/>
            <w:tcBorders>
              <w:top w:val="single" w:sz="8" w:space="0" w:color="auto"/>
            </w:tcBorders>
            <w:shd w:val="clear" w:color="auto" w:fill="EDEDED"/>
          </w:tcPr>
          <w:p w14:paraId="24D0D01D" w14:textId="7777777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  <w:tcBorders>
              <w:top w:val="single" w:sz="8" w:space="0" w:color="auto"/>
            </w:tcBorders>
            <w:shd w:val="clear" w:color="auto" w:fill="EDEDED"/>
          </w:tcPr>
          <w:p w14:paraId="79CCB6FB" w14:textId="3690659B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12.42 (9.17–15.29)</w:t>
            </w:r>
          </w:p>
        </w:tc>
        <w:tc>
          <w:tcPr>
            <w:tcW w:w="434" w:type="pct"/>
            <w:tcBorders>
              <w:top w:val="single" w:sz="8" w:space="0" w:color="auto"/>
            </w:tcBorders>
            <w:shd w:val="clear" w:color="auto" w:fill="EDEDED"/>
          </w:tcPr>
          <w:p w14:paraId="3D94C234" w14:textId="1BAC3BCB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33.01 (24.32–40.66)</w:t>
            </w:r>
          </w:p>
        </w:tc>
        <w:tc>
          <w:tcPr>
            <w:tcW w:w="384" w:type="pct"/>
            <w:tcBorders>
              <w:top w:val="single" w:sz="8" w:space="0" w:color="auto"/>
            </w:tcBorders>
            <w:shd w:val="clear" w:color="auto" w:fill="EDEDED"/>
          </w:tcPr>
          <w:p w14:paraId="0EEB2B05" w14:textId="4AD787B3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19.26 (14.49–23.62)</w:t>
            </w:r>
          </w:p>
        </w:tc>
        <w:tc>
          <w:tcPr>
            <w:tcW w:w="434" w:type="pct"/>
            <w:tcBorders>
              <w:top w:val="single" w:sz="8" w:space="0" w:color="auto"/>
            </w:tcBorders>
            <w:shd w:val="clear" w:color="auto" w:fill="EDEDED"/>
          </w:tcPr>
          <w:p w14:paraId="6EDE2865" w14:textId="7A1CEDA0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22.64 (17–27.76)</w:t>
            </w:r>
          </w:p>
        </w:tc>
        <w:tc>
          <w:tcPr>
            <w:tcW w:w="430" w:type="pct"/>
            <w:tcBorders>
              <w:top w:val="single" w:sz="8" w:space="0" w:color="auto"/>
            </w:tcBorders>
            <w:shd w:val="clear" w:color="auto" w:fill="EDEDED"/>
          </w:tcPr>
          <w:p w14:paraId="5BC092C4" w14:textId="7F87BAF9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−0.68 (−0.98 to −0.38)</w:t>
            </w:r>
          </w:p>
        </w:tc>
      </w:tr>
      <w:tr w:rsidR="004831BA" w:rsidRPr="000A07BE" w14:paraId="21EAA6EF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</w:tcPr>
          <w:p w14:paraId="63927AC0" w14:textId="77777777" w:rsidR="004831BA" w:rsidRPr="000A07BE" w:rsidRDefault="004831BA" w:rsidP="004831BA">
            <w:pPr>
              <w:spacing w:after="0" w:line="240" w:lineRule="auto"/>
              <w:rPr>
                <w:color w:val="000000"/>
                <w:sz w:val="12"/>
                <w:szCs w:val="12"/>
              </w:rPr>
            </w:pPr>
            <w:r w:rsidRPr="000A07BE">
              <w:rPr>
                <w:color w:val="000000"/>
                <w:sz w:val="12"/>
                <w:szCs w:val="12"/>
              </w:rPr>
              <w:t>Country</w:t>
            </w:r>
          </w:p>
        </w:tc>
        <w:tc>
          <w:tcPr>
            <w:tcW w:w="455" w:type="pct"/>
          </w:tcPr>
          <w:p w14:paraId="057C02AD" w14:textId="7777777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526" w:type="pct"/>
          </w:tcPr>
          <w:p w14:paraId="017F620C" w14:textId="7777777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55" w:type="pct"/>
          </w:tcPr>
          <w:p w14:paraId="0EE10682" w14:textId="7777777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502" w:type="pct"/>
          </w:tcPr>
          <w:p w14:paraId="69C359C7" w14:textId="7777777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30" w:type="pct"/>
          </w:tcPr>
          <w:p w14:paraId="0658279D" w14:textId="7777777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7" w:type="pct"/>
          </w:tcPr>
          <w:p w14:paraId="7EF454A6" w14:textId="7777777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</w:tcPr>
          <w:p w14:paraId="7E60615B" w14:textId="7777777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34" w:type="pct"/>
          </w:tcPr>
          <w:p w14:paraId="5283E667" w14:textId="7777777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</w:tcPr>
          <w:p w14:paraId="292AF17C" w14:textId="7777777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34" w:type="pct"/>
          </w:tcPr>
          <w:p w14:paraId="6F7EE362" w14:textId="7777777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30" w:type="pct"/>
          </w:tcPr>
          <w:p w14:paraId="71E60F6C" w14:textId="7777777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</w:tr>
      <w:tr w:rsidR="004831BA" w:rsidRPr="000A07BE" w14:paraId="204E899B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shd w:val="clear" w:color="auto" w:fill="EDEDED"/>
          </w:tcPr>
          <w:p w14:paraId="4212ECAD" w14:textId="77777777" w:rsidR="004831BA" w:rsidRPr="000A07BE" w:rsidRDefault="004831BA" w:rsidP="004831BA">
            <w:pPr>
              <w:spacing w:after="0" w:line="240" w:lineRule="auto"/>
              <w:ind w:firstLineChars="100" w:firstLine="12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Argentina</w:t>
            </w:r>
          </w:p>
        </w:tc>
        <w:tc>
          <w:tcPr>
            <w:tcW w:w="455" w:type="pct"/>
            <w:shd w:val="clear" w:color="auto" w:fill="EDEDED"/>
          </w:tcPr>
          <w:p w14:paraId="6B0E781F" w14:textId="5EF2346E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1.62 (1.08–2.12)</w:t>
            </w:r>
          </w:p>
        </w:tc>
        <w:tc>
          <w:tcPr>
            <w:tcW w:w="526" w:type="pct"/>
            <w:shd w:val="clear" w:color="auto" w:fill="EDEDED"/>
          </w:tcPr>
          <w:p w14:paraId="25231DD9" w14:textId="7895B86B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502.29 (335.77–658.71)</w:t>
            </w:r>
          </w:p>
        </w:tc>
        <w:tc>
          <w:tcPr>
            <w:tcW w:w="455" w:type="pct"/>
            <w:shd w:val="clear" w:color="auto" w:fill="EDEDED"/>
          </w:tcPr>
          <w:p w14:paraId="4F3CC68D" w14:textId="3EE7CF39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1.27 (0.92–1.54)</w:t>
            </w:r>
          </w:p>
        </w:tc>
        <w:tc>
          <w:tcPr>
            <w:tcW w:w="502" w:type="pct"/>
            <w:shd w:val="clear" w:color="auto" w:fill="EDEDED"/>
          </w:tcPr>
          <w:p w14:paraId="6999FC51" w14:textId="17D004D1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230.96 (167.58–280.88)</w:t>
            </w:r>
          </w:p>
        </w:tc>
        <w:tc>
          <w:tcPr>
            <w:tcW w:w="430" w:type="pct"/>
            <w:shd w:val="clear" w:color="auto" w:fill="EDEDED"/>
          </w:tcPr>
          <w:p w14:paraId="53719B3F" w14:textId="48552598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−1.99 (−2.13 to −1.86)</w:t>
            </w:r>
          </w:p>
        </w:tc>
        <w:tc>
          <w:tcPr>
            <w:tcW w:w="47" w:type="pct"/>
            <w:shd w:val="clear" w:color="auto" w:fill="EDEDED"/>
          </w:tcPr>
          <w:p w14:paraId="485DA856" w14:textId="7777777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  <w:shd w:val="clear" w:color="auto" w:fill="EDEDED"/>
          </w:tcPr>
          <w:p w14:paraId="4C0FCD06" w14:textId="015F8EA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0.07 (0.04–0.08)</w:t>
            </w:r>
          </w:p>
        </w:tc>
        <w:tc>
          <w:tcPr>
            <w:tcW w:w="434" w:type="pct"/>
            <w:shd w:val="clear" w:color="auto" w:fill="EDEDED"/>
          </w:tcPr>
          <w:p w14:paraId="15393A98" w14:textId="2472FF4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20.67 (13.93–26.76)</w:t>
            </w:r>
          </w:p>
        </w:tc>
        <w:tc>
          <w:tcPr>
            <w:tcW w:w="384" w:type="pct"/>
            <w:shd w:val="clear" w:color="auto" w:fill="EDEDED"/>
          </w:tcPr>
          <w:p w14:paraId="4F89A3C6" w14:textId="3398063C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0.05 (0.04–0.07)</w:t>
            </w:r>
          </w:p>
        </w:tc>
        <w:tc>
          <w:tcPr>
            <w:tcW w:w="434" w:type="pct"/>
            <w:shd w:val="clear" w:color="auto" w:fill="EDEDED"/>
          </w:tcPr>
          <w:p w14:paraId="6E5CB280" w14:textId="65313945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9.59 (6.98–11.57)</w:t>
            </w:r>
          </w:p>
        </w:tc>
        <w:tc>
          <w:tcPr>
            <w:tcW w:w="430" w:type="pct"/>
            <w:shd w:val="clear" w:color="auto" w:fill="EDEDED"/>
          </w:tcPr>
          <w:p w14:paraId="7538D4F4" w14:textId="378D6EE6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−1.79 (−1.96 to −1.62)</w:t>
            </w:r>
          </w:p>
        </w:tc>
      </w:tr>
      <w:tr w:rsidR="004831BA" w:rsidRPr="000A07BE" w14:paraId="06AC5DAF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</w:tcPr>
          <w:p w14:paraId="0001C79E" w14:textId="77777777" w:rsidR="004831BA" w:rsidRPr="000A07BE" w:rsidRDefault="004831BA" w:rsidP="004831BA">
            <w:pPr>
              <w:spacing w:after="0" w:line="240" w:lineRule="auto"/>
              <w:ind w:firstLineChars="100" w:firstLine="12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Australia</w:t>
            </w:r>
          </w:p>
        </w:tc>
        <w:tc>
          <w:tcPr>
            <w:tcW w:w="455" w:type="pct"/>
          </w:tcPr>
          <w:p w14:paraId="5F53B6BD" w14:textId="1B9F3ED9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0.35 (0.26–0.42)</w:t>
            </w:r>
          </w:p>
        </w:tc>
        <w:tc>
          <w:tcPr>
            <w:tcW w:w="526" w:type="pct"/>
          </w:tcPr>
          <w:p w14:paraId="29964F4C" w14:textId="36D9C962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177.5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 xml:space="preserve"> (133.39–212.99)</w:t>
            </w:r>
          </w:p>
        </w:tc>
        <w:tc>
          <w:tcPr>
            <w:tcW w:w="455" w:type="pct"/>
          </w:tcPr>
          <w:p w14:paraId="066CE7C3" w14:textId="5D5F4522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0.3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 xml:space="preserve"> (0.22–0.38)</w:t>
            </w:r>
          </w:p>
        </w:tc>
        <w:tc>
          <w:tcPr>
            <w:tcW w:w="502" w:type="pct"/>
          </w:tcPr>
          <w:p w14:paraId="1B03CC74" w14:textId="3D70E762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66.5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 xml:space="preserve"> (48.79–83.79)</w:t>
            </w:r>
          </w:p>
        </w:tc>
        <w:tc>
          <w:tcPr>
            <w:tcW w:w="430" w:type="pct"/>
          </w:tcPr>
          <w:p w14:paraId="7BC742D9" w14:textId="7C7F5AE4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−2.7 (−3.22 to −2.18)</w:t>
            </w:r>
          </w:p>
        </w:tc>
        <w:tc>
          <w:tcPr>
            <w:tcW w:w="47" w:type="pct"/>
          </w:tcPr>
          <w:p w14:paraId="265C6E54" w14:textId="7777777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</w:tcPr>
          <w:p w14:paraId="43014AC8" w14:textId="65FF994A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0.02 (0.01–0.02)</w:t>
            </w:r>
          </w:p>
        </w:tc>
        <w:tc>
          <w:tcPr>
            <w:tcW w:w="434" w:type="pct"/>
          </w:tcPr>
          <w:p w14:paraId="239EB253" w14:textId="75F00465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8.62 (6.46–10.34)</w:t>
            </w:r>
          </w:p>
        </w:tc>
        <w:tc>
          <w:tcPr>
            <w:tcW w:w="384" w:type="pct"/>
          </w:tcPr>
          <w:p w14:paraId="1A2BE190" w14:textId="694DC759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0.02 (0.01–0.02)</w:t>
            </w:r>
          </w:p>
        </w:tc>
        <w:tc>
          <w:tcPr>
            <w:tcW w:w="434" w:type="pct"/>
          </w:tcPr>
          <w:p w14:paraId="207908C3" w14:textId="6D3C8FEB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3.45 (2.45–4.39)</w:t>
            </w:r>
          </w:p>
        </w:tc>
        <w:tc>
          <w:tcPr>
            <w:tcW w:w="430" w:type="pct"/>
          </w:tcPr>
          <w:p w14:paraId="5E51E433" w14:textId="4A0DB355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−2.29 (−2.88 to −1.69)</w:t>
            </w:r>
          </w:p>
        </w:tc>
      </w:tr>
      <w:tr w:rsidR="004831BA" w:rsidRPr="000A07BE" w14:paraId="7E8ABCEC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shd w:val="clear" w:color="auto" w:fill="EDEDED"/>
          </w:tcPr>
          <w:p w14:paraId="1D92BE4B" w14:textId="77777777" w:rsidR="004831BA" w:rsidRPr="000A07BE" w:rsidRDefault="004831BA" w:rsidP="004831BA">
            <w:pPr>
              <w:spacing w:after="0" w:line="240" w:lineRule="auto"/>
              <w:ind w:firstLineChars="100" w:firstLine="12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Brazil</w:t>
            </w:r>
          </w:p>
        </w:tc>
        <w:tc>
          <w:tcPr>
            <w:tcW w:w="455" w:type="pct"/>
            <w:shd w:val="clear" w:color="auto" w:fill="EDEDED"/>
          </w:tcPr>
          <w:p w14:paraId="219B142C" w14:textId="0CFFA045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7.11 (5.19–8.71)</w:t>
            </w:r>
          </w:p>
        </w:tc>
        <w:tc>
          <w:tcPr>
            <w:tcW w:w="526" w:type="pct"/>
            <w:shd w:val="clear" w:color="auto" w:fill="EDEDED"/>
          </w:tcPr>
          <w:p w14:paraId="5561960E" w14:textId="2F0FA2CB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725.26 (529.8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–882.97)</w:t>
            </w:r>
          </w:p>
        </w:tc>
        <w:tc>
          <w:tcPr>
            <w:tcW w:w="455" w:type="pct"/>
            <w:shd w:val="clear" w:color="auto" w:fill="EDEDED"/>
          </w:tcPr>
          <w:p w14:paraId="1BC66829" w14:textId="41A632EA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6.44 (4.76–7.85)</w:t>
            </w:r>
          </w:p>
        </w:tc>
        <w:tc>
          <w:tcPr>
            <w:tcW w:w="502" w:type="pct"/>
            <w:shd w:val="clear" w:color="auto" w:fill="EDEDED"/>
          </w:tcPr>
          <w:p w14:paraId="2596B4E7" w14:textId="2550F3A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251.06 (185.72–306.42)</w:t>
            </w:r>
          </w:p>
        </w:tc>
        <w:tc>
          <w:tcPr>
            <w:tcW w:w="430" w:type="pct"/>
            <w:shd w:val="clear" w:color="auto" w:fill="EDEDED"/>
          </w:tcPr>
          <w:p w14:paraId="21A6CAC0" w14:textId="700AC695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−2.69 (−2.99 to −2.38)</w:t>
            </w:r>
          </w:p>
        </w:tc>
        <w:tc>
          <w:tcPr>
            <w:tcW w:w="47" w:type="pct"/>
            <w:shd w:val="clear" w:color="auto" w:fill="EDEDED"/>
          </w:tcPr>
          <w:p w14:paraId="16BCF082" w14:textId="7777777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  <w:shd w:val="clear" w:color="auto" w:fill="EDEDED"/>
          </w:tcPr>
          <w:p w14:paraId="69636D03" w14:textId="5AB477F0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0.24 (0.18–0.30)</w:t>
            </w:r>
          </w:p>
        </w:tc>
        <w:tc>
          <w:tcPr>
            <w:tcW w:w="434" w:type="pct"/>
            <w:shd w:val="clear" w:color="auto" w:fill="EDEDED"/>
          </w:tcPr>
          <w:p w14:paraId="2659F85D" w14:textId="7BCBA721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27.35 (19.98–33.14)</w:t>
            </w:r>
          </w:p>
        </w:tc>
        <w:tc>
          <w:tcPr>
            <w:tcW w:w="384" w:type="pct"/>
            <w:shd w:val="clear" w:color="auto" w:fill="EDEDED"/>
          </w:tcPr>
          <w:p w14:paraId="6499CD51" w14:textId="3E29AFD4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0.25 (0.18–0.30)</w:t>
            </w:r>
          </w:p>
        </w:tc>
        <w:tc>
          <w:tcPr>
            <w:tcW w:w="434" w:type="pct"/>
            <w:shd w:val="clear" w:color="auto" w:fill="EDEDED"/>
          </w:tcPr>
          <w:p w14:paraId="7B668BD7" w14:textId="41E97788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9.75 (7.2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–11.88)</w:t>
            </w:r>
          </w:p>
        </w:tc>
        <w:tc>
          <w:tcPr>
            <w:tcW w:w="430" w:type="pct"/>
            <w:shd w:val="clear" w:color="auto" w:fill="EDEDED"/>
          </w:tcPr>
          <w:p w14:paraId="280FBB22" w14:textId="4809239B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−2.42 (−2.8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 xml:space="preserve"> to −2.04)</w:t>
            </w:r>
          </w:p>
        </w:tc>
      </w:tr>
      <w:tr w:rsidR="004831BA" w:rsidRPr="000A07BE" w14:paraId="5B7F7B2F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</w:tcPr>
          <w:p w14:paraId="2B7EA511" w14:textId="77777777" w:rsidR="004831BA" w:rsidRPr="000A07BE" w:rsidRDefault="004831BA" w:rsidP="004831BA">
            <w:pPr>
              <w:spacing w:after="0" w:line="240" w:lineRule="auto"/>
              <w:ind w:firstLineChars="100" w:firstLine="12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Canada</w:t>
            </w:r>
          </w:p>
        </w:tc>
        <w:tc>
          <w:tcPr>
            <w:tcW w:w="455" w:type="pct"/>
          </w:tcPr>
          <w:p w14:paraId="348F566B" w14:textId="3DBBDBE2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0.41 (0.31–0.5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)</w:t>
            </w:r>
          </w:p>
        </w:tc>
        <w:tc>
          <w:tcPr>
            <w:tcW w:w="526" w:type="pct"/>
          </w:tcPr>
          <w:p w14:paraId="79F30728" w14:textId="75AFDDAE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125.95 (94.31–154.27)</w:t>
            </w:r>
          </w:p>
        </w:tc>
        <w:tc>
          <w:tcPr>
            <w:tcW w:w="455" w:type="pct"/>
          </w:tcPr>
          <w:p w14:paraId="7B6683E3" w14:textId="6519235B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0.44 (0.31–0.57)</w:t>
            </w:r>
          </w:p>
        </w:tc>
        <w:tc>
          <w:tcPr>
            <w:tcW w:w="502" w:type="pct"/>
          </w:tcPr>
          <w:p w14:paraId="26DE8D22" w14:textId="73199E90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61.87 (42.86–79.47)</w:t>
            </w:r>
          </w:p>
        </w:tc>
        <w:tc>
          <w:tcPr>
            <w:tcW w:w="430" w:type="pct"/>
          </w:tcPr>
          <w:p w14:paraId="42D919F5" w14:textId="41EA3D08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−1.74 (−2.33 to −1.15)</w:t>
            </w:r>
          </w:p>
        </w:tc>
        <w:tc>
          <w:tcPr>
            <w:tcW w:w="47" w:type="pct"/>
          </w:tcPr>
          <w:p w14:paraId="1DC5A638" w14:textId="7777777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</w:tcPr>
          <w:p w14:paraId="4286807E" w14:textId="357DAEE6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0.02 (0.01–0.02)</w:t>
            </w:r>
          </w:p>
        </w:tc>
        <w:tc>
          <w:tcPr>
            <w:tcW w:w="434" w:type="pct"/>
          </w:tcPr>
          <w:p w14:paraId="3CFC4CEC" w14:textId="1C22A31E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5.68 (4.25–6.92)</w:t>
            </w:r>
          </w:p>
        </w:tc>
        <w:tc>
          <w:tcPr>
            <w:tcW w:w="384" w:type="pct"/>
          </w:tcPr>
          <w:p w14:paraId="361FC9D5" w14:textId="44E7B2B1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0.02 (0.02–0.03)</w:t>
            </w:r>
          </w:p>
        </w:tc>
        <w:tc>
          <w:tcPr>
            <w:tcW w:w="434" w:type="pct"/>
          </w:tcPr>
          <w:p w14:paraId="7C8ED0E2" w14:textId="48A9C518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2.95 (2.07–3.72)</w:t>
            </w:r>
          </w:p>
        </w:tc>
        <w:tc>
          <w:tcPr>
            <w:tcW w:w="430" w:type="pct"/>
          </w:tcPr>
          <w:p w14:paraId="0DF06C82" w14:textId="3DD02D20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−1.43 (−2.1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 xml:space="preserve"> to −0.77)</w:t>
            </w:r>
          </w:p>
        </w:tc>
      </w:tr>
      <w:tr w:rsidR="004831BA" w:rsidRPr="000A07BE" w14:paraId="4584D11A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shd w:val="clear" w:color="auto" w:fill="EDEDED"/>
          </w:tcPr>
          <w:p w14:paraId="44A5B09C" w14:textId="77777777" w:rsidR="004831BA" w:rsidRPr="000A07BE" w:rsidRDefault="004831BA" w:rsidP="004831BA">
            <w:pPr>
              <w:spacing w:after="0" w:line="240" w:lineRule="auto"/>
              <w:ind w:firstLineChars="100" w:firstLine="12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455" w:type="pct"/>
            <w:shd w:val="clear" w:color="auto" w:fill="EDEDED"/>
          </w:tcPr>
          <w:p w14:paraId="23753826" w14:textId="59DA821C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102.34 (70.55–137.94)</w:t>
            </w:r>
          </w:p>
        </w:tc>
        <w:tc>
          <w:tcPr>
            <w:tcW w:w="526" w:type="pct"/>
            <w:shd w:val="clear" w:color="auto" w:fill="EDEDED"/>
          </w:tcPr>
          <w:p w14:paraId="62F7DDB9" w14:textId="58118A69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1309.63 (910.34–1757.36)</w:t>
            </w:r>
          </w:p>
        </w:tc>
        <w:tc>
          <w:tcPr>
            <w:tcW w:w="455" w:type="pct"/>
            <w:shd w:val="clear" w:color="auto" w:fill="EDEDED"/>
          </w:tcPr>
          <w:p w14:paraId="5A01ECD4" w14:textId="4411B0EC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156.27 (108.33–205.49)</w:t>
            </w:r>
          </w:p>
        </w:tc>
        <w:tc>
          <w:tcPr>
            <w:tcW w:w="502" w:type="pct"/>
            <w:shd w:val="clear" w:color="auto" w:fill="EDEDED"/>
          </w:tcPr>
          <w:p w14:paraId="16E76D11" w14:textId="7498849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753.99 (528.24–992.08)</w:t>
            </w:r>
          </w:p>
        </w:tc>
        <w:tc>
          <w:tcPr>
            <w:tcW w:w="430" w:type="pct"/>
            <w:shd w:val="clear" w:color="auto" w:fill="EDEDED"/>
          </w:tcPr>
          <w:p w14:paraId="474FD5CE" w14:textId="5EC7587A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−0.57 (−0.97 to −0.17)</w:t>
            </w:r>
          </w:p>
        </w:tc>
        <w:tc>
          <w:tcPr>
            <w:tcW w:w="47" w:type="pct"/>
            <w:shd w:val="clear" w:color="auto" w:fill="EDEDED"/>
          </w:tcPr>
          <w:p w14:paraId="5CCA1541" w14:textId="7777777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  <w:shd w:val="clear" w:color="auto" w:fill="EDEDED"/>
          </w:tcPr>
          <w:p w14:paraId="4F9E3B26" w14:textId="52B98AC4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4.39 (3.07–5.91)</w:t>
            </w:r>
          </w:p>
        </w:tc>
        <w:tc>
          <w:tcPr>
            <w:tcW w:w="434" w:type="pct"/>
            <w:shd w:val="clear" w:color="auto" w:fill="EDEDED"/>
          </w:tcPr>
          <w:p w14:paraId="04500729" w14:textId="215972F5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67.38 (47.33–89.44)</w:t>
            </w:r>
          </w:p>
        </w:tc>
        <w:tc>
          <w:tcPr>
            <w:tcW w:w="384" w:type="pct"/>
            <w:shd w:val="clear" w:color="auto" w:fill="EDEDED"/>
          </w:tcPr>
          <w:p w14:paraId="0D2F6805" w14:textId="194FD78E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7.57 (5.30–9.95)</w:t>
            </w:r>
          </w:p>
        </w:tc>
        <w:tc>
          <w:tcPr>
            <w:tcW w:w="434" w:type="pct"/>
            <w:shd w:val="clear" w:color="auto" w:fill="EDEDED"/>
          </w:tcPr>
          <w:p w14:paraId="6EB63D2A" w14:textId="3E1F5DF3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38.83 (27.35–51.19)</w:t>
            </w:r>
          </w:p>
        </w:tc>
        <w:tc>
          <w:tcPr>
            <w:tcW w:w="430" w:type="pct"/>
            <w:shd w:val="clear" w:color="auto" w:fill="EDEDED"/>
          </w:tcPr>
          <w:p w14:paraId="60555AAF" w14:textId="1A1C2ED2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−0.39 (−0.89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 xml:space="preserve"> to 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0.11)</w:t>
            </w:r>
          </w:p>
        </w:tc>
      </w:tr>
      <w:tr w:rsidR="004831BA" w:rsidRPr="000A07BE" w14:paraId="1F4CA3AA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</w:tcPr>
          <w:p w14:paraId="1356B102" w14:textId="77777777" w:rsidR="004831BA" w:rsidRPr="000A07BE" w:rsidRDefault="004831BA" w:rsidP="004831BA">
            <w:pPr>
              <w:spacing w:after="0" w:line="240" w:lineRule="auto"/>
              <w:ind w:firstLineChars="100" w:firstLine="12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France</w:t>
            </w:r>
          </w:p>
        </w:tc>
        <w:tc>
          <w:tcPr>
            <w:tcW w:w="455" w:type="pct"/>
          </w:tcPr>
          <w:p w14:paraId="7FD1560A" w14:textId="2840B2CB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1.77 (1.33–2.12)</w:t>
            </w:r>
          </w:p>
        </w:tc>
        <w:tc>
          <w:tcPr>
            <w:tcW w:w="526" w:type="pct"/>
          </w:tcPr>
          <w:p w14:paraId="1CDEC64E" w14:textId="0CF6DCBA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220.8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 xml:space="preserve"> (165.9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–264.89)</w:t>
            </w:r>
          </w:p>
        </w:tc>
        <w:tc>
          <w:tcPr>
            <w:tcW w:w="455" w:type="pct"/>
          </w:tcPr>
          <w:p w14:paraId="296A5DCD" w14:textId="118EF904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1.09 (0.8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–1.35)</w:t>
            </w:r>
          </w:p>
        </w:tc>
        <w:tc>
          <w:tcPr>
            <w:tcW w:w="502" w:type="pct"/>
          </w:tcPr>
          <w:p w14:paraId="709D558A" w14:textId="08468369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76.16 (56.8–94.27)</w:t>
            </w:r>
          </w:p>
        </w:tc>
        <w:tc>
          <w:tcPr>
            <w:tcW w:w="430" w:type="pct"/>
          </w:tcPr>
          <w:p w14:paraId="5EE787B1" w14:textId="77B0974F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−2.88 (−3.6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 xml:space="preserve"> to −2.15)</w:t>
            </w:r>
          </w:p>
        </w:tc>
        <w:tc>
          <w:tcPr>
            <w:tcW w:w="47" w:type="pct"/>
          </w:tcPr>
          <w:p w14:paraId="734D752D" w14:textId="7777777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</w:tcPr>
          <w:p w14:paraId="7D95446B" w14:textId="26512EB3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0.09 (0.07–1.06)</w:t>
            </w:r>
          </w:p>
        </w:tc>
        <w:tc>
          <w:tcPr>
            <w:tcW w:w="434" w:type="pct"/>
          </w:tcPr>
          <w:p w14:paraId="626EAD7D" w14:textId="30576CE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10.18 (7.61–12.21)</w:t>
            </w:r>
          </w:p>
        </w:tc>
        <w:tc>
          <w:tcPr>
            <w:tcW w:w="384" w:type="pct"/>
          </w:tcPr>
          <w:p w14:paraId="4B026E8C" w14:textId="18E25D21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0.07 (0.05–0.08)</w:t>
            </w:r>
          </w:p>
        </w:tc>
        <w:tc>
          <w:tcPr>
            <w:tcW w:w="434" w:type="pct"/>
          </w:tcPr>
          <w:p w14:paraId="3757DE68" w14:textId="19F3C235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3.84 (2.75–4.79)</w:t>
            </w:r>
          </w:p>
        </w:tc>
        <w:tc>
          <w:tcPr>
            <w:tcW w:w="430" w:type="pct"/>
          </w:tcPr>
          <w:p w14:paraId="40FC04B0" w14:textId="18DF839D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−2.4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 xml:space="preserve"> (−3.28 to −1.5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)</w:t>
            </w:r>
          </w:p>
        </w:tc>
      </w:tr>
      <w:tr w:rsidR="004831BA" w:rsidRPr="000A07BE" w14:paraId="672DA7A3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shd w:val="clear" w:color="auto" w:fill="EDEDED"/>
          </w:tcPr>
          <w:p w14:paraId="5A2F6E6C" w14:textId="77777777" w:rsidR="004831BA" w:rsidRPr="000A07BE" w:rsidRDefault="004831BA" w:rsidP="004831BA">
            <w:pPr>
              <w:spacing w:after="0" w:line="240" w:lineRule="auto"/>
              <w:ind w:firstLineChars="100" w:firstLine="12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Germany</w:t>
            </w:r>
          </w:p>
        </w:tc>
        <w:tc>
          <w:tcPr>
            <w:tcW w:w="455" w:type="pct"/>
            <w:shd w:val="clear" w:color="auto" w:fill="EDEDED"/>
          </w:tcPr>
          <w:p w14:paraId="68AC11E1" w14:textId="2261E603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3.08 (2.41–3.69)</w:t>
            </w:r>
          </w:p>
        </w:tc>
        <w:tc>
          <w:tcPr>
            <w:tcW w:w="526" w:type="pct"/>
            <w:shd w:val="clear" w:color="auto" w:fill="EDEDED"/>
          </w:tcPr>
          <w:p w14:paraId="2C36CD1D" w14:textId="43444452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248.89 (193.75–296.9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)</w:t>
            </w:r>
          </w:p>
        </w:tc>
        <w:tc>
          <w:tcPr>
            <w:tcW w:w="455" w:type="pct"/>
            <w:shd w:val="clear" w:color="auto" w:fill="EDEDED"/>
          </w:tcPr>
          <w:p w14:paraId="4D67AC59" w14:textId="21432D4B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1.65 (1.23–2.03)</w:t>
            </w:r>
          </w:p>
        </w:tc>
        <w:tc>
          <w:tcPr>
            <w:tcW w:w="502" w:type="pct"/>
            <w:shd w:val="clear" w:color="auto" w:fill="EDEDED"/>
          </w:tcPr>
          <w:p w14:paraId="1D4BB1DE" w14:textId="49FEE98B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85.77 (64.92–105.13)</w:t>
            </w:r>
          </w:p>
        </w:tc>
        <w:tc>
          <w:tcPr>
            <w:tcW w:w="430" w:type="pct"/>
            <w:shd w:val="clear" w:color="auto" w:fill="EDEDED"/>
          </w:tcPr>
          <w:p w14:paraId="7BF35BD3" w14:textId="16BE8E2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−3.04 (−3.89 to −2.18)</w:t>
            </w:r>
          </w:p>
        </w:tc>
        <w:tc>
          <w:tcPr>
            <w:tcW w:w="47" w:type="pct"/>
            <w:shd w:val="clear" w:color="auto" w:fill="EDEDED"/>
          </w:tcPr>
          <w:p w14:paraId="4216A71C" w14:textId="7777777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  <w:shd w:val="clear" w:color="auto" w:fill="EDEDED"/>
          </w:tcPr>
          <w:p w14:paraId="7A15C7F1" w14:textId="2EBDDFB1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0.15 (0.11–0.18)</w:t>
            </w:r>
          </w:p>
        </w:tc>
        <w:tc>
          <w:tcPr>
            <w:tcW w:w="434" w:type="pct"/>
            <w:shd w:val="clear" w:color="auto" w:fill="EDEDED"/>
          </w:tcPr>
          <w:p w14:paraId="30A46289" w14:textId="0FE769D1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11.01 (8.53–13.29)</w:t>
            </w:r>
          </w:p>
        </w:tc>
        <w:tc>
          <w:tcPr>
            <w:tcW w:w="384" w:type="pct"/>
            <w:shd w:val="clear" w:color="auto" w:fill="EDEDED"/>
          </w:tcPr>
          <w:p w14:paraId="2D64F085" w14:textId="30C64F4E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0.09 (0.07–0.12)</w:t>
            </w:r>
          </w:p>
        </w:tc>
        <w:tc>
          <w:tcPr>
            <w:tcW w:w="434" w:type="pct"/>
            <w:shd w:val="clear" w:color="auto" w:fill="EDEDED"/>
          </w:tcPr>
          <w:p w14:paraId="146BF47D" w14:textId="39EE76A3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4.15 (3.05–5.13)</w:t>
            </w:r>
          </w:p>
        </w:tc>
        <w:tc>
          <w:tcPr>
            <w:tcW w:w="430" w:type="pct"/>
            <w:shd w:val="clear" w:color="auto" w:fill="EDEDED"/>
          </w:tcPr>
          <w:p w14:paraId="0C8F0E8B" w14:textId="111DD70C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−2.49 (−3.46 to −1.51)</w:t>
            </w:r>
          </w:p>
        </w:tc>
      </w:tr>
      <w:tr w:rsidR="004831BA" w:rsidRPr="000A07BE" w14:paraId="6BDB0D4F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</w:tcPr>
          <w:p w14:paraId="5D84FA72" w14:textId="77777777" w:rsidR="004831BA" w:rsidRPr="000A07BE" w:rsidRDefault="004831BA" w:rsidP="004831BA">
            <w:pPr>
              <w:spacing w:after="0" w:line="240" w:lineRule="auto"/>
              <w:ind w:firstLineChars="100" w:firstLine="12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India</w:t>
            </w:r>
          </w:p>
        </w:tc>
        <w:tc>
          <w:tcPr>
            <w:tcW w:w="455" w:type="pct"/>
          </w:tcPr>
          <w:p w14:paraId="5188C646" w14:textId="7B36CA16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33.33 (23.64–43.55)</w:t>
            </w:r>
          </w:p>
        </w:tc>
        <w:tc>
          <w:tcPr>
            <w:tcW w:w="526" w:type="pct"/>
          </w:tcPr>
          <w:p w14:paraId="072B43A0" w14:textId="427165B5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674.06 (477.3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–877.31)</w:t>
            </w:r>
          </w:p>
        </w:tc>
        <w:tc>
          <w:tcPr>
            <w:tcW w:w="455" w:type="pct"/>
          </w:tcPr>
          <w:p w14:paraId="21CDFC96" w14:textId="248BE2A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60.89 (43.68–77.84)</w:t>
            </w:r>
          </w:p>
        </w:tc>
        <w:tc>
          <w:tcPr>
            <w:tcW w:w="502" w:type="pct"/>
          </w:tcPr>
          <w:p w14:paraId="765FC774" w14:textId="298F8468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490.11 (352.99–626.34)</w:t>
            </w:r>
          </w:p>
        </w:tc>
        <w:tc>
          <w:tcPr>
            <w:tcW w:w="430" w:type="pct"/>
          </w:tcPr>
          <w:p w14:paraId="5373997C" w14:textId="3A24D556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−0.41 (−0.93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 xml:space="preserve"> to 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0.11)</w:t>
            </w:r>
          </w:p>
        </w:tc>
        <w:tc>
          <w:tcPr>
            <w:tcW w:w="47" w:type="pct"/>
          </w:tcPr>
          <w:p w14:paraId="14D41D11" w14:textId="7777777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</w:tcPr>
          <w:p w14:paraId="286BC1AF" w14:textId="0A19A37F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1.18 (0.83–1.54)</w:t>
            </w:r>
          </w:p>
        </w:tc>
        <w:tc>
          <w:tcPr>
            <w:tcW w:w="434" w:type="pct"/>
          </w:tcPr>
          <w:p w14:paraId="48F22C5E" w14:textId="22ABF0CE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27.01 (19.16–35.31)</w:t>
            </w:r>
          </w:p>
        </w:tc>
        <w:tc>
          <w:tcPr>
            <w:tcW w:w="384" w:type="pct"/>
          </w:tcPr>
          <w:p w14:paraId="0D9CEB2B" w14:textId="2ECA7A91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2.31 (1.66–2.97)</w:t>
            </w:r>
          </w:p>
        </w:tc>
        <w:tc>
          <w:tcPr>
            <w:tcW w:w="434" w:type="pct"/>
          </w:tcPr>
          <w:p w14:paraId="57F67C01" w14:textId="55A05F8D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19.9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 xml:space="preserve"> (14.25–25.43)</w:t>
            </w:r>
          </w:p>
        </w:tc>
        <w:tc>
          <w:tcPr>
            <w:tcW w:w="430" w:type="pct"/>
          </w:tcPr>
          <w:p w14:paraId="260012B9" w14:textId="02EAE6AC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−0.25 (−0.89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 xml:space="preserve"> to 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0.39)</w:t>
            </w:r>
          </w:p>
        </w:tc>
      </w:tr>
      <w:tr w:rsidR="004831BA" w:rsidRPr="000A07BE" w14:paraId="0571C53B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shd w:val="clear" w:color="auto" w:fill="EDEDED"/>
          </w:tcPr>
          <w:p w14:paraId="4D9A8230" w14:textId="77777777" w:rsidR="004831BA" w:rsidRPr="000A07BE" w:rsidRDefault="004831BA" w:rsidP="004831BA">
            <w:pPr>
              <w:spacing w:after="0" w:line="240" w:lineRule="auto"/>
              <w:ind w:firstLineChars="100" w:firstLine="12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Indonesia</w:t>
            </w:r>
          </w:p>
        </w:tc>
        <w:tc>
          <w:tcPr>
            <w:tcW w:w="455" w:type="pct"/>
            <w:shd w:val="clear" w:color="auto" w:fill="EDEDED"/>
          </w:tcPr>
          <w:p w14:paraId="3B815A42" w14:textId="7C27F384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20.56 (14.98–25.48)</w:t>
            </w:r>
          </w:p>
        </w:tc>
        <w:tc>
          <w:tcPr>
            <w:tcW w:w="526" w:type="pct"/>
            <w:shd w:val="clear" w:color="auto" w:fill="EDEDED"/>
          </w:tcPr>
          <w:p w14:paraId="6C706240" w14:textId="18FFF7D3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1972.83 (1438.52–2459.17)</w:t>
            </w:r>
          </w:p>
        </w:tc>
        <w:tc>
          <w:tcPr>
            <w:tcW w:w="455" w:type="pct"/>
            <w:shd w:val="clear" w:color="auto" w:fill="EDEDED"/>
          </w:tcPr>
          <w:p w14:paraId="2E762E02" w14:textId="70E52595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44.67 (32.39–57.57)</w:t>
            </w:r>
          </w:p>
        </w:tc>
        <w:tc>
          <w:tcPr>
            <w:tcW w:w="502" w:type="pct"/>
            <w:shd w:val="clear" w:color="auto" w:fill="EDEDED"/>
          </w:tcPr>
          <w:p w14:paraId="06CFC6D7" w14:textId="1D2FA742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1769.79 (1300.21–2303.03)</w:t>
            </w:r>
          </w:p>
        </w:tc>
        <w:tc>
          <w:tcPr>
            <w:tcW w:w="430" w:type="pct"/>
            <w:shd w:val="clear" w:color="auto" w:fill="EDEDED"/>
          </w:tcPr>
          <w:p w14:paraId="6C0BDDDA" w14:textId="7E415002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0.5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 xml:space="preserve"> (−0.03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 xml:space="preserve"> to 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1.04)</w:t>
            </w:r>
          </w:p>
        </w:tc>
        <w:tc>
          <w:tcPr>
            <w:tcW w:w="47" w:type="pct"/>
            <w:shd w:val="clear" w:color="auto" w:fill="EDEDED"/>
          </w:tcPr>
          <w:p w14:paraId="1E4AD36E" w14:textId="7777777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  <w:shd w:val="clear" w:color="auto" w:fill="EDEDED"/>
          </w:tcPr>
          <w:p w14:paraId="379DF7B5" w14:textId="7093D46B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0.73 (0.53–0.91)</w:t>
            </w:r>
          </w:p>
        </w:tc>
        <w:tc>
          <w:tcPr>
            <w:tcW w:w="434" w:type="pct"/>
            <w:shd w:val="clear" w:color="auto" w:fill="EDEDED"/>
          </w:tcPr>
          <w:p w14:paraId="42349EF0" w14:textId="72E43922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82.26 (58.8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–103.47)</w:t>
            </w:r>
          </w:p>
        </w:tc>
        <w:tc>
          <w:tcPr>
            <w:tcW w:w="384" w:type="pct"/>
            <w:shd w:val="clear" w:color="auto" w:fill="EDEDED"/>
          </w:tcPr>
          <w:p w14:paraId="77C24243" w14:textId="58ECA4F4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1.66 (1.21–2.15)</w:t>
            </w:r>
          </w:p>
        </w:tc>
        <w:tc>
          <w:tcPr>
            <w:tcW w:w="434" w:type="pct"/>
            <w:shd w:val="clear" w:color="auto" w:fill="EDEDED"/>
          </w:tcPr>
          <w:p w14:paraId="727505D0" w14:textId="385B7C11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77.73 (55.66–101.36)</w:t>
            </w:r>
          </w:p>
        </w:tc>
        <w:tc>
          <w:tcPr>
            <w:tcW w:w="430" w:type="pct"/>
            <w:shd w:val="clear" w:color="auto" w:fill="EDEDED"/>
          </w:tcPr>
          <w:p w14:paraId="0E6CF7F9" w14:textId="065DBE50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0.63 (−0.1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 xml:space="preserve">0 to 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1.37)</w:t>
            </w:r>
          </w:p>
        </w:tc>
      </w:tr>
      <w:tr w:rsidR="004831BA" w:rsidRPr="000A07BE" w14:paraId="3DCC9E2C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</w:tcPr>
          <w:p w14:paraId="78A81DA1" w14:textId="77777777" w:rsidR="004831BA" w:rsidRPr="000A07BE" w:rsidRDefault="004831BA" w:rsidP="004831BA">
            <w:pPr>
              <w:spacing w:after="0" w:line="240" w:lineRule="auto"/>
              <w:ind w:firstLineChars="100" w:firstLine="12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Italy</w:t>
            </w:r>
          </w:p>
        </w:tc>
        <w:tc>
          <w:tcPr>
            <w:tcW w:w="455" w:type="pct"/>
          </w:tcPr>
          <w:p w14:paraId="6485A857" w14:textId="11E35749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2.42 (1.85–2.83)</w:t>
            </w:r>
          </w:p>
        </w:tc>
        <w:tc>
          <w:tcPr>
            <w:tcW w:w="526" w:type="pct"/>
          </w:tcPr>
          <w:p w14:paraId="7697FF5F" w14:textId="4192E45A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276.39 (210.5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–324.03)</w:t>
            </w:r>
          </w:p>
        </w:tc>
        <w:tc>
          <w:tcPr>
            <w:tcW w:w="455" w:type="pct"/>
          </w:tcPr>
          <w:p w14:paraId="402CE3AF" w14:textId="657ECE31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1.38 (0.96–1.71)</w:t>
            </w:r>
          </w:p>
        </w:tc>
        <w:tc>
          <w:tcPr>
            <w:tcW w:w="502" w:type="pct"/>
          </w:tcPr>
          <w:p w14:paraId="15279A4D" w14:textId="74A5AADF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93.46 (64.85–116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.00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)</w:t>
            </w:r>
          </w:p>
        </w:tc>
        <w:tc>
          <w:tcPr>
            <w:tcW w:w="430" w:type="pct"/>
          </w:tcPr>
          <w:p w14:paraId="2B573AC4" w14:textId="19150C8E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−2.94 (−3.83 to −2.05)</w:t>
            </w:r>
          </w:p>
        </w:tc>
        <w:tc>
          <w:tcPr>
            <w:tcW w:w="47" w:type="pct"/>
          </w:tcPr>
          <w:p w14:paraId="4C762CEC" w14:textId="7777777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</w:tcPr>
          <w:p w14:paraId="6CA62AA8" w14:textId="33BAD394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0.11 (0.09–0.13)</w:t>
            </w:r>
          </w:p>
        </w:tc>
        <w:tc>
          <w:tcPr>
            <w:tcW w:w="434" w:type="pct"/>
          </w:tcPr>
          <w:p w14:paraId="3DBF4F77" w14:textId="1E6D4F60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12.57 (9.71–14.78)</w:t>
            </w:r>
          </w:p>
        </w:tc>
        <w:tc>
          <w:tcPr>
            <w:tcW w:w="384" w:type="pct"/>
          </w:tcPr>
          <w:p w14:paraId="6F585960" w14:textId="0557C576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0.09 (0.06–0.11)</w:t>
            </w:r>
          </w:p>
        </w:tc>
        <w:tc>
          <w:tcPr>
            <w:tcW w:w="434" w:type="pct"/>
          </w:tcPr>
          <w:p w14:paraId="2B69AD37" w14:textId="7032B256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4.86 (3.38–6.06)</w:t>
            </w:r>
          </w:p>
        </w:tc>
        <w:tc>
          <w:tcPr>
            <w:tcW w:w="430" w:type="pct"/>
          </w:tcPr>
          <w:p w14:paraId="1026DBD8" w14:textId="1EB13D43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−2.26 (−3.31 to −1.2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)</w:t>
            </w:r>
          </w:p>
        </w:tc>
      </w:tr>
      <w:tr w:rsidR="004831BA" w:rsidRPr="000A07BE" w14:paraId="22F458EE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shd w:val="clear" w:color="auto" w:fill="EDEDED"/>
          </w:tcPr>
          <w:p w14:paraId="6DDCDA5E" w14:textId="77777777" w:rsidR="004831BA" w:rsidRPr="000A07BE" w:rsidRDefault="004831BA" w:rsidP="004831BA">
            <w:pPr>
              <w:spacing w:after="0" w:line="240" w:lineRule="auto"/>
              <w:ind w:leftChars="50" w:left="11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Japan</w:t>
            </w:r>
          </w:p>
        </w:tc>
        <w:tc>
          <w:tcPr>
            <w:tcW w:w="455" w:type="pct"/>
            <w:shd w:val="clear" w:color="auto" w:fill="EDEDED"/>
          </w:tcPr>
          <w:p w14:paraId="4CB246ED" w14:textId="4DBF1745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5.44 (4.14–6.43)</w:t>
            </w:r>
          </w:p>
        </w:tc>
        <w:tc>
          <w:tcPr>
            <w:tcW w:w="526" w:type="pct"/>
            <w:shd w:val="clear" w:color="auto" w:fill="EDEDED"/>
          </w:tcPr>
          <w:p w14:paraId="6E57D8D2" w14:textId="2EDC5122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322.56 (245.21–382.51)</w:t>
            </w:r>
          </w:p>
        </w:tc>
        <w:tc>
          <w:tcPr>
            <w:tcW w:w="455" w:type="pct"/>
            <w:shd w:val="clear" w:color="auto" w:fill="EDEDED"/>
          </w:tcPr>
          <w:p w14:paraId="3B25F19E" w14:textId="77E3FF4B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4.35 (3.2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–5.41)</w:t>
            </w:r>
          </w:p>
        </w:tc>
        <w:tc>
          <w:tcPr>
            <w:tcW w:w="502" w:type="pct"/>
            <w:shd w:val="clear" w:color="auto" w:fill="EDEDED"/>
          </w:tcPr>
          <w:p w14:paraId="39B301A8" w14:textId="436E3FDF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139.26 (102.57–171.21)</w:t>
            </w:r>
          </w:p>
        </w:tc>
        <w:tc>
          <w:tcPr>
            <w:tcW w:w="430" w:type="pct"/>
            <w:shd w:val="clear" w:color="auto" w:fill="EDEDED"/>
          </w:tcPr>
          <w:p w14:paraId="235359E8" w14:textId="2E7A669A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−1.85 (−2.72 to −0.98)</w:t>
            </w:r>
          </w:p>
        </w:tc>
        <w:tc>
          <w:tcPr>
            <w:tcW w:w="47" w:type="pct"/>
            <w:shd w:val="clear" w:color="auto" w:fill="EDEDED"/>
          </w:tcPr>
          <w:p w14:paraId="4FACE4E2" w14:textId="7777777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  <w:shd w:val="clear" w:color="auto" w:fill="EDEDED"/>
          </w:tcPr>
          <w:p w14:paraId="36D59682" w14:textId="4097ADA9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0.23 (0.18–0.27)</w:t>
            </w:r>
          </w:p>
        </w:tc>
        <w:tc>
          <w:tcPr>
            <w:tcW w:w="434" w:type="pct"/>
            <w:shd w:val="clear" w:color="auto" w:fill="EDEDED"/>
          </w:tcPr>
          <w:p w14:paraId="3AFBBBFD" w14:textId="651658A0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14.04 (10.78–16.76)</w:t>
            </w:r>
          </w:p>
        </w:tc>
        <w:tc>
          <w:tcPr>
            <w:tcW w:w="384" w:type="pct"/>
            <w:shd w:val="clear" w:color="auto" w:fill="EDEDED"/>
          </w:tcPr>
          <w:p w14:paraId="6667ACAE" w14:textId="778C7030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0.24 (0.17–0.30)</w:t>
            </w:r>
          </w:p>
        </w:tc>
        <w:tc>
          <w:tcPr>
            <w:tcW w:w="434" w:type="pct"/>
            <w:shd w:val="clear" w:color="auto" w:fill="EDEDED"/>
          </w:tcPr>
          <w:p w14:paraId="32586BE6" w14:textId="0C30E84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5.62 (4.13–7.01)</w:t>
            </w:r>
          </w:p>
        </w:tc>
        <w:tc>
          <w:tcPr>
            <w:tcW w:w="430" w:type="pct"/>
            <w:shd w:val="clear" w:color="auto" w:fill="EDEDED"/>
          </w:tcPr>
          <w:p w14:paraId="0530247C" w14:textId="2FCDC45E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−1.52 (−2.59 to −0.45)</w:t>
            </w:r>
          </w:p>
        </w:tc>
      </w:tr>
      <w:tr w:rsidR="004831BA" w:rsidRPr="000A07BE" w14:paraId="6BFA0B6D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</w:tcPr>
          <w:p w14:paraId="13045890" w14:textId="77777777" w:rsidR="004831BA" w:rsidRPr="000A07BE" w:rsidRDefault="004831BA" w:rsidP="004831BA">
            <w:pPr>
              <w:spacing w:after="0" w:line="240" w:lineRule="auto"/>
              <w:ind w:leftChars="50" w:left="11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Mexico</w:t>
            </w:r>
          </w:p>
        </w:tc>
        <w:tc>
          <w:tcPr>
            <w:tcW w:w="455" w:type="pct"/>
          </w:tcPr>
          <w:p w14:paraId="28C64556" w14:textId="20F21B82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1.06 (0.75–1.33)</w:t>
            </w:r>
          </w:p>
        </w:tc>
        <w:tc>
          <w:tcPr>
            <w:tcW w:w="526" w:type="pct"/>
          </w:tcPr>
          <w:p w14:paraId="595EB07C" w14:textId="7FFFF98C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238.5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 xml:space="preserve"> (169.38–297.26)</w:t>
            </w:r>
          </w:p>
        </w:tc>
        <w:tc>
          <w:tcPr>
            <w:tcW w:w="455" w:type="pct"/>
          </w:tcPr>
          <w:p w14:paraId="20A56063" w14:textId="434820C3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1.88 (1.34–2.36)</w:t>
            </w:r>
          </w:p>
        </w:tc>
        <w:tc>
          <w:tcPr>
            <w:tcW w:w="502" w:type="pct"/>
          </w:tcPr>
          <w:p w14:paraId="036F798E" w14:textId="29FAFECB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144.71 (103.41–181.6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)</w:t>
            </w:r>
          </w:p>
        </w:tc>
        <w:tc>
          <w:tcPr>
            <w:tcW w:w="430" w:type="pct"/>
          </w:tcPr>
          <w:p w14:paraId="6696E9EA" w14:textId="2719200F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−0.87 (−1.42 to −0.32)</w:t>
            </w:r>
          </w:p>
        </w:tc>
        <w:tc>
          <w:tcPr>
            <w:tcW w:w="47" w:type="pct"/>
          </w:tcPr>
          <w:p w14:paraId="4698B217" w14:textId="7777777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</w:tcPr>
          <w:p w14:paraId="6AF4EE66" w14:textId="4C340299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0.04 (0.03–0.05)</w:t>
            </w:r>
          </w:p>
        </w:tc>
        <w:tc>
          <w:tcPr>
            <w:tcW w:w="434" w:type="pct"/>
          </w:tcPr>
          <w:p w14:paraId="516ABB49" w14:textId="7FFB7222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10.42 (7.47–13.08)</w:t>
            </w:r>
          </w:p>
        </w:tc>
        <w:tc>
          <w:tcPr>
            <w:tcW w:w="384" w:type="pct"/>
          </w:tcPr>
          <w:p w14:paraId="069FBFA8" w14:textId="4F14BC3D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0.07 (0.05–0.09)</w:t>
            </w:r>
          </w:p>
        </w:tc>
        <w:tc>
          <w:tcPr>
            <w:tcW w:w="434" w:type="pct"/>
          </w:tcPr>
          <w:p w14:paraId="3988453B" w14:textId="611F24AB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6.11 (4.43–7.66)</w:t>
            </w:r>
          </w:p>
        </w:tc>
        <w:tc>
          <w:tcPr>
            <w:tcW w:w="430" w:type="pct"/>
          </w:tcPr>
          <w:p w14:paraId="3BD4C0ED" w14:textId="4C31051F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−0.81 (−1.47 to −0.14)</w:t>
            </w:r>
          </w:p>
        </w:tc>
      </w:tr>
      <w:tr w:rsidR="004831BA" w:rsidRPr="000A07BE" w14:paraId="3D7303D2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shd w:val="clear" w:color="auto" w:fill="EDEDED"/>
          </w:tcPr>
          <w:p w14:paraId="729551CD" w14:textId="77777777" w:rsidR="004831BA" w:rsidRPr="000A07BE" w:rsidRDefault="004831BA" w:rsidP="004831BA">
            <w:pPr>
              <w:spacing w:after="0" w:line="240" w:lineRule="auto"/>
              <w:ind w:leftChars="50" w:left="11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Republic of Korea</w:t>
            </w:r>
          </w:p>
        </w:tc>
        <w:tc>
          <w:tcPr>
            <w:tcW w:w="455" w:type="pct"/>
            <w:shd w:val="clear" w:color="auto" w:fill="EDEDED"/>
          </w:tcPr>
          <w:p w14:paraId="65701364" w14:textId="475CDF28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3.51 (2.45–4.48)</w:t>
            </w:r>
          </w:p>
        </w:tc>
        <w:tc>
          <w:tcPr>
            <w:tcW w:w="526" w:type="pct"/>
            <w:shd w:val="clear" w:color="auto" w:fill="EDEDED"/>
          </w:tcPr>
          <w:p w14:paraId="17A4CF27" w14:textId="345596EC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1206.78 (856.34–1532.81)</w:t>
            </w:r>
          </w:p>
        </w:tc>
        <w:tc>
          <w:tcPr>
            <w:tcW w:w="455" w:type="pct"/>
            <w:shd w:val="clear" w:color="auto" w:fill="EDEDED"/>
          </w:tcPr>
          <w:p w14:paraId="28ABCD42" w14:textId="511B641B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1.1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 xml:space="preserve"> (0.72–1.44)</w:t>
            </w:r>
          </w:p>
        </w:tc>
        <w:tc>
          <w:tcPr>
            <w:tcW w:w="502" w:type="pct"/>
            <w:shd w:val="clear" w:color="auto" w:fill="EDEDED"/>
          </w:tcPr>
          <w:p w14:paraId="61EE1865" w14:textId="7509CD92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119.16 (77.4–156.28)</w:t>
            </w:r>
          </w:p>
        </w:tc>
        <w:tc>
          <w:tcPr>
            <w:tcW w:w="430" w:type="pct"/>
            <w:shd w:val="clear" w:color="auto" w:fill="EDEDED"/>
          </w:tcPr>
          <w:p w14:paraId="062AB61C" w14:textId="352211A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−6.82 (−7.29 to −6.35)</w:t>
            </w:r>
          </w:p>
        </w:tc>
        <w:tc>
          <w:tcPr>
            <w:tcW w:w="47" w:type="pct"/>
            <w:shd w:val="clear" w:color="auto" w:fill="EDEDED"/>
          </w:tcPr>
          <w:p w14:paraId="2F98F45D" w14:textId="7777777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  <w:shd w:val="clear" w:color="auto" w:fill="EDEDED"/>
          </w:tcPr>
          <w:p w14:paraId="19E3635D" w14:textId="2294BB3D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0.14 (0.10–0.18)</w:t>
            </w:r>
          </w:p>
        </w:tc>
        <w:tc>
          <w:tcPr>
            <w:tcW w:w="434" w:type="pct"/>
            <w:shd w:val="clear" w:color="auto" w:fill="EDEDED"/>
          </w:tcPr>
          <w:p w14:paraId="43679684" w14:textId="2DF03D8E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57.59 (41.08–73.08)</w:t>
            </w:r>
          </w:p>
        </w:tc>
        <w:tc>
          <w:tcPr>
            <w:tcW w:w="384" w:type="pct"/>
            <w:shd w:val="clear" w:color="auto" w:fill="EDEDED"/>
          </w:tcPr>
          <w:p w14:paraId="7806147A" w14:textId="772F1EFE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0.05 (0.03–0.07)</w:t>
            </w:r>
          </w:p>
        </w:tc>
        <w:tc>
          <w:tcPr>
            <w:tcW w:w="434" w:type="pct"/>
            <w:shd w:val="clear" w:color="auto" w:fill="EDEDED"/>
          </w:tcPr>
          <w:p w14:paraId="1C4C73F3" w14:textId="5069F57B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5.41 (3.51–7.29)</w:t>
            </w:r>
          </w:p>
        </w:tc>
        <w:tc>
          <w:tcPr>
            <w:tcW w:w="430" w:type="pct"/>
            <w:shd w:val="clear" w:color="auto" w:fill="EDEDED"/>
          </w:tcPr>
          <w:p w14:paraId="3C08ECD9" w14:textId="426009EE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−6.65 (−7.18 to −6.12)</w:t>
            </w:r>
          </w:p>
        </w:tc>
      </w:tr>
      <w:tr w:rsidR="004831BA" w:rsidRPr="000A07BE" w14:paraId="77D4357E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</w:tcPr>
          <w:p w14:paraId="0066519B" w14:textId="77777777" w:rsidR="004831BA" w:rsidRPr="000A07BE" w:rsidRDefault="004831BA" w:rsidP="004831BA">
            <w:pPr>
              <w:spacing w:after="0" w:line="240" w:lineRule="auto"/>
              <w:ind w:leftChars="50" w:left="11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Russian Federation</w:t>
            </w:r>
          </w:p>
        </w:tc>
        <w:tc>
          <w:tcPr>
            <w:tcW w:w="455" w:type="pct"/>
          </w:tcPr>
          <w:p w14:paraId="70555144" w14:textId="693FCD72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11.26 (8.65–13.15)</w:t>
            </w:r>
          </w:p>
        </w:tc>
        <w:tc>
          <w:tcPr>
            <w:tcW w:w="526" w:type="pct"/>
          </w:tcPr>
          <w:p w14:paraId="141B931F" w14:textId="1A792DE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621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.00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 xml:space="preserve"> (475.55–727.61)</w:t>
            </w:r>
          </w:p>
        </w:tc>
        <w:tc>
          <w:tcPr>
            <w:tcW w:w="455" w:type="pct"/>
          </w:tcPr>
          <w:p w14:paraId="00E7C00B" w14:textId="57364DC1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8.71 (6.54–10.44)</w:t>
            </w:r>
          </w:p>
        </w:tc>
        <w:tc>
          <w:tcPr>
            <w:tcW w:w="502" w:type="pct"/>
          </w:tcPr>
          <w:p w14:paraId="55BF06D0" w14:textId="3192D73E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386.35 (289.02–464.76)</w:t>
            </w:r>
          </w:p>
        </w:tc>
        <w:tc>
          <w:tcPr>
            <w:tcW w:w="430" w:type="pct"/>
          </w:tcPr>
          <w:p w14:paraId="1C7548D6" w14:textId="7869F121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−2.12 (−2.75 to −1.49)</w:t>
            </w:r>
          </w:p>
        </w:tc>
        <w:tc>
          <w:tcPr>
            <w:tcW w:w="47" w:type="pct"/>
          </w:tcPr>
          <w:p w14:paraId="5A77EE91" w14:textId="7777777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</w:tcPr>
          <w:p w14:paraId="46080CB0" w14:textId="28D76C9F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0.45 (0.35–0.53)</w:t>
            </w:r>
          </w:p>
        </w:tc>
        <w:tc>
          <w:tcPr>
            <w:tcW w:w="434" w:type="pct"/>
          </w:tcPr>
          <w:p w14:paraId="3DDB97E0" w14:textId="17EDB72A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26.17 (20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.00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–30.67)</w:t>
            </w:r>
          </w:p>
        </w:tc>
        <w:tc>
          <w:tcPr>
            <w:tcW w:w="384" w:type="pct"/>
          </w:tcPr>
          <w:p w14:paraId="2C5E4158" w14:textId="17DE97D0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0.36 (0.27–0.43)</w:t>
            </w:r>
          </w:p>
        </w:tc>
        <w:tc>
          <w:tcPr>
            <w:tcW w:w="434" w:type="pct"/>
          </w:tcPr>
          <w:p w14:paraId="36FDA60F" w14:textId="3BD046DB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15.39 (11.6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–18.44)</w:t>
            </w:r>
          </w:p>
        </w:tc>
        <w:tc>
          <w:tcPr>
            <w:tcW w:w="430" w:type="pct"/>
          </w:tcPr>
          <w:p w14:paraId="3BD8662A" w14:textId="32959A68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−2.13 (−2.73 to −1.53)</w:t>
            </w:r>
          </w:p>
        </w:tc>
      </w:tr>
      <w:tr w:rsidR="004831BA" w:rsidRPr="000A07BE" w14:paraId="1A77A5C9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shd w:val="clear" w:color="auto" w:fill="EDEDED"/>
          </w:tcPr>
          <w:p w14:paraId="2315139E" w14:textId="77777777" w:rsidR="004831BA" w:rsidRPr="000A07BE" w:rsidRDefault="004831BA" w:rsidP="004831BA">
            <w:pPr>
              <w:spacing w:after="0" w:line="240" w:lineRule="auto"/>
              <w:ind w:leftChars="50" w:left="11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Saudi Arabia</w:t>
            </w:r>
          </w:p>
        </w:tc>
        <w:tc>
          <w:tcPr>
            <w:tcW w:w="455" w:type="pct"/>
            <w:shd w:val="clear" w:color="auto" w:fill="EDEDED"/>
          </w:tcPr>
          <w:p w14:paraId="7A9E5D27" w14:textId="39DF07AE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0.49 (0.32–0.71)</w:t>
            </w:r>
          </w:p>
        </w:tc>
        <w:tc>
          <w:tcPr>
            <w:tcW w:w="526" w:type="pct"/>
            <w:shd w:val="clear" w:color="auto" w:fill="EDEDED"/>
          </w:tcPr>
          <w:p w14:paraId="28688952" w14:textId="103B2150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760.73 (487.37–1069.63)</w:t>
            </w:r>
          </w:p>
        </w:tc>
        <w:tc>
          <w:tcPr>
            <w:tcW w:w="455" w:type="pct"/>
            <w:shd w:val="clear" w:color="auto" w:fill="EDEDED"/>
          </w:tcPr>
          <w:p w14:paraId="4D68D4D9" w14:textId="226AD42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1.01 (0.65–1.4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)</w:t>
            </w:r>
          </w:p>
        </w:tc>
        <w:tc>
          <w:tcPr>
            <w:tcW w:w="502" w:type="pct"/>
            <w:shd w:val="clear" w:color="auto" w:fill="EDEDED"/>
          </w:tcPr>
          <w:p w14:paraId="49BA5C4D" w14:textId="429AB698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392.3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 xml:space="preserve"> (273.39–524.07)</w:t>
            </w:r>
          </w:p>
        </w:tc>
        <w:tc>
          <w:tcPr>
            <w:tcW w:w="430" w:type="pct"/>
            <w:shd w:val="clear" w:color="auto" w:fill="EDEDED"/>
          </w:tcPr>
          <w:p w14:paraId="0D73DD27" w14:textId="10A05E66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−1.58 (−2.51 to −0.64)</w:t>
            </w:r>
          </w:p>
        </w:tc>
        <w:tc>
          <w:tcPr>
            <w:tcW w:w="47" w:type="pct"/>
            <w:shd w:val="clear" w:color="auto" w:fill="EDEDED"/>
          </w:tcPr>
          <w:p w14:paraId="30F7D937" w14:textId="7777777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  <w:shd w:val="clear" w:color="auto" w:fill="EDEDED"/>
          </w:tcPr>
          <w:p w14:paraId="2F54E7BA" w14:textId="30AD50F6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0.02 (0.01–0.02)</w:t>
            </w:r>
          </w:p>
        </w:tc>
        <w:tc>
          <w:tcPr>
            <w:tcW w:w="434" w:type="pct"/>
            <w:shd w:val="clear" w:color="auto" w:fill="EDEDED"/>
          </w:tcPr>
          <w:p w14:paraId="674A8EC1" w14:textId="34E8C22D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32.85 (21.17–45.95)</w:t>
            </w:r>
          </w:p>
        </w:tc>
        <w:tc>
          <w:tcPr>
            <w:tcW w:w="384" w:type="pct"/>
            <w:shd w:val="clear" w:color="auto" w:fill="EDEDED"/>
          </w:tcPr>
          <w:p w14:paraId="32536731" w14:textId="7635F5B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0.03 (0.02–0.04)</w:t>
            </w:r>
          </w:p>
        </w:tc>
        <w:tc>
          <w:tcPr>
            <w:tcW w:w="434" w:type="pct"/>
            <w:shd w:val="clear" w:color="auto" w:fill="EDEDED"/>
          </w:tcPr>
          <w:p w14:paraId="44AA9DEA" w14:textId="687EB6F1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16.77 (12.06–22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.00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)</w:t>
            </w:r>
          </w:p>
        </w:tc>
        <w:tc>
          <w:tcPr>
            <w:tcW w:w="430" w:type="pct"/>
            <w:shd w:val="clear" w:color="auto" w:fill="EDEDED"/>
          </w:tcPr>
          <w:p w14:paraId="6078EF0D" w14:textId="261664B6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−1.93 (−3.21 to −0.63)</w:t>
            </w:r>
          </w:p>
        </w:tc>
      </w:tr>
      <w:tr w:rsidR="004831BA" w:rsidRPr="000A07BE" w14:paraId="4B669AA8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</w:tcPr>
          <w:p w14:paraId="7B1FBE3F" w14:textId="77777777" w:rsidR="004831BA" w:rsidRPr="000A07BE" w:rsidRDefault="004831BA" w:rsidP="004831BA">
            <w:pPr>
              <w:spacing w:after="0" w:line="240" w:lineRule="auto"/>
              <w:ind w:leftChars="50" w:left="11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South Africa</w:t>
            </w:r>
          </w:p>
        </w:tc>
        <w:tc>
          <w:tcPr>
            <w:tcW w:w="455" w:type="pct"/>
          </w:tcPr>
          <w:p w14:paraId="0BD279DD" w14:textId="77FB38DB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1.66 (1.2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–2.05)</w:t>
            </w:r>
          </w:p>
        </w:tc>
        <w:tc>
          <w:tcPr>
            <w:tcW w:w="526" w:type="pct"/>
          </w:tcPr>
          <w:p w14:paraId="2499DA3F" w14:textId="3A35A924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718.99 (527.08–889.35)</w:t>
            </w:r>
          </w:p>
        </w:tc>
        <w:tc>
          <w:tcPr>
            <w:tcW w:w="455" w:type="pct"/>
          </w:tcPr>
          <w:p w14:paraId="3D5656E3" w14:textId="0C22601F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3.25 (2.44–3.95)</w:t>
            </w:r>
          </w:p>
        </w:tc>
        <w:tc>
          <w:tcPr>
            <w:tcW w:w="502" w:type="pct"/>
          </w:tcPr>
          <w:p w14:paraId="34501E8E" w14:textId="094154E8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668.44 (499.52–810.49)</w:t>
            </w:r>
          </w:p>
        </w:tc>
        <w:tc>
          <w:tcPr>
            <w:tcW w:w="430" w:type="pct"/>
          </w:tcPr>
          <w:p w14:paraId="00B0EA22" w14:textId="34AB78C4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0.28 (−0.31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 xml:space="preserve"> to 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0.88)</w:t>
            </w:r>
          </w:p>
        </w:tc>
        <w:tc>
          <w:tcPr>
            <w:tcW w:w="47" w:type="pct"/>
          </w:tcPr>
          <w:p w14:paraId="1E12C4D7" w14:textId="7777777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</w:tcPr>
          <w:p w14:paraId="51161F35" w14:textId="38819FC1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0.06 (0.04–0.07)</w:t>
            </w:r>
          </w:p>
        </w:tc>
        <w:tc>
          <w:tcPr>
            <w:tcW w:w="434" w:type="pct"/>
          </w:tcPr>
          <w:p w14:paraId="58B814F3" w14:textId="5D3AD085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26.99 (19.34–33.58)</w:t>
            </w:r>
          </w:p>
        </w:tc>
        <w:tc>
          <w:tcPr>
            <w:tcW w:w="384" w:type="pct"/>
          </w:tcPr>
          <w:p w14:paraId="29088499" w14:textId="233D7EA3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0.12 (0.09–0.15)</w:t>
            </w:r>
          </w:p>
        </w:tc>
        <w:tc>
          <w:tcPr>
            <w:tcW w:w="434" w:type="pct"/>
          </w:tcPr>
          <w:p w14:paraId="46D39EA6" w14:textId="0DEB6364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28.15 (21.26–34.34)</w:t>
            </w:r>
          </w:p>
        </w:tc>
        <w:tc>
          <w:tcPr>
            <w:tcW w:w="430" w:type="pct"/>
          </w:tcPr>
          <w:p w14:paraId="3F7A2191" w14:textId="2230491D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0.64 (−0.09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 xml:space="preserve"> to 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1.38)</w:t>
            </w:r>
          </w:p>
        </w:tc>
      </w:tr>
      <w:tr w:rsidR="004831BA" w:rsidRPr="000A07BE" w14:paraId="5A15FFF8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shd w:val="clear" w:color="auto" w:fill="EDEDED"/>
          </w:tcPr>
          <w:p w14:paraId="3A47F6D9" w14:textId="77777777" w:rsidR="004831BA" w:rsidRPr="000A07BE" w:rsidRDefault="004831BA" w:rsidP="004831BA">
            <w:pPr>
              <w:spacing w:after="0" w:line="240" w:lineRule="auto"/>
              <w:ind w:leftChars="50" w:left="11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Turkey</w:t>
            </w:r>
          </w:p>
        </w:tc>
        <w:tc>
          <w:tcPr>
            <w:tcW w:w="455" w:type="pct"/>
            <w:shd w:val="clear" w:color="auto" w:fill="EDEDED"/>
          </w:tcPr>
          <w:p w14:paraId="75D5B82C" w14:textId="7169BCFE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2.33 (1.62–3.05)</w:t>
            </w:r>
          </w:p>
        </w:tc>
        <w:tc>
          <w:tcPr>
            <w:tcW w:w="526" w:type="pct"/>
            <w:shd w:val="clear" w:color="auto" w:fill="EDEDED"/>
          </w:tcPr>
          <w:p w14:paraId="23076BEB" w14:textId="71C83B76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654.3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 xml:space="preserve"> (455.7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–849.89)</w:t>
            </w:r>
          </w:p>
        </w:tc>
        <w:tc>
          <w:tcPr>
            <w:tcW w:w="455" w:type="pct"/>
            <w:shd w:val="clear" w:color="auto" w:fill="EDEDED"/>
          </w:tcPr>
          <w:p w14:paraId="6EC3DAA1" w14:textId="2E48800A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2.29 (1.56–2.96)</w:t>
            </w:r>
          </w:p>
        </w:tc>
        <w:tc>
          <w:tcPr>
            <w:tcW w:w="502" w:type="pct"/>
            <w:shd w:val="clear" w:color="auto" w:fill="EDEDED"/>
          </w:tcPr>
          <w:p w14:paraId="6AA73E88" w14:textId="6E7922CF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245.11 (166.33–316.38)</w:t>
            </w:r>
          </w:p>
        </w:tc>
        <w:tc>
          <w:tcPr>
            <w:tcW w:w="430" w:type="pct"/>
            <w:shd w:val="clear" w:color="auto" w:fill="EDEDED"/>
          </w:tcPr>
          <w:p w14:paraId="2D16E4EA" w14:textId="07311C3E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−2.56 (−2.94 to −2.18)</w:t>
            </w:r>
          </w:p>
        </w:tc>
        <w:tc>
          <w:tcPr>
            <w:tcW w:w="47" w:type="pct"/>
            <w:shd w:val="clear" w:color="auto" w:fill="EDEDED"/>
          </w:tcPr>
          <w:p w14:paraId="6258A1FF" w14:textId="7777777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  <w:shd w:val="clear" w:color="auto" w:fill="EDEDED"/>
          </w:tcPr>
          <w:p w14:paraId="7D4BAE4A" w14:textId="0032BC99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0.09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 xml:space="preserve"> 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(0.06–0.12)</w:t>
            </w:r>
          </w:p>
        </w:tc>
        <w:tc>
          <w:tcPr>
            <w:tcW w:w="434" w:type="pct"/>
            <w:shd w:val="clear" w:color="auto" w:fill="EDEDED"/>
          </w:tcPr>
          <w:p w14:paraId="5B6A5A59" w14:textId="23D5869C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28.88 (19.96–37.32)</w:t>
            </w:r>
          </w:p>
        </w:tc>
        <w:tc>
          <w:tcPr>
            <w:tcW w:w="384" w:type="pct"/>
            <w:shd w:val="clear" w:color="auto" w:fill="EDEDED"/>
          </w:tcPr>
          <w:p w14:paraId="1A18DFC7" w14:textId="147D492D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0.10 (0.07–0.13)</w:t>
            </w:r>
          </w:p>
        </w:tc>
        <w:tc>
          <w:tcPr>
            <w:tcW w:w="434" w:type="pct"/>
            <w:shd w:val="clear" w:color="auto" w:fill="EDEDED"/>
          </w:tcPr>
          <w:p w14:paraId="474D87CB" w14:textId="60FAE62D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11.78 (8.11–15.34)</w:t>
            </w:r>
          </w:p>
        </w:tc>
        <w:tc>
          <w:tcPr>
            <w:tcW w:w="430" w:type="pct"/>
            <w:shd w:val="clear" w:color="auto" w:fill="EDEDED"/>
          </w:tcPr>
          <w:p w14:paraId="045F60EC" w14:textId="55D3A27F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−1.96 (−2.44 to −1.48)</w:t>
            </w:r>
          </w:p>
        </w:tc>
      </w:tr>
      <w:tr w:rsidR="004831BA" w:rsidRPr="000A07BE" w14:paraId="6CD1F3EC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tcBorders>
              <w:bottom w:val="nil"/>
            </w:tcBorders>
          </w:tcPr>
          <w:p w14:paraId="1909BCD1" w14:textId="77777777" w:rsidR="004831BA" w:rsidRPr="000A07BE" w:rsidRDefault="004831BA" w:rsidP="004831BA">
            <w:pPr>
              <w:spacing w:after="0" w:line="240" w:lineRule="auto"/>
              <w:ind w:leftChars="50" w:left="11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United Kingdom</w:t>
            </w:r>
          </w:p>
        </w:tc>
        <w:tc>
          <w:tcPr>
            <w:tcW w:w="455" w:type="pct"/>
            <w:tcBorders>
              <w:bottom w:val="nil"/>
            </w:tcBorders>
          </w:tcPr>
          <w:p w14:paraId="259D4ABC" w14:textId="3013E174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1.76 (1.37–2.04)</w:t>
            </w:r>
          </w:p>
        </w:tc>
        <w:tc>
          <w:tcPr>
            <w:tcW w:w="526" w:type="pct"/>
            <w:tcBorders>
              <w:bottom w:val="nil"/>
            </w:tcBorders>
          </w:tcPr>
          <w:p w14:paraId="1E48D99A" w14:textId="396717DF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200.52 (155.93–232.88)</w:t>
            </w:r>
          </w:p>
        </w:tc>
        <w:tc>
          <w:tcPr>
            <w:tcW w:w="455" w:type="pct"/>
            <w:tcBorders>
              <w:bottom w:val="nil"/>
            </w:tcBorders>
          </w:tcPr>
          <w:p w14:paraId="6BD0B179" w14:textId="2E4873A8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1.05 (0.76–1.29)</w:t>
            </w:r>
          </w:p>
        </w:tc>
        <w:tc>
          <w:tcPr>
            <w:tcW w:w="502" w:type="pct"/>
            <w:tcBorders>
              <w:bottom w:val="nil"/>
            </w:tcBorders>
          </w:tcPr>
          <w:p w14:paraId="40356891" w14:textId="3A5BBBD6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81.33 (58.91–99.24)</w:t>
            </w:r>
          </w:p>
        </w:tc>
        <w:tc>
          <w:tcPr>
            <w:tcW w:w="430" w:type="pct"/>
            <w:tcBorders>
              <w:bottom w:val="nil"/>
            </w:tcBorders>
          </w:tcPr>
          <w:p w14:paraId="5BF95505" w14:textId="33910D24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−2.83 (−3.53 to −2.12)</w:t>
            </w:r>
          </w:p>
        </w:tc>
        <w:tc>
          <w:tcPr>
            <w:tcW w:w="47" w:type="pct"/>
            <w:tcBorders>
              <w:bottom w:val="nil"/>
            </w:tcBorders>
          </w:tcPr>
          <w:p w14:paraId="073F9290" w14:textId="7777777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  <w:tcBorders>
              <w:bottom w:val="nil"/>
            </w:tcBorders>
          </w:tcPr>
          <w:p w14:paraId="2CE64773" w14:textId="6ADD16EC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0.09 (0.0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7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–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0.10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)</w:t>
            </w:r>
          </w:p>
        </w:tc>
        <w:tc>
          <w:tcPr>
            <w:tcW w:w="434" w:type="pct"/>
            <w:tcBorders>
              <w:bottom w:val="nil"/>
            </w:tcBorders>
          </w:tcPr>
          <w:p w14:paraId="194FD5E8" w14:textId="3281EDAA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9.15 (7.11–10.61)</w:t>
            </w:r>
          </w:p>
        </w:tc>
        <w:tc>
          <w:tcPr>
            <w:tcW w:w="384" w:type="pct"/>
            <w:tcBorders>
              <w:bottom w:val="nil"/>
            </w:tcBorders>
          </w:tcPr>
          <w:p w14:paraId="26CDD191" w14:textId="0ADD4F1E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0.06 (0.04–0.08)</w:t>
            </w:r>
          </w:p>
        </w:tc>
        <w:tc>
          <w:tcPr>
            <w:tcW w:w="434" w:type="pct"/>
            <w:tcBorders>
              <w:bottom w:val="nil"/>
            </w:tcBorders>
          </w:tcPr>
          <w:p w14:paraId="40ED6890" w14:textId="5A3B414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4.17 (3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.00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–5.14)</w:t>
            </w:r>
          </w:p>
        </w:tc>
        <w:tc>
          <w:tcPr>
            <w:tcW w:w="430" w:type="pct"/>
            <w:tcBorders>
              <w:bottom w:val="nil"/>
            </w:tcBorders>
          </w:tcPr>
          <w:p w14:paraId="6ED141B0" w14:textId="084B0D2C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−2.24 (−3.07 to −1.4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)</w:t>
            </w:r>
          </w:p>
        </w:tc>
      </w:tr>
      <w:tr w:rsidR="004831BA" w:rsidRPr="000A07BE" w14:paraId="6907EEA9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4D878FA8" w14:textId="77777777" w:rsidR="004831BA" w:rsidRPr="000A07BE" w:rsidRDefault="004831BA" w:rsidP="004831BA">
            <w:pPr>
              <w:spacing w:after="0" w:line="240" w:lineRule="auto"/>
              <w:ind w:leftChars="50" w:left="11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United States of America</w:t>
            </w:r>
          </w:p>
        </w:tc>
        <w:tc>
          <w:tcPr>
            <w:tcW w:w="455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649F01A9" w14:textId="6A816ECA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4.73 (3.54–5.71)</w:t>
            </w:r>
          </w:p>
        </w:tc>
        <w:tc>
          <w:tcPr>
            <w:tcW w:w="526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430FA43C" w14:textId="24C0E8BF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152.22 (113.73–183.69)</w:t>
            </w:r>
          </w:p>
        </w:tc>
        <w:tc>
          <w:tcPr>
            <w:tcW w:w="455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4A1C6498" w14:textId="7BA4C73D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6.17 (4.34–7.77)</w:t>
            </w:r>
          </w:p>
        </w:tc>
        <w:tc>
          <w:tcPr>
            <w:tcW w:w="502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3E4BEA0B" w14:textId="6FFCD234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110.59 (76.88–138.97)</w:t>
            </w:r>
          </w:p>
        </w:tc>
        <w:tc>
          <w:tcPr>
            <w:tcW w:w="430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015E8523" w14:textId="45E9FDE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−0.81 (−1.3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 xml:space="preserve"> to −0.31)</w:t>
            </w:r>
          </w:p>
        </w:tc>
        <w:tc>
          <w:tcPr>
            <w:tcW w:w="47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22263ABA" w14:textId="77777777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384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2FA7AF17" w14:textId="6EF19FE1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0.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21 (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0.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16–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0.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26)</w:t>
            </w:r>
          </w:p>
        </w:tc>
        <w:tc>
          <w:tcPr>
            <w:tcW w:w="434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4EF4C934" w14:textId="0639063C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6.53 (4.94–7.88)</w:t>
            </w:r>
          </w:p>
        </w:tc>
        <w:tc>
          <w:tcPr>
            <w:tcW w:w="384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1FD7A8CC" w14:textId="2041744D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0.30 (0.21–0.38)</w:t>
            </w:r>
          </w:p>
        </w:tc>
        <w:tc>
          <w:tcPr>
            <w:tcW w:w="434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2F734E43" w14:textId="42B0F485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4.92 (3.5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–6.19)</w:t>
            </w:r>
          </w:p>
        </w:tc>
        <w:tc>
          <w:tcPr>
            <w:tcW w:w="430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758E23FF" w14:textId="61DB9F66" w:rsidR="004831BA" w:rsidRPr="000A07BE" w:rsidRDefault="004831BA" w:rsidP="004831B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−0.68 (−1.26 to −0.1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)</w:t>
            </w:r>
          </w:p>
        </w:tc>
      </w:tr>
    </w:tbl>
    <w:p w14:paraId="4B5A7B77" w14:textId="77777777" w:rsidR="004F0492" w:rsidRPr="000A07BE" w:rsidRDefault="004F0492" w:rsidP="004F0492">
      <w:pPr>
        <w:spacing w:after="0" w:line="480" w:lineRule="auto"/>
        <w:rPr>
          <w:rFonts w:ascii="Times New Roman" w:eastAsia="宋体" w:hAnsi="Times New Roman" w:cs="Times New Roman" w:hint="eastAsia"/>
          <w:sz w:val="24"/>
        </w:rPr>
      </w:pPr>
      <w:r w:rsidRPr="006448CA">
        <w:rPr>
          <w:rFonts w:ascii="Times New Roman" w:eastAsia="宋体" w:hAnsi="Times New Roman" w:cs="Times New Roman" w:hint="eastAsia"/>
          <w:sz w:val="24"/>
        </w:rPr>
        <w:t xml:space="preserve">DALYs, </w:t>
      </w:r>
      <w:r w:rsidRPr="006448CA">
        <w:rPr>
          <w:rFonts w:ascii="Times New Roman" w:eastAsia="宋体" w:hAnsi="Times New Roman" w:cs="Times New Roman"/>
          <w:sz w:val="24"/>
        </w:rPr>
        <w:t>disability-adjusted life year</w:t>
      </w:r>
      <w:r w:rsidRPr="006448CA">
        <w:rPr>
          <w:rFonts w:ascii="Times New Roman" w:eastAsia="宋体" w:hAnsi="Times New Roman" w:cs="Times New Roman" w:hint="eastAsia"/>
          <w:sz w:val="24"/>
        </w:rPr>
        <w:t>s. ASDALYR,</w:t>
      </w:r>
      <w:r w:rsidRPr="006448CA">
        <w:rPr>
          <w:sz w:val="24"/>
        </w:rPr>
        <w:t xml:space="preserve"> </w:t>
      </w:r>
      <w:r w:rsidRPr="006448CA">
        <w:rPr>
          <w:rFonts w:ascii="Times New Roman" w:eastAsia="宋体" w:hAnsi="Times New Roman" w:cs="Times New Roman"/>
          <w:sz w:val="24"/>
        </w:rPr>
        <w:t>age-standardized disability adjusted of life years rate</w:t>
      </w:r>
      <w:r w:rsidRPr="006448CA">
        <w:rPr>
          <w:rFonts w:ascii="Times New Roman" w:eastAsia="宋体" w:hAnsi="Times New Roman" w:cs="Times New Roman" w:hint="eastAsia"/>
          <w:sz w:val="24"/>
        </w:rPr>
        <w:t xml:space="preserve">. ASMR, </w:t>
      </w:r>
      <w:r w:rsidRPr="006448CA">
        <w:rPr>
          <w:rFonts w:ascii="Times New Roman" w:eastAsia="宋体" w:hAnsi="Times New Roman" w:cs="Times New Roman"/>
          <w:sz w:val="24"/>
        </w:rPr>
        <w:t>age-standardized mortality rate</w:t>
      </w:r>
      <w:r w:rsidRPr="006448CA">
        <w:rPr>
          <w:rFonts w:ascii="Times New Roman" w:eastAsia="宋体" w:hAnsi="Times New Roman" w:cs="Times New Roman" w:hint="eastAsia"/>
          <w:sz w:val="24"/>
        </w:rPr>
        <w:t xml:space="preserve">. </w:t>
      </w:r>
      <w:r w:rsidRPr="006448CA">
        <w:rPr>
          <w:rFonts w:ascii="Times New Roman" w:eastAsia="宋体" w:hAnsi="Times New Roman" w:cs="Times New Roman" w:hint="eastAsia"/>
          <w:sz w:val="24"/>
        </w:rPr>
        <w:lastRenderedPageBreak/>
        <w:t xml:space="preserve">EAPC, </w:t>
      </w:r>
      <w:r w:rsidRPr="006448CA">
        <w:rPr>
          <w:rFonts w:ascii="Times New Roman" w:eastAsia="宋体" w:hAnsi="Times New Roman" w:cs="Times New Roman"/>
          <w:sz w:val="24"/>
        </w:rPr>
        <w:t>estimated annual percentage change</w:t>
      </w:r>
      <w:r w:rsidRPr="006448CA">
        <w:rPr>
          <w:rFonts w:ascii="Times New Roman" w:eastAsia="宋体" w:hAnsi="Times New Roman" w:cs="Times New Roman" w:hint="eastAsia"/>
          <w:sz w:val="24"/>
        </w:rPr>
        <w:t>.</w:t>
      </w:r>
    </w:p>
    <w:p w14:paraId="255FAFC8" w14:textId="77777777" w:rsidR="000A07BE" w:rsidRPr="000A07BE" w:rsidRDefault="000A07BE" w:rsidP="000A07BE">
      <w:pPr>
        <w:spacing w:after="0"/>
        <w:rPr>
          <w:rFonts w:ascii="Times New Roman" w:eastAsia="宋体" w:hAnsi="Times New Roman" w:cs="Times New Roman"/>
          <w:b/>
          <w:bCs/>
        </w:rPr>
        <w:sectPr w:rsidR="000A07BE" w:rsidRPr="000A07BE" w:rsidSect="000A07BE">
          <w:pgSz w:w="16838" w:h="11906" w:orient="landscape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62E75A7B" w14:textId="1D1FEF97" w:rsidR="000A07BE" w:rsidRPr="000A07BE" w:rsidRDefault="000A07BE" w:rsidP="00273045">
      <w:pPr>
        <w:spacing w:after="0" w:line="480" w:lineRule="auto"/>
        <w:rPr>
          <w:rFonts w:ascii="Times New Roman" w:eastAsia="宋体" w:hAnsi="Times New Roman" w:cs="Times New Roman"/>
          <w:b/>
          <w:bCs/>
        </w:rPr>
      </w:pPr>
      <w:r w:rsidRPr="000A07BE">
        <w:rPr>
          <w:rFonts w:ascii="Times New Roman" w:eastAsia="宋体" w:hAnsi="Times New Roman" w:cs="Times New Roman"/>
          <w:b/>
          <w:bCs/>
        </w:rPr>
        <w:lastRenderedPageBreak/>
        <w:t xml:space="preserve">Table </w:t>
      </w:r>
      <w:r w:rsidR="00273045">
        <w:rPr>
          <w:rFonts w:ascii="Times New Roman" w:eastAsia="宋体" w:hAnsi="Times New Roman" w:cs="Times New Roman" w:hint="eastAsia"/>
          <w:b/>
          <w:bCs/>
        </w:rPr>
        <w:t>S</w:t>
      </w:r>
      <w:r w:rsidRPr="000A07BE">
        <w:rPr>
          <w:rFonts w:ascii="Times New Roman" w:eastAsia="宋体" w:hAnsi="Times New Roman" w:cs="Times New Roman"/>
          <w:b/>
          <w:bCs/>
        </w:rPr>
        <w:t>3</w:t>
      </w:r>
      <w:r w:rsidR="00273045">
        <w:rPr>
          <w:rFonts w:ascii="Times New Roman" w:eastAsia="宋体" w:hAnsi="Times New Roman" w:cs="Times New Roman" w:hint="eastAsia"/>
          <w:b/>
          <w:bCs/>
        </w:rPr>
        <w:t>.</w:t>
      </w:r>
      <w:r w:rsidRPr="000A07BE">
        <w:rPr>
          <w:rFonts w:ascii="Times New Roman" w:eastAsia="宋体" w:hAnsi="Times New Roman" w:cs="Times New Roman"/>
          <w:b/>
          <w:bCs/>
        </w:rPr>
        <w:t xml:space="preserve"> Burden of subarachnoid hemorrhage attributable to hypertension in G20 countries,</w:t>
      </w:r>
      <w:r w:rsidR="002907B7" w:rsidRPr="00273045">
        <w:rPr>
          <w:rFonts w:ascii="Times New Roman" w:eastAsia="宋体" w:hAnsi="Times New Roman" w:cs="Times New Roman" w:hint="eastAsia"/>
          <w:b/>
          <w:bCs/>
        </w:rPr>
        <w:t xml:space="preserve"> </w:t>
      </w:r>
      <w:r w:rsidR="002907B7" w:rsidRPr="00273045">
        <w:rPr>
          <w:rFonts w:ascii="Times New Roman" w:eastAsia="宋体" w:hAnsi="Times New Roman" w:cs="Times New Roman" w:hint="eastAsia"/>
          <w:b/>
          <w:bCs/>
        </w:rPr>
        <w:t>by nations,</w:t>
      </w:r>
      <w:r w:rsidRPr="000A07BE">
        <w:rPr>
          <w:rFonts w:ascii="Times New Roman" w:eastAsia="宋体" w:hAnsi="Times New Roman" w:cs="Times New Roman"/>
          <w:b/>
          <w:bCs/>
        </w:rPr>
        <w:t xml:space="preserve"> 1990–2021</w:t>
      </w:r>
    </w:p>
    <w:tbl>
      <w:tblPr>
        <w:tblStyle w:val="6-31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9"/>
        <w:gridCol w:w="1105"/>
        <w:gridCol w:w="1304"/>
        <w:gridCol w:w="1105"/>
        <w:gridCol w:w="1245"/>
        <w:gridCol w:w="1237"/>
        <w:gridCol w:w="137"/>
        <w:gridCol w:w="1306"/>
        <w:gridCol w:w="1245"/>
        <w:gridCol w:w="1306"/>
        <w:gridCol w:w="1245"/>
        <w:gridCol w:w="1234"/>
      </w:tblGrid>
      <w:tr w:rsidR="000A07BE" w:rsidRPr="000A07BE" w14:paraId="46E9D159" w14:textId="77777777" w:rsidTr="000638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pct"/>
            <w:vMerge w:val="restart"/>
            <w:tcBorders>
              <w:top w:val="single" w:sz="8" w:space="0" w:color="auto"/>
            </w:tcBorders>
          </w:tcPr>
          <w:p w14:paraId="6086FDD1" w14:textId="77777777" w:rsidR="000A07BE" w:rsidRPr="000A07BE" w:rsidRDefault="000A07BE" w:rsidP="000A07BE">
            <w:pPr>
              <w:spacing w:after="0" w:line="240" w:lineRule="auto"/>
              <w:rPr>
                <w:color w:val="000000"/>
                <w:sz w:val="12"/>
                <w:szCs w:val="12"/>
              </w:rPr>
            </w:pPr>
          </w:p>
        </w:tc>
        <w:tc>
          <w:tcPr>
            <w:tcW w:w="396" w:type="pct"/>
            <w:tcBorders>
              <w:top w:val="single" w:sz="8" w:space="0" w:color="auto"/>
              <w:bottom w:val="single" w:sz="8" w:space="0" w:color="auto"/>
            </w:tcBorders>
          </w:tcPr>
          <w:p w14:paraId="35C432AA" w14:textId="77777777" w:rsidR="000A07BE" w:rsidRPr="000A07BE" w:rsidRDefault="000A07BE" w:rsidP="000A07B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67" w:type="pct"/>
            <w:tcBorders>
              <w:top w:val="single" w:sz="8" w:space="0" w:color="auto"/>
              <w:bottom w:val="single" w:sz="8" w:space="0" w:color="auto"/>
            </w:tcBorders>
          </w:tcPr>
          <w:p w14:paraId="42D86146" w14:textId="77777777" w:rsidR="000A07BE" w:rsidRPr="000A07BE" w:rsidRDefault="000A07BE" w:rsidP="000A07B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396" w:type="pct"/>
            <w:tcBorders>
              <w:top w:val="single" w:sz="8" w:space="0" w:color="auto"/>
              <w:bottom w:val="single" w:sz="8" w:space="0" w:color="auto"/>
            </w:tcBorders>
          </w:tcPr>
          <w:p w14:paraId="02189925" w14:textId="77777777" w:rsidR="000A07BE" w:rsidRPr="000A07BE" w:rsidRDefault="000A07BE" w:rsidP="000A07B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color w:val="000000"/>
                <w:sz w:val="12"/>
                <w:szCs w:val="12"/>
              </w:rPr>
              <w:t>DALYs</w:t>
            </w:r>
          </w:p>
        </w:tc>
        <w:tc>
          <w:tcPr>
            <w:tcW w:w="446" w:type="pct"/>
            <w:tcBorders>
              <w:top w:val="single" w:sz="8" w:space="0" w:color="auto"/>
              <w:bottom w:val="single" w:sz="8" w:space="0" w:color="auto"/>
            </w:tcBorders>
          </w:tcPr>
          <w:p w14:paraId="04B7C456" w14:textId="77777777" w:rsidR="000A07BE" w:rsidRPr="000A07BE" w:rsidRDefault="000A07BE" w:rsidP="000A07B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43" w:type="pct"/>
            <w:tcBorders>
              <w:top w:val="single" w:sz="8" w:space="0" w:color="auto"/>
              <w:bottom w:val="single" w:sz="8" w:space="0" w:color="auto"/>
            </w:tcBorders>
          </w:tcPr>
          <w:p w14:paraId="18F3CAF3" w14:textId="77777777" w:rsidR="000A07BE" w:rsidRPr="000A07BE" w:rsidRDefault="000A07BE" w:rsidP="000A07B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9" w:type="pct"/>
            <w:tcBorders>
              <w:top w:val="single" w:sz="8" w:space="0" w:color="auto"/>
              <w:bottom w:val="nil"/>
            </w:tcBorders>
          </w:tcPr>
          <w:p w14:paraId="5BBD7D1F" w14:textId="77777777" w:rsidR="000A07BE" w:rsidRPr="000A07BE" w:rsidRDefault="000A07BE" w:rsidP="000A07B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68" w:type="pct"/>
            <w:tcBorders>
              <w:top w:val="single" w:sz="8" w:space="0" w:color="auto"/>
              <w:bottom w:val="single" w:sz="8" w:space="0" w:color="auto"/>
            </w:tcBorders>
          </w:tcPr>
          <w:p w14:paraId="0F75E957" w14:textId="77777777" w:rsidR="000A07BE" w:rsidRPr="000A07BE" w:rsidRDefault="000A07BE" w:rsidP="000A07B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46" w:type="pct"/>
            <w:tcBorders>
              <w:top w:val="single" w:sz="8" w:space="0" w:color="auto"/>
              <w:bottom w:val="single" w:sz="8" w:space="0" w:color="auto"/>
            </w:tcBorders>
          </w:tcPr>
          <w:p w14:paraId="39856CF2" w14:textId="77777777" w:rsidR="000A07BE" w:rsidRPr="000A07BE" w:rsidRDefault="000A07BE" w:rsidP="000A07B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68" w:type="pct"/>
            <w:tcBorders>
              <w:top w:val="single" w:sz="8" w:space="0" w:color="auto"/>
              <w:bottom w:val="single" w:sz="8" w:space="0" w:color="auto"/>
            </w:tcBorders>
          </w:tcPr>
          <w:p w14:paraId="4EB15E8C" w14:textId="77777777" w:rsidR="000A07BE" w:rsidRPr="000A07BE" w:rsidRDefault="000A07BE" w:rsidP="000A07B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color w:val="000000"/>
                <w:sz w:val="12"/>
                <w:szCs w:val="12"/>
              </w:rPr>
              <w:t>Mortality</w:t>
            </w:r>
          </w:p>
        </w:tc>
        <w:tc>
          <w:tcPr>
            <w:tcW w:w="446" w:type="pct"/>
            <w:tcBorders>
              <w:top w:val="single" w:sz="8" w:space="0" w:color="auto"/>
              <w:bottom w:val="single" w:sz="8" w:space="0" w:color="auto"/>
            </w:tcBorders>
          </w:tcPr>
          <w:p w14:paraId="05850A83" w14:textId="77777777" w:rsidR="000A07BE" w:rsidRPr="000A07BE" w:rsidRDefault="000A07BE" w:rsidP="000A07B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42" w:type="pct"/>
            <w:tcBorders>
              <w:top w:val="single" w:sz="8" w:space="0" w:color="auto"/>
              <w:bottom w:val="single" w:sz="8" w:space="0" w:color="auto"/>
            </w:tcBorders>
          </w:tcPr>
          <w:p w14:paraId="5BF0FB69" w14:textId="77777777" w:rsidR="000A07BE" w:rsidRPr="000A07BE" w:rsidRDefault="000A07BE" w:rsidP="000A07BE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</w:tr>
      <w:tr w:rsidR="000A07BE" w:rsidRPr="000A07BE" w14:paraId="550BEAD5" w14:textId="77777777" w:rsidTr="0006384C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pct"/>
            <w:vMerge/>
            <w:tcBorders>
              <w:bottom w:val="single" w:sz="8" w:space="0" w:color="auto"/>
            </w:tcBorders>
          </w:tcPr>
          <w:p w14:paraId="131113E2" w14:textId="77777777" w:rsidR="000A07BE" w:rsidRPr="000A07BE" w:rsidRDefault="000A07BE" w:rsidP="000A07BE">
            <w:pPr>
              <w:spacing w:after="0" w:line="240" w:lineRule="auto"/>
              <w:rPr>
                <w:color w:val="000000"/>
                <w:sz w:val="12"/>
                <w:szCs w:val="12"/>
              </w:rPr>
            </w:pPr>
          </w:p>
        </w:tc>
        <w:tc>
          <w:tcPr>
            <w:tcW w:w="396" w:type="pct"/>
            <w:tcBorders>
              <w:top w:val="single" w:sz="8" w:space="0" w:color="auto"/>
              <w:bottom w:val="single" w:sz="8" w:space="0" w:color="auto"/>
            </w:tcBorders>
          </w:tcPr>
          <w:p w14:paraId="113482B2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1990 cases</w:t>
            </w:r>
          </w:p>
          <w:p w14:paraId="2686A5FB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(×100000, 95% UI)</w:t>
            </w:r>
          </w:p>
        </w:tc>
        <w:tc>
          <w:tcPr>
            <w:tcW w:w="467" w:type="pct"/>
            <w:tcBorders>
              <w:top w:val="single" w:sz="8" w:space="0" w:color="auto"/>
              <w:bottom w:val="single" w:sz="8" w:space="0" w:color="auto"/>
            </w:tcBorders>
          </w:tcPr>
          <w:p w14:paraId="169A5452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1990 ASDALYR</w:t>
            </w:r>
          </w:p>
          <w:p w14:paraId="39A181DD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(per 100000, 95% UI)</w:t>
            </w:r>
          </w:p>
        </w:tc>
        <w:tc>
          <w:tcPr>
            <w:tcW w:w="396" w:type="pct"/>
            <w:tcBorders>
              <w:top w:val="single" w:sz="8" w:space="0" w:color="auto"/>
              <w:bottom w:val="single" w:sz="8" w:space="0" w:color="auto"/>
            </w:tcBorders>
          </w:tcPr>
          <w:p w14:paraId="03FFDE58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2021 cases</w:t>
            </w:r>
          </w:p>
          <w:p w14:paraId="0A018E65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(×100000, 95% UI)</w:t>
            </w:r>
          </w:p>
        </w:tc>
        <w:tc>
          <w:tcPr>
            <w:tcW w:w="446" w:type="pct"/>
            <w:tcBorders>
              <w:top w:val="single" w:sz="8" w:space="0" w:color="auto"/>
              <w:bottom w:val="single" w:sz="8" w:space="0" w:color="auto"/>
            </w:tcBorders>
          </w:tcPr>
          <w:p w14:paraId="78C0638C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2021 ASDALYR</w:t>
            </w:r>
          </w:p>
          <w:p w14:paraId="07B7EE2B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(per 100000, 95% UI)</w:t>
            </w:r>
          </w:p>
        </w:tc>
        <w:tc>
          <w:tcPr>
            <w:tcW w:w="443" w:type="pct"/>
            <w:tcBorders>
              <w:top w:val="single" w:sz="8" w:space="0" w:color="auto"/>
              <w:bottom w:val="single" w:sz="8" w:space="0" w:color="auto"/>
            </w:tcBorders>
          </w:tcPr>
          <w:p w14:paraId="3638A849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1990–2021 EAPC</w:t>
            </w:r>
          </w:p>
          <w:p w14:paraId="369CC8FE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(95% CI)</w:t>
            </w:r>
          </w:p>
        </w:tc>
        <w:tc>
          <w:tcPr>
            <w:tcW w:w="49" w:type="pct"/>
            <w:tcBorders>
              <w:top w:val="nil"/>
              <w:bottom w:val="single" w:sz="8" w:space="0" w:color="auto"/>
            </w:tcBorders>
          </w:tcPr>
          <w:p w14:paraId="37D79543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68" w:type="pct"/>
            <w:tcBorders>
              <w:top w:val="single" w:sz="8" w:space="0" w:color="auto"/>
              <w:bottom w:val="single" w:sz="8" w:space="0" w:color="auto"/>
            </w:tcBorders>
          </w:tcPr>
          <w:p w14:paraId="6485EEC6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12"/>
                <w:szCs w:val="12"/>
              </w:rPr>
            </w:pPr>
            <w:r w:rsidRPr="000A07BE">
              <w:rPr>
                <w:b/>
                <w:color w:val="000000"/>
                <w:sz w:val="12"/>
                <w:szCs w:val="12"/>
              </w:rPr>
              <w:t>1990 cases</w:t>
            </w:r>
          </w:p>
          <w:p w14:paraId="01260E0E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color w:val="000000"/>
                <w:sz w:val="12"/>
                <w:szCs w:val="12"/>
              </w:rPr>
              <w:t>(×1000, 95% UI)</w:t>
            </w:r>
          </w:p>
        </w:tc>
        <w:tc>
          <w:tcPr>
            <w:tcW w:w="446" w:type="pct"/>
            <w:tcBorders>
              <w:top w:val="single" w:sz="8" w:space="0" w:color="auto"/>
              <w:bottom w:val="single" w:sz="8" w:space="0" w:color="auto"/>
            </w:tcBorders>
          </w:tcPr>
          <w:p w14:paraId="2BF5E6AF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12"/>
                <w:szCs w:val="12"/>
              </w:rPr>
            </w:pPr>
            <w:r w:rsidRPr="000A07BE">
              <w:rPr>
                <w:b/>
                <w:color w:val="000000"/>
                <w:sz w:val="12"/>
                <w:szCs w:val="12"/>
              </w:rPr>
              <w:t>1990 ASMR</w:t>
            </w:r>
          </w:p>
          <w:p w14:paraId="139F98E0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color w:val="000000"/>
                <w:sz w:val="12"/>
                <w:szCs w:val="12"/>
              </w:rPr>
              <w:t>(per 100000, 95% UI)</w:t>
            </w:r>
          </w:p>
        </w:tc>
        <w:tc>
          <w:tcPr>
            <w:tcW w:w="468" w:type="pct"/>
            <w:tcBorders>
              <w:top w:val="single" w:sz="8" w:space="0" w:color="auto"/>
              <w:bottom w:val="single" w:sz="8" w:space="0" w:color="auto"/>
            </w:tcBorders>
          </w:tcPr>
          <w:p w14:paraId="6CB88B6C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2021 cases</w:t>
            </w:r>
          </w:p>
          <w:p w14:paraId="7EC99FB6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(×1000, 95% UI)</w:t>
            </w:r>
          </w:p>
        </w:tc>
        <w:tc>
          <w:tcPr>
            <w:tcW w:w="446" w:type="pct"/>
            <w:tcBorders>
              <w:top w:val="single" w:sz="8" w:space="0" w:color="auto"/>
              <w:bottom w:val="single" w:sz="8" w:space="0" w:color="auto"/>
            </w:tcBorders>
          </w:tcPr>
          <w:p w14:paraId="1800F9E3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2021 ASMR</w:t>
            </w:r>
          </w:p>
          <w:p w14:paraId="787F3B2D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(per 100000, 95% UI)</w:t>
            </w:r>
          </w:p>
        </w:tc>
        <w:tc>
          <w:tcPr>
            <w:tcW w:w="442" w:type="pct"/>
            <w:tcBorders>
              <w:top w:val="single" w:sz="8" w:space="0" w:color="auto"/>
              <w:bottom w:val="single" w:sz="8" w:space="0" w:color="auto"/>
            </w:tcBorders>
          </w:tcPr>
          <w:p w14:paraId="440E12A7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1990–2021 EAPC</w:t>
            </w:r>
          </w:p>
          <w:p w14:paraId="6AEE5A52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2"/>
                <w:szCs w:val="12"/>
              </w:rPr>
            </w:pPr>
            <w:r w:rsidRPr="000A07BE">
              <w:rPr>
                <w:b/>
                <w:bCs/>
                <w:color w:val="000000"/>
                <w:sz w:val="12"/>
                <w:szCs w:val="12"/>
              </w:rPr>
              <w:t>(95% CI)</w:t>
            </w:r>
          </w:p>
        </w:tc>
      </w:tr>
      <w:tr w:rsidR="000A07BE" w:rsidRPr="000A07BE" w14:paraId="162354BF" w14:textId="77777777" w:rsidTr="000A07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pct"/>
            <w:tcBorders>
              <w:top w:val="single" w:sz="8" w:space="0" w:color="auto"/>
            </w:tcBorders>
            <w:shd w:val="clear" w:color="auto" w:fill="EDEDED"/>
          </w:tcPr>
          <w:p w14:paraId="453CCEB6" w14:textId="77777777" w:rsidR="000A07BE" w:rsidRPr="000A07BE" w:rsidRDefault="000A07BE" w:rsidP="000A07BE">
            <w:pPr>
              <w:spacing w:after="0" w:line="240" w:lineRule="auto"/>
              <w:rPr>
                <w:color w:val="000000"/>
                <w:sz w:val="12"/>
                <w:szCs w:val="12"/>
              </w:rPr>
            </w:pPr>
            <w:r w:rsidRPr="000A07BE">
              <w:rPr>
                <w:color w:val="000000"/>
                <w:sz w:val="12"/>
                <w:szCs w:val="12"/>
              </w:rPr>
              <w:t>Overall</w:t>
            </w:r>
          </w:p>
        </w:tc>
        <w:tc>
          <w:tcPr>
            <w:tcW w:w="396" w:type="pct"/>
            <w:tcBorders>
              <w:top w:val="single" w:sz="8" w:space="0" w:color="auto"/>
            </w:tcBorders>
            <w:shd w:val="clear" w:color="auto" w:fill="EDEDED"/>
          </w:tcPr>
          <w:p w14:paraId="48D2F415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52.96 (36.47–71.22)</w:t>
            </w:r>
          </w:p>
        </w:tc>
        <w:tc>
          <w:tcPr>
            <w:tcW w:w="467" w:type="pct"/>
            <w:tcBorders>
              <w:top w:val="single" w:sz="8" w:space="0" w:color="auto"/>
            </w:tcBorders>
            <w:shd w:val="clear" w:color="auto" w:fill="EDEDED"/>
          </w:tcPr>
          <w:p w14:paraId="5FEAACE8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128.12 (88.16–172.13)</w:t>
            </w:r>
          </w:p>
        </w:tc>
        <w:tc>
          <w:tcPr>
            <w:tcW w:w="396" w:type="pct"/>
            <w:tcBorders>
              <w:top w:val="single" w:sz="8" w:space="0" w:color="auto"/>
            </w:tcBorders>
            <w:shd w:val="clear" w:color="auto" w:fill="EDEDED"/>
          </w:tcPr>
          <w:p w14:paraId="48F833F8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55.79 (40.49–70.62)</w:t>
            </w:r>
          </w:p>
        </w:tc>
        <w:tc>
          <w:tcPr>
            <w:tcW w:w="446" w:type="pct"/>
            <w:tcBorders>
              <w:top w:val="single" w:sz="8" w:space="0" w:color="auto"/>
            </w:tcBorders>
            <w:shd w:val="clear" w:color="auto" w:fill="EDEDED"/>
          </w:tcPr>
          <w:p w14:paraId="74EE9C50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64.58 (46.84–81.79)</w:t>
            </w:r>
          </w:p>
        </w:tc>
        <w:tc>
          <w:tcPr>
            <w:tcW w:w="443" w:type="pct"/>
            <w:tcBorders>
              <w:top w:val="single" w:sz="8" w:space="0" w:color="auto"/>
            </w:tcBorders>
            <w:shd w:val="clear" w:color="auto" w:fill="EDEDED"/>
          </w:tcPr>
          <w:p w14:paraId="00EFA67F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−2.03 (−2.26 to −1.81)</w:t>
            </w:r>
          </w:p>
        </w:tc>
        <w:tc>
          <w:tcPr>
            <w:tcW w:w="49" w:type="pct"/>
            <w:tcBorders>
              <w:top w:val="single" w:sz="8" w:space="0" w:color="auto"/>
            </w:tcBorders>
            <w:shd w:val="clear" w:color="auto" w:fill="EDEDED"/>
          </w:tcPr>
          <w:p w14:paraId="04D30C50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468" w:type="pct"/>
            <w:tcBorders>
              <w:top w:val="single" w:sz="8" w:space="0" w:color="auto"/>
            </w:tcBorders>
            <w:shd w:val="clear" w:color="auto" w:fill="EDEDED"/>
          </w:tcPr>
          <w:p w14:paraId="2F8C190E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186.35 (125.76–250.02)</w:t>
            </w:r>
          </w:p>
        </w:tc>
        <w:tc>
          <w:tcPr>
            <w:tcW w:w="446" w:type="pct"/>
            <w:tcBorders>
              <w:top w:val="single" w:sz="8" w:space="0" w:color="auto"/>
            </w:tcBorders>
            <w:shd w:val="clear" w:color="auto" w:fill="EDEDED"/>
          </w:tcPr>
          <w:p w14:paraId="2CA9F1B5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4.85 (3.25–6.52)</w:t>
            </w:r>
          </w:p>
        </w:tc>
        <w:tc>
          <w:tcPr>
            <w:tcW w:w="468" w:type="pct"/>
            <w:tcBorders>
              <w:top w:val="single" w:sz="8" w:space="0" w:color="auto"/>
            </w:tcBorders>
            <w:shd w:val="clear" w:color="auto" w:fill="EDEDED"/>
          </w:tcPr>
          <w:p w14:paraId="0EAA691D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196.71 (143.36–249.92)</w:t>
            </w:r>
          </w:p>
        </w:tc>
        <w:tc>
          <w:tcPr>
            <w:tcW w:w="446" w:type="pct"/>
            <w:tcBorders>
              <w:top w:val="single" w:sz="8" w:space="0" w:color="auto"/>
            </w:tcBorders>
            <w:shd w:val="clear" w:color="auto" w:fill="EDEDED"/>
          </w:tcPr>
          <w:p w14:paraId="3A8F29C8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2.32 (1.69–2.94)</w:t>
            </w:r>
          </w:p>
        </w:tc>
        <w:tc>
          <w:tcPr>
            <w:tcW w:w="442" w:type="pct"/>
            <w:tcBorders>
              <w:top w:val="single" w:sz="8" w:space="0" w:color="auto"/>
            </w:tcBorders>
            <w:shd w:val="clear" w:color="auto" w:fill="EDEDED"/>
          </w:tcPr>
          <w:p w14:paraId="2142AE3E" w14:textId="77777777" w:rsidR="000A07BE" w:rsidRPr="000A07BE" w:rsidRDefault="000A07BE" w:rsidP="000A07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−2.19 (−2.49 to −1.89)</w:t>
            </w:r>
          </w:p>
        </w:tc>
      </w:tr>
      <w:tr w:rsidR="00CC31A6" w:rsidRPr="000A07BE" w14:paraId="3004D161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pct"/>
          </w:tcPr>
          <w:p w14:paraId="6476DD28" w14:textId="01FF57A4" w:rsidR="00CC31A6" w:rsidRPr="000A07BE" w:rsidRDefault="00CC31A6" w:rsidP="00CC31A6">
            <w:pPr>
              <w:spacing w:after="0" w:line="240" w:lineRule="auto"/>
              <w:rPr>
                <w:color w:val="000000"/>
                <w:sz w:val="12"/>
                <w:szCs w:val="12"/>
              </w:rPr>
            </w:pPr>
            <w:r w:rsidRPr="000A07BE">
              <w:rPr>
                <w:color w:val="000000"/>
                <w:sz w:val="12"/>
                <w:szCs w:val="12"/>
              </w:rPr>
              <w:t>Country</w:t>
            </w:r>
          </w:p>
        </w:tc>
        <w:tc>
          <w:tcPr>
            <w:tcW w:w="396" w:type="pct"/>
          </w:tcPr>
          <w:p w14:paraId="3F0F2318" w14:textId="7777777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67" w:type="pct"/>
          </w:tcPr>
          <w:p w14:paraId="42C22836" w14:textId="7777777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396" w:type="pct"/>
          </w:tcPr>
          <w:p w14:paraId="2D8D66F3" w14:textId="7777777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46" w:type="pct"/>
          </w:tcPr>
          <w:p w14:paraId="24B34F1F" w14:textId="7777777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43" w:type="pct"/>
          </w:tcPr>
          <w:p w14:paraId="0DEF1FBF" w14:textId="7777777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9" w:type="pct"/>
          </w:tcPr>
          <w:p w14:paraId="29A1A0CE" w14:textId="7777777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68" w:type="pct"/>
          </w:tcPr>
          <w:p w14:paraId="38A2BE14" w14:textId="7777777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46" w:type="pct"/>
          </w:tcPr>
          <w:p w14:paraId="5662C46E" w14:textId="7777777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68" w:type="pct"/>
          </w:tcPr>
          <w:p w14:paraId="26168E86" w14:textId="7777777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46" w:type="pct"/>
          </w:tcPr>
          <w:p w14:paraId="4A6666FF" w14:textId="7777777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42" w:type="pct"/>
          </w:tcPr>
          <w:p w14:paraId="558A26F1" w14:textId="7777777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</w:tr>
      <w:tr w:rsidR="00CC31A6" w:rsidRPr="000A07BE" w14:paraId="636C9EBB" w14:textId="77777777" w:rsidTr="000A07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pct"/>
            <w:shd w:val="clear" w:color="auto" w:fill="EDEDED"/>
          </w:tcPr>
          <w:p w14:paraId="43E14A4F" w14:textId="7FB72F4A" w:rsidR="00CC31A6" w:rsidRPr="000A07BE" w:rsidRDefault="00CC31A6" w:rsidP="00CC31A6">
            <w:pPr>
              <w:spacing w:after="0" w:line="240" w:lineRule="auto"/>
              <w:ind w:firstLineChars="100" w:firstLine="12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Argentina</w:t>
            </w:r>
          </w:p>
        </w:tc>
        <w:tc>
          <w:tcPr>
            <w:tcW w:w="396" w:type="pct"/>
            <w:shd w:val="clear" w:color="auto" w:fill="EDEDED"/>
          </w:tcPr>
          <w:p w14:paraId="34EC8AE6" w14:textId="1A5A0FFB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0.44 (0.28–0.59)</w:t>
            </w:r>
          </w:p>
        </w:tc>
        <w:tc>
          <w:tcPr>
            <w:tcW w:w="467" w:type="pct"/>
            <w:shd w:val="clear" w:color="auto" w:fill="EDEDED"/>
          </w:tcPr>
          <w:p w14:paraId="719956FE" w14:textId="5790E87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137.18 (87.24–184.87)</w:t>
            </w:r>
          </w:p>
        </w:tc>
        <w:tc>
          <w:tcPr>
            <w:tcW w:w="396" w:type="pct"/>
            <w:shd w:val="clear" w:color="auto" w:fill="EDEDED"/>
          </w:tcPr>
          <w:p w14:paraId="22AB4C61" w14:textId="57F816CE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0.37 (0.26–0.45)</w:t>
            </w:r>
          </w:p>
        </w:tc>
        <w:tc>
          <w:tcPr>
            <w:tcW w:w="446" w:type="pct"/>
            <w:shd w:val="clear" w:color="auto" w:fill="EDEDED"/>
          </w:tcPr>
          <w:p w14:paraId="209DF3B1" w14:textId="1B6B5C01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68.84 (49.23–85.3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)</w:t>
            </w:r>
          </w:p>
        </w:tc>
        <w:tc>
          <w:tcPr>
            <w:tcW w:w="443" w:type="pct"/>
            <w:shd w:val="clear" w:color="auto" w:fill="EDEDED"/>
          </w:tcPr>
          <w:p w14:paraId="669A8798" w14:textId="487B35CA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−1.66 (−1.85 to −1.46)</w:t>
            </w:r>
          </w:p>
        </w:tc>
        <w:tc>
          <w:tcPr>
            <w:tcW w:w="49" w:type="pct"/>
            <w:shd w:val="clear" w:color="auto" w:fill="EDEDED"/>
          </w:tcPr>
          <w:p w14:paraId="5150B832" w14:textId="7777777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468" w:type="pct"/>
            <w:shd w:val="clear" w:color="auto" w:fill="EDEDED"/>
          </w:tcPr>
          <w:p w14:paraId="20B7382C" w14:textId="4BBE3641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1.48 (0.96–1.96)</w:t>
            </w:r>
          </w:p>
        </w:tc>
        <w:tc>
          <w:tcPr>
            <w:tcW w:w="446" w:type="pct"/>
            <w:shd w:val="clear" w:color="auto" w:fill="EDEDED"/>
          </w:tcPr>
          <w:p w14:paraId="2FF2B9F1" w14:textId="7DED898F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4.69 (3.06–6.22)</w:t>
            </w:r>
          </w:p>
        </w:tc>
        <w:tc>
          <w:tcPr>
            <w:tcW w:w="468" w:type="pct"/>
            <w:shd w:val="clear" w:color="auto" w:fill="EDEDED"/>
          </w:tcPr>
          <w:p w14:paraId="0DD410BF" w14:textId="05802883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1.24 (0.9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–1.52)</w:t>
            </w:r>
          </w:p>
        </w:tc>
        <w:tc>
          <w:tcPr>
            <w:tcW w:w="446" w:type="pct"/>
            <w:shd w:val="clear" w:color="auto" w:fill="EDEDED"/>
          </w:tcPr>
          <w:p w14:paraId="1B9319B9" w14:textId="078B5E42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2.25 (1.64–2.75)</w:t>
            </w:r>
          </w:p>
        </w:tc>
        <w:tc>
          <w:tcPr>
            <w:tcW w:w="442" w:type="pct"/>
            <w:shd w:val="clear" w:color="auto" w:fill="EDEDED"/>
          </w:tcPr>
          <w:p w14:paraId="754E99BB" w14:textId="420B203B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−1.67 (−1.93 to −1.41)</w:t>
            </w:r>
          </w:p>
        </w:tc>
      </w:tr>
      <w:tr w:rsidR="00CC31A6" w:rsidRPr="000A07BE" w14:paraId="59838812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pct"/>
          </w:tcPr>
          <w:p w14:paraId="59125941" w14:textId="1D07CBAE" w:rsidR="00CC31A6" w:rsidRPr="000A07BE" w:rsidRDefault="00CC31A6" w:rsidP="00CC31A6">
            <w:pPr>
              <w:spacing w:after="0" w:line="240" w:lineRule="auto"/>
              <w:ind w:firstLineChars="100" w:firstLine="12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Australia</w:t>
            </w:r>
          </w:p>
        </w:tc>
        <w:tc>
          <w:tcPr>
            <w:tcW w:w="396" w:type="pct"/>
          </w:tcPr>
          <w:p w14:paraId="2FF6ECFA" w14:textId="3C9B4BB8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0.14 (0.10–0.17)</w:t>
            </w:r>
          </w:p>
        </w:tc>
        <w:tc>
          <w:tcPr>
            <w:tcW w:w="467" w:type="pct"/>
          </w:tcPr>
          <w:p w14:paraId="2EEE0EE9" w14:textId="2A05CBEE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73.14 (53.54–88.93)</w:t>
            </w:r>
          </w:p>
        </w:tc>
        <w:tc>
          <w:tcPr>
            <w:tcW w:w="396" w:type="pct"/>
          </w:tcPr>
          <w:p w14:paraId="7DBEBD2F" w14:textId="66323B61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0.14 (0.10–0.18)</w:t>
            </w:r>
          </w:p>
        </w:tc>
        <w:tc>
          <w:tcPr>
            <w:tcW w:w="446" w:type="pct"/>
          </w:tcPr>
          <w:p w14:paraId="196CAB4A" w14:textId="6174043B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34.93 (24.91–44.37)</w:t>
            </w:r>
          </w:p>
        </w:tc>
        <w:tc>
          <w:tcPr>
            <w:tcW w:w="443" w:type="pct"/>
          </w:tcPr>
          <w:p w14:paraId="78F3E90E" w14:textId="54717BC3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−1.99 (−2.4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 xml:space="preserve"> to −1.57)</w:t>
            </w:r>
          </w:p>
        </w:tc>
        <w:tc>
          <w:tcPr>
            <w:tcW w:w="49" w:type="pct"/>
          </w:tcPr>
          <w:p w14:paraId="4040C09D" w14:textId="7777777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468" w:type="pct"/>
          </w:tcPr>
          <w:p w14:paraId="0F2A0AB3" w14:textId="10E1AEF3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0.49 (0.36–0.59)</w:t>
            </w:r>
          </w:p>
        </w:tc>
        <w:tc>
          <w:tcPr>
            <w:tcW w:w="446" w:type="pct"/>
          </w:tcPr>
          <w:p w14:paraId="5AE92953" w14:textId="76084F84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2.56 (1.89–3.07)</w:t>
            </w:r>
          </w:p>
        </w:tc>
        <w:tc>
          <w:tcPr>
            <w:tcW w:w="468" w:type="pct"/>
          </w:tcPr>
          <w:p w14:paraId="3DE34D1D" w14:textId="12F7A5B1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0.57 (0.4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–0.73)</w:t>
            </w:r>
          </w:p>
        </w:tc>
        <w:tc>
          <w:tcPr>
            <w:tcW w:w="446" w:type="pct"/>
          </w:tcPr>
          <w:p w14:paraId="541223F5" w14:textId="22AB5D3B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1.25 (0.87–1.58)</w:t>
            </w:r>
          </w:p>
        </w:tc>
        <w:tc>
          <w:tcPr>
            <w:tcW w:w="442" w:type="pct"/>
          </w:tcPr>
          <w:p w14:paraId="56FA4059" w14:textId="4491395C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−1.7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 xml:space="preserve"> (−2.22 to −1.18)</w:t>
            </w:r>
          </w:p>
        </w:tc>
      </w:tr>
      <w:tr w:rsidR="00CC31A6" w:rsidRPr="000A07BE" w14:paraId="2C7DC243" w14:textId="77777777" w:rsidTr="000A07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pct"/>
            <w:shd w:val="clear" w:color="auto" w:fill="EDEDED"/>
          </w:tcPr>
          <w:p w14:paraId="26081067" w14:textId="7A7006C3" w:rsidR="00CC31A6" w:rsidRPr="000A07BE" w:rsidRDefault="00CC31A6" w:rsidP="00CC31A6">
            <w:pPr>
              <w:spacing w:after="0" w:line="240" w:lineRule="auto"/>
              <w:ind w:firstLineChars="100" w:firstLine="12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Brazil</w:t>
            </w:r>
          </w:p>
        </w:tc>
        <w:tc>
          <w:tcPr>
            <w:tcW w:w="396" w:type="pct"/>
            <w:shd w:val="clear" w:color="auto" w:fill="EDEDED"/>
          </w:tcPr>
          <w:p w14:paraId="1E6A0E8B" w14:textId="36C05656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1.49 (1.04–1.86)</w:t>
            </w:r>
          </w:p>
        </w:tc>
        <w:tc>
          <w:tcPr>
            <w:tcW w:w="467" w:type="pct"/>
            <w:shd w:val="clear" w:color="auto" w:fill="EDEDED"/>
          </w:tcPr>
          <w:p w14:paraId="65BCBD24" w14:textId="0BBCDF83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135.39 (95.48–168.02)</w:t>
            </w:r>
          </w:p>
        </w:tc>
        <w:tc>
          <w:tcPr>
            <w:tcW w:w="396" w:type="pct"/>
            <w:shd w:val="clear" w:color="auto" w:fill="EDEDED"/>
          </w:tcPr>
          <w:p w14:paraId="14B0F555" w14:textId="67D755E4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2.36 (1.72–2.89)</w:t>
            </w:r>
          </w:p>
        </w:tc>
        <w:tc>
          <w:tcPr>
            <w:tcW w:w="446" w:type="pct"/>
            <w:shd w:val="clear" w:color="auto" w:fill="EDEDED"/>
          </w:tcPr>
          <w:p w14:paraId="63C07CE4" w14:textId="4B06F999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91.58 (66.59–112.42)</w:t>
            </w:r>
          </w:p>
        </w:tc>
        <w:tc>
          <w:tcPr>
            <w:tcW w:w="443" w:type="pct"/>
            <w:shd w:val="clear" w:color="auto" w:fill="EDEDED"/>
          </w:tcPr>
          <w:p w14:paraId="6A842DD0" w14:textId="65A24064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−0.64 (−0.9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 xml:space="preserve"> to −0.37)</w:t>
            </w:r>
          </w:p>
        </w:tc>
        <w:tc>
          <w:tcPr>
            <w:tcW w:w="49" w:type="pct"/>
            <w:shd w:val="clear" w:color="auto" w:fill="EDEDED"/>
          </w:tcPr>
          <w:p w14:paraId="6BDE6F7C" w14:textId="7777777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68" w:type="pct"/>
            <w:shd w:val="clear" w:color="auto" w:fill="EDEDED"/>
          </w:tcPr>
          <w:p w14:paraId="4F67C99A" w14:textId="1C8D260E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3.89 (2.76–4.81)</w:t>
            </w:r>
          </w:p>
        </w:tc>
        <w:tc>
          <w:tcPr>
            <w:tcW w:w="446" w:type="pct"/>
            <w:shd w:val="clear" w:color="auto" w:fill="EDEDED"/>
          </w:tcPr>
          <w:p w14:paraId="5BAE05F7" w14:textId="6DF9A5E0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3.84 (2.77–4.73)</w:t>
            </w:r>
          </w:p>
        </w:tc>
        <w:tc>
          <w:tcPr>
            <w:tcW w:w="468" w:type="pct"/>
            <w:shd w:val="clear" w:color="auto" w:fill="EDEDED"/>
          </w:tcPr>
          <w:p w14:paraId="3E27B996" w14:textId="1D5D6475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7.58 (5.59–9.3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)</w:t>
            </w:r>
          </w:p>
        </w:tc>
        <w:tc>
          <w:tcPr>
            <w:tcW w:w="446" w:type="pct"/>
            <w:shd w:val="clear" w:color="auto" w:fill="EDEDED"/>
          </w:tcPr>
          <w:p w14:paraId="150775B4" w14:textId="22E3AD81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2.99 (2.2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–3.67)</w:t>
            </w:r>
          </w:p>
        </w:tc>
        <w:tc>
          <w:tcPr>
            <w:tcW w:w="442" w:type="pct"/>
            <w:shd w:val="clear" w:color="auto" w:fill="EDEDED"/>
          </w:tcPr>
          <w:p w14:paraId="5A3B356F" w14:textId="1383EEE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0.03 (−0.31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 xml:space="preserve"> to 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0.36)</w:t>
            </w:r>
          </w:p>
        </w:tc>
      </w:tr>
      <w:tr w:rsidR="00CC31A6" w:rsidRPr="000A07BE" w14:paraId="4698714C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pct"/>
          </w:tcPr>
          <w:p w14:paraId="6F923D22" w14:textId="506F9364" w:rsidR="00CC31A6" w:rsidRPr="000A07BE" w:rsidRDefault="00CC31A6" w:rsidP="00CC31A6">
            <w:pPr>
              <w:spacing w:after="0" w:line="240" w:lineRule="auto"/>
              <w:ind w:firstLineChars="100" w:firstLine="12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Canada</w:t>
            </w:r>
          </w:p>
        </w:tc>
        <w:tc>
          <w:tcPr>
            <w:tcW w:w="396" w:type="pct"/>
          </w:tcPr>
          <w:p w14:paraId="5840356A" w14:textId="4CC18D83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0.20 (0.15–0.26)</w:t>
            </w:r>
          </w:p>
        </w:tc>
        <w:tc>
          <w:tcPr>
            <w:tcW w:w="467" w:type="pct"/>
          </w:tcPr>
          <w:p w14:paraId="324E0B49" w14:textId="26A995B3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64.68 (47.02–81.55)</w:t>
            </w:r>
          </w:p>
        </w:tc>
        <w:tc>
          <w:tcPr>
            <w:tcW w:w="396" w:type="pct"/>
          </w:tcPr>
          <w:p w14:paraId="7713B8F2" w14:textId="140A5D8D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0.20 (0.14–0.26)</w:t>
            </w:r>
          </w:p>
        </w:tc>
        <w:tc>
          <w:tcPr>
            <w:tcW w:w="446" w:type="pct"/>
          </w:tcPr>
          <w:p w14:paraId="4AAB1C6A" w14:textId="40963AA2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31.44 (21.39–41.24)</w:t>
            </w:r>
          </w:p>
        </w:tc>
        <w:tc>
          <w:tcPr>
            <w:tcW w:w="443" w:type="pct"/>
          </w:tcPr>
          <w:p w14:paraId="216DFC21" w14:textId="5DA2938F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−1.91 (−2.43 to −1.39)</w:t>
            </w:r>
          </w:p>
        </w:tc>
        <w:tc>
          <w:tcPr>
            <w:tcW w:w="49" w:type="pct"/>
          </w:tcPr>
          <w:p w14:paraId="136E4DDD" w14:textId="7777777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468" w:type="pct"/>
          </w:tcPr>
          <w:p w14:paraId="09ADE2E4" w14:textId="48C4E57B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0.68 (0.5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–0.83)</w:t>
            </w:r>
          </w:p>
        </w:tc>
        <w:tc>
          <w:tcPr>
            <w:tcW w:w="446" w:type="pct"/>
          </w:tcPr>
          <w:p w14:paraId="6EE602DE" w14:textId="7583539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2.12 (1.58–2.63)</w:t>
            </w:r>
          </w:p>
        </w:tc>
        <w:tc>
          <w:tcPr>
            <w:tcW w:w="468" w:type="pct"/>
          </w:tcPr>
          <w:p w14:paraId="0908E7C7" w14:textId="63A91775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0.82 (0.57–1.04)</w:t>
            </w:r>
          </w:p>
        </w:tc>
        <w:tc>
          <w:tcPr>
            <w:tcW w:w="446" w:type="pct"/>
          </w:tcPr>
          <w:p w14:paraId="35B06AC7" w14:textId="3830F656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1.11 (0.77–1.43)</w:t>
            </w:r>
          </w:p>
        </w:tc>
        <w:tc>
          <w:tcPr>
            <w:tcW w:w="442" w:type="pct"/>
          </w:tcPr>
          <w:p w14:paraId="4BFD1195" w14:textId="143BDE28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−1.36 (−1.97 to −0.75)</w:t>
            </w:r>
          </w:p>
        </w:tc>
      </w:tr>
      <w:tr w:rsidR="00CC31A6" w:rsidRPr="000A07BE" w14:paraId="21B42939" w14:textId="77777777" w:rsidTr="000A07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pct"/>
            <w:shd w:val="clear" w:color="auto" w:fill="EDEDED"/>
          </w:tcPr>
          <w:p w14:paraId="613F473A" w14:textId="706FE7C8" w:rsidR="00CC31A6" w:rsidRPr="000A07BE" w:rsidRDefault="00CC31A6" w:rsidP="00CC31A6">
            <w:pPr>
              <w:spacing w:after="0" w:line="240" w:lineRule="auto"/>
              <w:ind w:firstLineChars="100" w:firstLine="12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396" w:type="pct"/>
            <w:shd w:val="clear" w:color="auto" w:fill="EDEDED"/>
          </w:tcPr>
          <w:p w14:paraId="539C5502" w14:textId="1823EAB4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21.71 (10.91–32.18)</w:t>
            </w:r>
          </w:p>
        </w:tc>
        <w:tc>
          <w:tcPr>
            <w:tcW w:w="467" w:type="pct"/>
            <w:shd w:val="clear" w:color="auto" w:fill="EDEDED"/>
          </w:tcPr>
          <w:p w14:paraId="2F761EDF" w14:textId="6DA94310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267.24 (130.02–393.3)</w:t>
            </w:r>
          </w:p>
        </w:tc>
        <w:tc>
          <w:tcPr>
            <w:tcW w:w="396" w:type="pct"/>
            <w:shd w:val="clear" w:color="auto" w:fill="EDEDED"/>
          </w:tcPr>
          <w:p w14:paraId="618B0F20" w14:textId="448B069E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12.68 (8.24–17.20)</w:t>
            </w:r>
          </w:p>
        </w:tc>
        <w:tc>
          <w:tcPr>
            <w:tcW w:w="446" w:type="pct"/>
            <w:shd w:val="clear" w:color="auto" w:fill="EDEDED"/>
          </w:tcPr>
          <w:p w14:paraId="2ED02EB8" w14:textId="53FD3FAF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60.95 (39.5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–82.88)</w:t>
            </w:r>
          </w:p>
        </w:tc>
        <w:tc>
          <w:tcPr>
            <w:tcW w:w="443" w:type="pct"/>
            <w:shd w:val="clear" w:color="auto" w:fill="EDEDED"/>
          </w:tcPr>
          <w:p w14:paraId="039D187F" w14:textId="2E18821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−4.48 (−4.98 to −3.98)</w:t>
            </w:r>
          </w:p>
        </w:tc>
        <w:tc>
          <w:tcPr>
            <w:tcW w:w="49" w:type="pct"/>
            <w:shd w:val="clear" w:color="auto" w:fill="EDEDED"/>
          </w:tcPr>
          <w:p w14:paraId="3CC176D6" w14:textId="7777777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468" w:type="pct"/>
            <w:shd w:val="clear" w:color="auto" w:fill="EDEDED"/>
          </w:tcPr>
          <w:p w14:paraId="64F8BA25" w14:textId="1DE852BC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87.86 (40.16–129.88)</w:t>
            </w:r>
          </w:p>
        </w:tc>
        <w:tc>
          <w:tcPr>
            <w:tcW w:w="446" w:type="pct"/>
            <w:shd w:val="clear" w:color="auto" w:fill="EDEDED"/>
          </w:tcPr>
          <w:p w14:paraId="350A0571" w14:textId="37A2A784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12.85 (5.72–18.75)</w:t>
            </w:r>
          </w:p>
        </w:tc>
        <w:tc>
          <w:tcPr>
            <w:tcW w:w="468" w:type="pct"/>
            <w:shd w:val="clear" w:color="auto" w:fill="EDEDED"/>
          </w:tcPr>
          <w:p w14:paraId="5C7F9E62" w14:textId="2B5354C4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52.31 (33.75–72.23)</w:t>
            </w:r>
          </w:p>
        </w:tc>
        <w:tc>
          <w:tcPr>
            <w:tcW w:w="446" w:type="pct"/>
            <w:shd w:val="clear" w:color="auto" w:fill="EDEDED"/>
          </w:tcPr>
          <w:p w14:paraId="26EC09BE" w14:textId="6E445A9A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2.63 (1.7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–3.62)</w:t>
            </w:r>
          </w:p>
        </w:tc>
        <w:tc>
          <w:tcPr>
            <w:tcW w:w="442" w:type="pct"/>
            <w:shd w:val="clear" w:color="auto" w:fill="EDEDED"/>
          </w:tcPr>
          <w:p w14:paraId="483E8654" w14:textId="02E92A0E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−4.75 (−5.34 to −4.15)</w:t>
            </w:r>
          </w:p>
        </w:tc>
      </w:tr>
      <w:tr w:rsidR="00CC31A6" w:rsidRPr="000A07BE" w14:paraId="2DA283BE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pct"/>
          </w:tcPr>
          <w:p w14:paraId="179E27FB" w14:textId="64855FFE" w:rsidR="00CC31A6" w:rsidRPr="000A07BE" w:rsidRDefault="00CC31A6" w:rsidP="00CC31A6">
            <w:pPr>
              <w:spacing w:after="0" w:line="240" w:lineRule="auto"/>
              <w:ind w:firstLineChars="100" w:firstLine="12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France</w:t>
            </w:r>
          </w:p>
        </w:tc>
        <w:tc>
          <w:tcPr>
            <w:tcW w:w="396" w:type="pct"/>
          </w:tcPr>
          <w:p w14:paraId="29708B79" w14:textId="556DC66C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0.37 (0.28–0.45)</w:t>
            </w:r>
          </w:p>
        </w:tc>
        <w:tc>
          <w:tcPr>
            <w:tcW w:w="467" w:type="pct"/>
          </w:tcPr>
          <w:p w14:paraId="5DA358C7" w14:textId="1F304478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49.54 (36.55–60.77)</w:t>
            </w:r>
          </w:p>
        </w:tc>
        <w:tc>
          <w:tcPr>
            <w:tcW w:w="396" w:type="pct"/>
          </w:tcPr>
          <w:p w14:paraId="5E91B07E" w14:textId="611CDA9E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0.40 (0.29–0.50)</w:t>
            </w:r>
          </w:p>
        </w:tc>
        <w:tc>
          <w:tcPr>
            <w:tcW w:w="446" w:type="pct"/>
          </w:tcPr>
          <w:p w14:paraId="162CC8B0" w14:textId="1B452E0D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35.11 (25.66–44.43)</w:t>
            </w:r>
          </w:p>
        </w:tc>
        <w:tc>
          <w:tcPr>
            <w:tcW w:w="443" w:type="pct"/>
          </w:tcPr>
          <w:p w14:paraId="4F1BC587" w14:textId="6D31C11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−0.42 (−1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 xml:space="preserve">.00 to 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0.16)</w:t>
            </w:r>
          </w:p>
        </w:tc>
        <w:tc>
          <w:tcPr>
            <w:tcW w:w="49" w:type="pct"/>
          </w:tcPr>
          <w:p w14:paraId="7775B1B8" w14:textId="7777777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468" w:type="pct"/>
          </w:tcPr>
          <w:p w14:paraId="792FCC56" w14:textId="54A41494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1.38 (1.04–1.68)</w:t>
            </w:r>
          </w:p>
        </w:tc>
        <w:tc>
          <w:tcPr>
            <w:tcW w:w="446" w:type="pct"/>
          </w:tcPr>
          <w:p w14:paraId="39BF000B" w14:textId="2F4E1629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1.69 (1.27–2.07)</w:t>
            </w:r>
          </w:p>
        </w:tc>
        <w:tc>
          <w:tcPr>
            <w:tcW w:w="468" w:type="pct"/>
          </w:tcPr>
          <w:p w14:paraId="6F718920" w14:textId="758D3E45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1.71 (1.19–2.16)</w:t>
            </w:r>
          </w:p>
        </w:tc>
        <w:tc>
          <w:tcPr>
            <w:tcW w:w="446" w:type="pct"/>
          </w:tcPr>
          <w:p w14:paraId="71A67660" w14:textId="3D4FDB70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1.17 (0.84–1.46)</w:t>
            </w:r>
          </w:p>
        </w:tc>
        <w:tc>
          <w:tcPr>
            <w:tcW w:w="442" w:type="pct"/>
          </w:tcPr>
          <w:p w14:paraId="1A18347E" w14:textId="5894F6BD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−0.15 (−0.95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 xml:space="preserve"> to 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0.66)</w:t>
            </w:r>
          </w:p>
        </w:tc>
      </w:tr>
      <w:tr w:rsidR="00CC31A6" w:rsidRPr="000A07BE" w14:paraId="733D3598" w14:textId="77777777" w:rsidTr="000A07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pct"/>
            <w:shd w:val="clear" w:color="auto" w:fill="EDEDED"/>
          </w:tcPr>
          <w:p w14:paraId="4EA4CBD1" w14:textId="2929DFE7" w:rsidR="00CC31A6" w:rsidRPr="000A07BE" w:rsidRDefault="00CC31A6" w:rsidP="00CC31A6">
            <w:pPr>
              <w:spacing w:after="0" w:line="240" w:lineRule="auto"/>
              <w:ind w:firstLineChars="100" w:firstLine="12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Germany</w:t>
            </w:r>
          </w:p>
        </w:tc>
        <w:tc>
          <w:tcPr>
            <w:tcW w:w="396" w:type="pct"/>
            <w:shd w:val="clear" w:color="auto" w:fill="EDEDED"/>
          </w:tcPr>
          <w:p w14:paraId="232BE8D2" w14:textId="20D4F5D6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0.91 (0.69–1.09)</w:t>
            </w:r>
          </w:p>
        </w:tc>
        <w:tc>
          <w:tcPr>
            <w:tcW w:w="467" w:type="pct"/>
            <w:shd w:val="clear" w:color="auto" w:fill="EDEDED"/>
          </w:tcPr>
          <w:p w14:paraId="668F763C" w14:textId="6C6F6FB6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80.86 (61.23–97.65)</w:t>
            </w:r>
          </w:p>
        </w:tc>
        <w:tc>
          <w:tcPr>
            <w:tcW w:w="396" w:type="pct"/>
            <w:shd w:val="clear" w:color="auto" w:fill="EDEDED"/>
          </w:tcPr>
          <w:p w14:paraId="28B7D39C" w14:textId="27850AAE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0.61 (0.46–0.75)</w:t>
            </w:r>
          </w:p>
        </w:tc>
        <w:tc>
          <w:tcPr>
            <w:tcW w:w="446" w:type="pct"/>
            <w:shd w:val="clear" w:color="auto" w:fill="EDEDED"/>
          </w:tcPr>
          <w:p w14:paraId="2F3DCC28" w14:textId="72D372F0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38.06 (28.03–47.23)</w:t>
            </w:r>
          </w:p>
        </w:tc>
        <w:tc>
          <w:tcPr>
            <w:tcW w:w="443" w:type="pct"/>
            <w:shd w:val="clear" w:color="auto" w:fill="EDEDED"/>
          </w:tcPr>
          <w:p w14:paraId="70CDF51E" w14:textId="10FD73AB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−2.13 (−2.81 to −1.44)</w:t>
            </w:r>
          </w:p>
        </w:tc>
        <w:tc>
          <w:tcPr>
            <w:tcW w:w="49" w:type="pct"/>
            <w:shd w:val="clear" w:color="auto" w:fill="EDEDED"/>
          </w:tcPr>
          <w:p w14:paraId="284170E4" w14:textId="7777777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468" w:type="pct"/>
            <w:shd w:val="clear" w:color="auto" w:fill="EDEDED"/>
          </w:tcPr>
          <w:p w14:paraId="7194B15E" w14:textId="6B5944F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3.09 (2.33–3.76)</w:t>
            </w:r>
          </w:p>
        </w:tc>
        <w:tc>
          <w:tcPr>
            <w:tcW w:w="446" w:type="pct"/>
            <w:shd w:val="clear" w:color="auto" w:fill="EDEDED"/>
          </w:tcPr>
          <w:p w14:paraId="70655B7B" w14:textId="53D90BDA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2.55 (1.92–3.09)</w:t>
            </w:r>
          </w:p>
        </w:tc>
        <w:tc>
          <w:tcPr>
            <w:tcW w:w="468" w:type="pct"/>
            <w:shd w:val="clear" w:color="auto" w:fill="EDEDED"/>
          </w:tcPr>
          <w:p w14:paraId="7B737318" w14:textId="035CC4C4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2.52 (1.87–3.1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)</w:t>
            </w:r>
          </w:p>
        </w:tc>
        <w:tc>
          <w:tcPr>
            <w:tcW w:w="446" w:type="pct"/>
            <w:shd w:val="clear" w:color="auto" w:fill="EDEDED"/>
          </w:tcPr>
          <w:p w14:paraId="171351D6" w14:textId="139FBEA8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1.29 (0.96–1.58)</w:t>
            </w:r>
          </w:p>
        </w:tc>
        <w:tc>
          <w:tcPr>
            <w:tcW w:w="442" w:type="pct"/>
            <w:shd w:val="clear" w:color="auto" w:fill="EDEDED"/>
          </w:tcPr>
          <w:p w14:paraId="5B374ACB" w14:textId="2F790A8C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−1.65 (−2.5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 xml:space="preserve"> to −0.79)</w:t>
            </w:r>
          </w:p>
        </w:tc>
      </w:tr>
      <w:tr w:rsidR="00CC31A6" w:rsidRPr="000A07BE" w14:paraId="60899B05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pct"/>
          </w:tcPr>
          <w:p w14:paraId="0E3DFEFC" w14:textId="1443437A" w:rsidR="00CC31A6" w:rsidRPr="000A07BE" w:rsidRDefault="00CC31A6" w:rsidP="00CC31A6">
            <w:pPr>
              <w:spacing w:after="0" w:line="240" w:lineRule="auto"/>
              <w:ind w:firstLineChars="100" w:firstLine="12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India</w:t>
            </w:r>
          </w:p>
        </w:tc>
        <w:tc>
          <w:tcPr>
            <w:tcW w:w="396" w:type="pct"/>
          </w:tcPr>
          <w:p w14:paraId="7B6BB946" w14:textId="209883E2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5.06 (2.93–8.31)</w:t>
            </w:r>
          </w:p>
        </w:tc>
        <w:tc>
          <w:tcPr>
            <w:tcW w:w="467" w:type="pct"/>
          </w:tcPr>
          <w:p w14:paraId="6EAFA751" w14:textId="531D7B05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92.19 (52.85–153.57)</w:t>
            </w:r>
          </w:p>
        </w:tc>
        <w:tc>
          <w:tcPr>
            <w:tcW w:w="396" w:type="pct"/>
          </w:tcPr>
          <w:p w14:paraId="63B2B60D" w14:textId="42A3B9F5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8.40 (5.45–12.39)</w:t>
            </w:r>
          </w:p>
        </w:tc>
        <w:tc>
          <w:tcPr>
            <w:tcW w:w="446" w:type="pct"/>
          </w:tcPr>
          <w:p w14:paraId="59FEF2A7" w14:textId="0FA74D0B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64.58 (42.02–95.23)</w:t>
            </w:r>
          </w:p>
        </w:tc>
        <w:tc>
          <w:tcPr>
            <w:tcW w:w="443" w:type="pct"/>
          </w:tcPr>
          <w:p w14:paraId="24AFDA05" w14:textId="5102062A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−0.63 (−1.05 to −0.22)</w:t>
            </w:r>
          </w:p>
        </w:tc>
        <w:tc>
          <w:tcPr>
            <w:tcW w:w="49" w:type="pct"/>
          </w:tcPr>
          <w:p w14:paraId="094BB422" w14:textId="7777777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468" w:type="pct"/>
          </w:tcPr>
          <w:p w14:paraId="384A2650" w14:textId="5BFAB294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14.91 (8.11–25.64)</w:t>
            </w:r>
          </w:p>
        </w:tc>
        <w:tc>
          <w:tcPr>
            <w:tcW w:w="446" w:type="pct"/>
          </w:tcPr>
          <w:p w14:paraId="0FAC9A1D" w14:textId="4920EB33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3.1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 xml:space="preserve"> (1.64–5.49)</w:t>
            </w:r>
          </w:p>
        </w:tc>
        <w:tc>
          <w:tcPr>
            <w:tcW w:w="468" w:type="pct"/>
          </w:tcPr>
          <w:p w14:paraId="6BA11636" w14:textId="095EB369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26.09 (16.68–39.16)</w:t>
            </w:r>
          </w:p>
        </w:tc>
        <w:tc>
          <w:tcPr>
            <w:tcW w:w="446" w:type="pct"/>
          </w:tcPr>
          <w:p w14:paraId="1DDE00FE" w14:textId="003DBA63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2.15 (1.37–3.24)</w:t>
            </w:r>
          </w:p>
        </w:tc>
        <w:tc>
          <w:tcPr>
            <w:tcW w:w="442" w:type="pct"/>
          </w:tcPr>
          <w:p w14:paraId="68D8CEFC" w14:textId="102FB2E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−0.56 (−1.11 to −0.01)</w:t>
            </w:r>
          </w:p>
        </w:tc>
      </w:tr>
      <w:tr w:rsidR="00CC31A6" w:rsidRPr="000A07BE" w14:paraId="435B8AE5" w14:textId="77777777" w:rsidTr="000A07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pct"/>
            <w:shd w:val="clear" w:color="auto" w:fill="EDEDED"/>
          </w:tcPr>
          <w:p w14:paraId="1A0D0A3A" w14:textId="10EF11BA" w:rsidR="00CC31A6" w:rsidRPr="000A07BE" w:rsidRDefault="00CC31A6" w:rsidP="00CC31A6">
            <w:pPr>
              <w:spacing w:after="0" w:line="240" w:lineRule="auto"/>
              <w:ind w:firstLineChars="100" w:firstLine="12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Indonesia</w:t>
            </w:r>
          </w:p>
        </w:tc>
        <w:tc>
          <w:tcPr>
            <w:tcW w:w="396" w:type="pct"/>
            <w:shd w:val="clear" w:color="auto" w:fill="EDEDED"/>
          </w:tcPr>
          <w:p w14:paraId="014E0CC5" w14:textId="3E87BCD3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1.76 (1.20–2.58)</w:t>
            </w:r>
          </w:p>
        </w:tc>
        <w:tc>
          <w:tcPr>
            <w:tcW w:w="467" w:type="pct"/>
            <w:shd w:val="clear" w:color="auto" w:fill="EDEDED"/>
          </w:tcPr>
          <w:p w14:paraId="2A4C8FCC" w14:textId="7863C39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153.15 (103.6–238.31)</w:t>
            </w:r>
          </w:p>
        </w:tc>
        <w:tc>
          <w:tcPr>
            <w:tcW w:w="396" w:type="pct"/>
            <w:shd w:val="clear" w:color="auto" w:fill="EDEDED"/>
          </w:tcPr>
          <w:p w14:paraId="563561B9" w14:textId="26536900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3.25 (2.24–4.75)</w:t>
            </w:r>
          </w:p>
        </w:tc>
        <w:tc>
          <w:tcPr>
            <w:tcW w:w="446" w:type="pct"/>
            <w:shd w:val="clear" w:color="auto" w:fill="EDEDED"/>
          </w:tcPr>
          <w:p w14:paraId="58F2C8AA" w14:textId="68EFE343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120.33 (82.91–180.09)</w:t>
            </w:r>
          </w:p>
        </w:tc>
        <w:tc>
          <w:tcPr>
            <w:tcW w:w="443" w:type="pct"/>
            <w:shd w:val="clear" w:color="auto" w:fill="EDEDED"/>
          </w:tcPr>
          <w:p w14:paraId="75090ACE" w14:textId="55EE7F5E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0.05 (−0.37−0.46)</w:t>
            </w:r>
          </w:p>
        </w:tc>
        <w:tc>
          <w:tcPr>
            <w:tcW w:w="49" w:type="pct"/>
            <w:shd w:val="clear" w:color="auto" w:fill="EDEDED"/>
          </w:tcPr>
          <w:p w14:paraId="76F073FF" w14:textId="7777777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</w:p>
        </w:tc>
        <w:tc>
          <w:tcPr>
            <w:tcW w:w="468" w:type="pct"/>
            <w:shd w:val="clear" w:color="auto" w:fill="EDEDED"/>
          </w:tcPr>
          <w:p w14:paraId="019F04E3" w14:textId="399926EB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5.1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 xml:space="preserve"> (3.36–8.43)</w:t>
            </w:r>
          </w:p>
        </w:tc>
        <w:tc>
          <w:tcPr>
            <w:tcW w:w="446" w:type="pct"/>
            <w:shd w:val="clear" w:color="auto" w:fill="EDEDED"/>
          </w:tcPr>
          <w:p w14:paraId="4C8B26B2" w14:textId="4376E32E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5.33 (3.4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–9.44)</w:t>
            </w:r>
          </w:p>
        </w:tc>
        <w:tc>
          <w:tcPr>
            <w:tcW w:w="468" w:type="pct"/>
            <w:shd w:val="clear" w:color="auto" w:fill="EDEDED"/>
          </w:tcPr>
          <w:p w14:paraId="11585748" w14:textId="42F6456F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9.74 (6.45–15.3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)</w:t>
            </w:r>
          </w:p>
        </w:tc>
        <w:tc>
          <w:tcPr>
            <w:tcW w:w="446" w:type="pct"/>
            <w:shd w:val="clear" w:color="auto" w:fill="EDEDED"/>
          </w:tcPr>
          <w:p w14:paraId="05191138" w14:textId="7CD29879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4.33 (2.82–7.19)</w:t>
            </w:r>
          </w:p>
        </w:tc>
        <w:tc>
          <w:tcPr>
            <w:tcW w:w="442" w:type="pct"/>
            <w:shd w:val="clear" w:color="auto" w:fill="EDEDED"/>
          </w:tcPr>
          <w:p w14:paraId="2DB63D54" w14:textId="3630626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0.13 (−0.5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 xml:space="preserve">0 to 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0.77)</w:t>
            </w:r>
          </w:p>
        </w:tc>
      </w:tr>
      <w:tr w:rsidR="00CC31A6" w:rsidRPr="000A07BE" w14:paraId="7A9FFA0D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pct"/>
          </w:tcPr>
          <w:p w14:paraId="29EC42B1" w14:textId="793BDA6A" w:rsidR="00CC31A6" w:rsidRPr="000A07BE" w:rsidRDefault="00CC31A6" w:rsidP="00CC31A6">
            <w:pPr>
              <w:spacing w:after="0" w:line="240" w:lineRule="auto"/>
              <w:ind w:firstLineChars="100" w:firstLine="12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Italy</w:t>
            </w:r>
          </w:p>
        </w:tc>
        <w:tc>
          <w:tcPr>
            <w:tcW w:w="396" w:type="pct"/>
          </w:tcPr>
          <w:p w14:paraId="67C74F6C" w14:textId="0836FBEA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0.42 (0.32–0.50)</w:t>
            </w:r>
          </w:p>
        </w:tc>
        <w:tc>
          <w:tcPr>
            <w:tcW w:w="467" w:type="pct"/>
          </w:tcPr>
          <w:p w14:paraId="643EDB3E" w14:textId="406AE699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53.57 (40.14–63.61)</w:t>
            </w:r>
          </w:p>
        </w:tc>
        <w:tc>
          <w:tcPr>
            <w:tcW w:w="396" w:type="pct"/>
          </w:tcPr>
          <w:p w14:paraId="5A6DC0C6" w14:textId="601D43F6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0.31 (0.21–0.38)</w:t>
            </w:r>
          </w:p>
        </w:tc>
        <w:tc>
          <w:tcPr>
            <w:tcW w:w="446" w:type="pct"/>
          </w:tcPr>
          <w:p w14:paraId="3F89514F" w14:textId="5DC5200A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24.38 (16.98–30.41)</w:t>
            </w:r>
          </w:p>
        </w:tc>
        <w:tc>
          <w:tcPr>
            <w:tcW w:w="443" w:type="pct"/>
          </w:tcPr>
          <w:p w14:paraId="12011453" w14:textId="6E6AFA25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−1.81 (−2.55 to −1.07)</w:t>
            </w:r>
          </w:p>
        </w:tc>
        <w:tc>
          <w:tcPr>
            <w:tcW w:w="49" w:type="pct"/>
          </w:tcPr>
          <w:p w14:paraId="4E7578B6" w14:textId="7777777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468" w:type="pct"/>
          </w:tcPr>
          <w:p w14:paraId="0BA4BFAD" w14:textId="190B4778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1.44 (1.11–1.69)</w:t>
            </w:r>
          </w:p>
        </w:tc>
        <w:tc>
          <w:tcPr>
            <w:tcW w:w="446" w:type="pct"/>
          </w:tcPr>
          <w:p w14:paraId="4A5A165B" w14:textId="60C17AF8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1.72 (1.3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–2.02)</w:t>
            </w:r>
          </w:p>
        </w:tc>
        <w:tc>
          <w:tcPr>
            <w:tcW w:w="468" w:type="pct"/>
          </w:tcPr>
          <w:p w14:paraId="7D1877F9" w14:textId="799754A8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1.47 (1.01–1.85)</w:t>
            </w:r>
          </w:p>
        </w:tc>
        <w:tc>
          <w:tcPr>
            <w:tcW w:w="446" w:type="pct"/>
          </w:tcPr>
          <w:p w14:paraId="2EBF8046" w14:textId="3D97A5B2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0.92 (0.63–1.15)</w:t>
            </w:r>
          </w:p>
        </w:tc>
        <w:tc>
          <w:tcPr>
            <w:tcW w:w="442" w:type="pct"/>
          </w:tcPr>
          <w:p w14:paraId="03A8B7CE" w14:textId="7DBC7075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−0.84 (−1.8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 xml:space="preserve">0 to 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0.14)</w:t>
            </w:r>
          </w:p>
        </w:tc>
      </w:tr>
      <w:tr w:rsidR="00CC31A6" w:rsidRPr="000A07BE" w14:paraId="460FCD62" w14:textId="77777777" w:rsidTr="000A07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pct"/>
            <w:shd w:val="clear" w:color="auto" w:fill="EDEDED"/>
          </w:tcPr>
          <w:p w14:paraId="6648C8F8" w14:textId="41332DB1" w:rsidR="00CC31A6" w:rsidRPr="000A07BE" w:rsidRDefault="00CC31A6" w:rsidP="00CC31A6">
            <w:pPr>
              <w:spacing w:after="0" w:line="240" w:lineRule="auto"/>
              <w:ind w:leftChars="50" w:left="11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Japan</w:t>
            </w:r>
          </w:p>
        </w:tc>
        <w:tc>
          <w:tcPr>
            <w:tcW w:w="396" w:type="pct"/>
            <w:shd w:val="clear" w:color="auto" w:fill="EDEDED"/>
          </w:tcPr>
          <w:p w14:paraId="1152C2DD" w14:textId="636CBC6F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2.64 (2.03–3.13)</w:t>
            </w:r>
          </w:p>
        </w:tc>
        <w:tc>
          <w:tcPr>
            <w:tcW w:w="467" w:type="pct"/>
            <w:shd w:val="clear" w:color="auto" w:fill="EDEDED"/>
          </w:tcPr>
          <w:p w14:paraId="2F0A59EC" w14:textId="5D85E60F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155.74 (119.53–185.46)</w:t>
            </w:r>
          </w:p>
        </w:tc>
        <w:tc>
          <w:tcPr>
            <w:tcW w:w="396" w:type="pct"/>
            <w:shd w:val="clear" w:color="auto" w:fill="EDEDED"/>
          </w:tcPr>
          <w:p w14:paraId="3B289112" w14:textId="74D7B153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2.14 (1.56–2.68)</w:t>
            </w:r>
          </w:p>
        </w:tc>
        <w:tc>
          <w:tcPr>
            <w:tcW w:w="446" w:type="pct"/>
            <w:shd w:val="clear" w:color="auto" w:fill="EDEDED"/>
          </w:tcPr>
          <w:p w14:paraId="1E522D51" w14:textId="11BAC23A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79.37 (58.08–98.76)</w:t>
            </w:r>
          </w:p>
        </w:tc>
        <w:tc>
          <w:tcPr>
            <w:tcW w:w="443" w:type="pct"/>
            <w:shd w:val="clear" w:color="auto" w:fill="EDEDED"/>
          </w:tcPr>
          <w:p w14:paraId="51A144BB" w14:textId="44B9F553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−1.86 (−2.61 to −1.1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)</w:t>
            </w:r>
          </w:p>
        </w:tc>
        <w:tc>
          <w:tcPr>
            <w:tcW w:w="49" w:type="pct"/>
            <w:shd w:val="clear" w:color="auto" w:fill="EDEDED"/>
          </w:tcPr>
          <w:p w14:paraId="32D69EA3" w14:textId="7777777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468" w:type="pct"/>
            <w:shd w:val="clear" w:color="auto" w:fill="EDEDED"/>
          </w:tcPr>
          <w:p w14:paraId="6E90B1D9" w14:textId="2D054B38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8.56 (6.6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–10.11)</w:t>
            </w:r>
          </w:p>
        </w:tc>
        <w:tc>
          <w:tcPr>
            <w:tcW w:w="446" w:type="pct"/>
            <w:shd w:val="clear" w:color="auto" w:fill="EDEDED"/>
          </w:tcPr>
          <w:p w14:paraId="4003BB7B" w14:textId="3F23638F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5.05 (3.89–5.98)</w:t>
            </w:r>
          </w:p>
        </w:tc>
        <w:tc>
          <w:tcPr>
            <w:tcW w:w="468" w:type="pct"/>
            <w:shd w:val="clear" w:color="auto" w:fill="EDEDED"/>
          </w:tcPr>
          <w:p w14:paraId="6A3C3C04" w14:textId="4BAF31FA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7.95 (5.61–10.07)</w:t>
            </w:r>
          </w:p>
        </w:tc>
        <w:tc>
          <w:tcPr>
            <w:tcW w:w="446" w:type="pct"/>
            <w:shd w:val="clear" w:color="auto" w:fill="EDEDED"/>
          </w:tcPr>
          <w:p w14:paraId="23D75998" w14:textId="1B1D132C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2.3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 xml:space="preserve"> (1.67–2.84)</w:t>
            </w:r>
          </w:p>
        </w:tc>
        <w:tc>
          <w:tcPr>
            <w:tcW w:w="442" w:type="pct"/>
            <w:shd w:val="clear" w:color="auto" w:fill="EDEDED"/>
          </w:tcPr>
          <w:p w14:paraId="1794E487" w14:textId="4575402C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−1.91 (−2.84 to −0.97)</w:t>
            </w:r>
          </w:p>
        </w:tc>
      </w:tr>
      <w:tr w:rsidR="00CC31A6" w:rsidRPr="000A07BE" w14:paraId="473CDAD1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pct"/>
          </w:tcPr>
          <w:p w14:paraId="6747073C" w14:textId="3E2BB2DF" w:rsidR="00CC31A6" w:rsidRPr="000A07BE" w:rsidRDefault="00CC31A6" w:rsidP="00CC31A6">
            <w:pPr>
              <w:spacing w:after="0" w:line="240" w:lineRule="auto"/>
              <w:ind w:leftChars="50" w:left="11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Mexico</w:t>
            </w:r>
          </w:p>
        </w:tc>
        <w:tc>
          <w:tcPr>
            <w:tcW w:w="396" w:type="pct"/>
          </w:tcPr>
          <w:p w14:paraId="2AED7273" w14:textId="2D79FB84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0.24 (0.16–0.31)</w:t>
            </w:r>
          </w:p>
        </w:tc>
        <w:tc>
          <w:tcPr>
            <w:tcW w:w="467" w:type="pct"/>
          </w:tcPr>
          <w:p w14:paraId="724C5D99" w14:textId="3BB2BD03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46.33 (32.35–59.52)</w:t>
            </w:r>
          </w:p>
        </w:tc>
        <w:tc>
          <w:tcPr>
            <w:tcW w:w="396" w:type="pct"/>
          </w:tcPr>
          <w:p w14:paraId="76AF9CC8" w14:textId="5309EF8F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0.83 (0.59–1.05)</w:t>
            </w:r>
          </w:p>
        </w:tc>
        <w:tc>
          <w:tcPr>
            <w:tcW w:w="446" w:type="pct"/>
          </w:tcPr>
          <w:p w14:paraId="4A1E9B91" w14:textId="3F382820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62.13 (44.74–78.65)</w:t>
            </w:r>
          </w:p>
        </w:tc>
        <w:tc>
          <w:tcPr>
            <w:tcW w:w="443" w:type="pct"/>
          </w:tcPr>
          <w:p w14:paraId="1342EDB5" w14:textId="68683208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2.06 (1.62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 xml:space="preserve"> to 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2.51)</w:t>
            </w:r>
          </w:p>
        </w:tc>
        <w:tc>
          <w:tcPr>
            <w:tcW w:w="49" w:type="pct"/>
          </w:tcPr>
          <w:p w14:paraId="09A5FF0A" w14:textId="7777777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468" w:type="pct"/>
          </w:tcPr>
          <w:p w14:paraId="4035E4A5" w14:textId="00545805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0.64 (0.44–0.81)</w:t>
            </w:r>
          </w:p>
        </w:tc>
        <w:tc>
          <w:tcPr>
            <w:tcW w:w="446" w:type="pct"/>
          </w:tcPr>
          <w:p w14:paraId="6E9168C1" w14:textId="3EC155A3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1.42 (1.01–1.78)</w:t>
            </w:r>
          </w:p>
        </w:tc>
        <w:tc>
          <w:tcPr>
            <w:tcW w:w="468" w:type="pct"/>
          </w:tcPr>
          <w:p w14:paraId="5B6C93A5" w14:textId="19FF334C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2.68 (1.93–3.38)</w:t>
            </w:r>
          </w:p>
        </w:tc>
        <w:tc>
          <w:tcPr>
            <w:tcW w:w="446" w:type="pct"/>
          </w:tcPr>
          <w:p w14:paraId="6F69118E" w14:textId="6E5FADBE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2.12 (1.53–2.67)</w:t>
            </w:r>
          </w:p>
        </w:tc>
        <w:tc>
          <w:tcPr>
            <w:tcW w:w="442" w:type="pct"/>
          </w:tcPr>
          <w:p w14:paraId="2CD37504" w14:textId="679948A2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2.65 (2.07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 xml:space="preserve"> to 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3.24)</w:t>
            </w:r>
          </w:p>
        </w:tc>
      </w:tr>
      <w:tr w:rsidR="00CC31A6" w:rsidRPr="000A07BE" w14:paraId="50E3D48B" w14:textId="77777777" w:rsidTr="000A07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pct"/>
            <w:shd w:val="clear" w:color="auto" w:fill="EDEDED"/>
          </w:tcPr>
          <w:p w14:paraId="04A35EE5" w14:textId="7E845D5E" w:rsidR="00CC31A6" w:rsidRPr="000A07BE" w:rsidRDefault="00CC31A6" w:rsidP="00CC31A6">
            <w:pPr>
              <w:spacing w:after="0" w:line="240" w:lineRule="auto"/>
              <w:ind w:leftChars="50" w:left="11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Republic of Korea</w:t>
            </w:r>
          </w:p>
        </w:tc>
        <w:tc>
          <w:tcPr>
            <w:tcW w:w="396" w:type="pct"/>
            <w:shd w:val="clear" w:color="auto" w:fill="EDEDED"/>
          </w:tcPr>
          <w:p w14:paraId="0A7C17F0" w14:textId="36FEDC48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0.73 (0.47–1.04)</w:t>
            </w:r>
          </w:p>
        </w:tc>
        <w:tc>
          <w:tcPr>
            <w:tcW w:w="467" w:type="pct"/>
            <w:shd w:val="clear" w:color="auto" w:fill="EDEDED"/>
          </w:tcPr>
          <w:p w14:paraId="55AF1420" w14:textId="6A5576D1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220.49 (144.24–311.31)</w:t>
            </w:r>
          </w:p>
        </w:tc>
        <w:tc>
          <w:tcPr>
            <w:tcW w:w="396" w:type="pct"/>
            <w:shd w:val="clear" w:color="auto" w:fill="EDEDED"/>
          </w:tcPr>
          <w:p w14:paraId="38A3E378" w14:textId="6BBC26C2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0.39 (0.26–0.52)</w:t>
            </w:r>
          </w:p>
        </w:tc>
        <w:tc>
          <w:tcPr>
            <w:tcW w:w="446" w:type="pct"/>
            <w:shd w:val="clear" w:color="auto" w:fill="EDEDED"/>
          </w:tcPr>
          <w:p w14:paraId="025A5641" w14:textId="2C27E3D4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43.56 (28.36–58.47)</w:t>
            </w:r>
          </w:p>
        </w:tc>
        <w:tc>
          <w:tcPr>
            <w:tcW w:w="443" w:type="pct"/>
            <w:shd w:val="clear" w:color="auto" w:fill="EDEDED"/>
          </w:tcPr>
          <w:p w14:paraId="5EAB9F0E" w14:textId="115BFF8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−4.44 (−4.84 to −4.03)</w:t>
            </w:r>
          </w:p>
        </w:tc>
        <w:tc>
          <w:tcPr>
            <w:tcW w:w="49" w:type="pct"/>
            <w:shd w:val="clear" w:color="auto" w:fill="EDEDED"/>
          </w:tcPr>
          <w:p w14:paraId="7901B2B4" w14:textId="7777777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468" w:type="pct"/>
            <w:shd w:val="clear" w:color="auto" w:fill="EDEDED"/>
          </w:tcPr>
          <w:p w14:paraId="51319355" w14:textId="1166AAC6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2.37 (1.53–3.38)</w:t>
            </w:r>
          </w:p>
        </w:tc>
        <w:tc>
          <w:tcPr>
            <w:tcW w:w="446" w:type="pct"/>
            <w:shd w:val="clear" w:color="auto" w:fill="EDEDED"/>
          </w:tcPr>
          <w:p w14:paraId="75EE0C1A" w14:textId="2AB22168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8.45 (5.48–12.5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)</w:t>
            </w:r>
          </w:p>
        </w:tc>
        <w:tc>
          <w:tcPr>
            <w:tcW w:w="468" w:type="pct"/>
            <w:shd w:val="clear" w:color="auto" w:fill="EDEDED"/>
          </w:tcPr>
          <w:p w14:paraId="485334AF" w14:textId="0EB86475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1.37 (0.91–1.85)</w:t>
            </w:r>
          </w:p>
        </w:tc>
        <w:tc>
          <w:tcPr>
            <w:tcW w:w="446" w:type="pct"/>
            <w:shd w:val="clear" w:color="auto" w:fill="EDEDED"/>
          </w:tcPr>
          <w:p w14:paraId="3B190580" w14:textId="52F28F8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1.49 (0.99–2.02)</w:t>
            </w:r>
          </w:p>
        </w:tc>
        <w:tc>
          <w:tcPr>
            <w:tcW w:w="442" w:type="pct"/>
            <w:shd w:val="clear" w:color="auto" w:fill="EDEDED"/>
          </w:tcPr>
          <w:p w14:paraId="49F4D6DE" w14:textId="3E7922A2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−4.44 (−4.87 to −4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.00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)</w:t>
            </w:r>
          </w:p>
        </w:tc>
      </w:tr>
      <w:tr w:rsidR="00CC31A6" w:rsidRPr="000A07BE" w14:paraId="32343C06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pct"/>
          </w:tcPr>
          <w:p w14:paraId="4F5DC6CA" w14:textId="48326C9B" w:rsidR="00CC31A6" w:rsidRPr="000A07BE" w:rsidRDefault="00CC31A6" w:rsidP="00CC31A6">
            <w:pPr>
              <w:spacing w:after="0" w:line="240" w:lineRule="auto"/>
              <w:ind w:leftChars="50" w:left="11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Russian Federation</w:t>
            </w:r>
          </w:p>
        </w:tc>
        <w:tc>
          <w:tcPr>
            <w:tcW w:w="396" w:type="pct"/>
          </w:tcPr>
          <w:p w14:paraId="5BA01B9B" w14:textId="517D4249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1.79 (1.37–2.13)</w:t>
            </w:r>
          </w:p>
        </w:tc>
        <w:tc>
          <w:tcPr>
            <w:tcW w:w="467" w:type="pct"/>
          </w:tcPr>
          <w:p w14:paraId="284FFC8D" w14:textId="4D64CB6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101.14 (76.86–120.29)</w:t>
            </w:r>
          </w:p>
        </w:tc>
        <w:tc>
          <w:tcPr>
            <w:tcW w:w="396" w:type="pct"/>
          </w:tcPr>
          <w:p w14:paraId="1F986EA3" w14:textId="2EDC02F0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2.24 (1.66–2.69)</w:t>
            </w:r>
          </w:p>
        </w:tc>
        <w:tc>
          <w:tcPr>
            <w:tcW w:w="446" w:type="pct"/>
          </w:tcPr>
          <w:p w14:paraId="35D92CA5" w14:textId="496986D5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103.98 (76.05–125.44)</w:t>
            </w:r>
          </w:p>
        </w:tc>
        <w:tc>
          <w:tcPr>
            <w:tcW w:w="443" w:type="pct"/>
          </w:tcPr>
          <w:p w14:paraId="67929014" w14:textId="70666474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−0.4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 xml:space="preserve"> (−1.16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 xml:space="preserve"> to 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0.36)</w:t>
            </w:r>
          </w:p>
        </w:tc>
        <w:tc>
          <w:tcPr>
            <w:tcW w:w="49" w:type="pct"/>
          </w:tcPr>
          <w:p w14:paraId="7CAE3CCF" w14:textId="7777777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468" w:type="pct"/>
          </w:tcPr>
          <w:p w14:paraId="435FC078" w14:textId="2328B67F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5.55 (4.23–6.49)</w:t>
            </w:r>
          </w:p>
        </w:tc>
        <w:tc>
          <w:tcPr>
            <w:tcW w:w="446" w:type="pct"/>
          </w:tcPr>
          <w:p w14:paraId="4B678B64" w14:textId="6BEDDF74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3.2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 xml:space="preserve"> (2.44–3.76)</w:t>
            </w:r>
          </w:p>
        </w:tc>
        <w:tc>
          <w:tcPr>
            <w:tcW w:w="468" w:type="pct"/>
          </w:tcPr>
          <w:p w14:paraId="5E5B6653" w14:textId="1FA2639F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8.32 (6.22–10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.00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)</w:t>
            </w:r>
          </w:p>
        </w:tc>
        <w:tc>
          <w:tcPr>
            <w:tcW w:w="446" w:type="pct"/>
          </w:tcPr>
          <w:p w14:paraId="737166AD" w14:textId="33D4959E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3.64 (2.72–4.39)</w:t>
            </w:r>
          </w:p>
        </w:tc>
        <w:tc>
          <w:tcPr>
            <w:tcW w:w="442" w:type="pct"/>
          </w:tcPr>
          <w:p w14:paraId="607CE399" w14:textId="7D7C937B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0.04 (−0.89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 xml:space="preserve"> to 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0.97)</w:t>
            </w:r>
          </w:p>
        </w:tc>
      </w:tr>
      <w:tr w:rsidR="00CC31A6" w:rsidRPr="000A07BE" w14:paraId="46007F91" w14:textId="77777777" w:rsidTr="000A07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pct"/>
            <w:shd w:val="clear" w:color="auto" w:fill="EDEDED"/>
          </w:tcPr>
          <w:p w14:paraId="18EF8B0C" w14:textId="2F32C1A8" w:rsidR="00CC31A6" w:rsidRPr="000A07BE" w:rsidRDefault="00CC31A6" w:rsidP="00CC31A6">
            <w:pPr>
              <w:spacing w:after="0" w:line="240" w:lineRule="auto"/>
              <w:ind w:leftChars="50" w:left="11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Saudi Arabia</w:t>
            </w:r>
          </w:p>
        </w:tc>
        <w:tc>
          <w:tcPr>
            <w:tcW w:w="396" w:type="pct"/>
            <w:shd w:val="clear" w:color="auto" w:fill="EDEDED"/>
          </w:tcPr>
          <w:p w14:paraId="38B60F2C" w14:textId="493C1A21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0.03 (0.02–0.04)</w:t>
            </w:r>
          </w:p>
        </w:tc>
        <w:tc>
          <w:tcPr>
            <w:tcW w:w="467" w:type="pct"/>
            <w:shd w:val="clear" w:color="auto" w:fill="EDEDED"/>
          </w:tcPr>
          <w:p w14:paraId="3B70CD39" w14:textId="21C34480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34.61 (21.91–55.76)</w:t>
            </w:r>
          </w:p>
        </w:tc>
        <w:tc>
          <w:tcPr>
            <w:tcW w:w="396" w:type="pct"/>
            <w:shd w:val="clear" w:color="auto" w:fill="EDEDED"/>
          </w:tcPr>
          <w:p w14:paraId="717DCD0F" w14:textId="5B27942D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0.07 (0.04–0.11)</w:t>
            </w:r>
          </w:p>
        </w:tc>
        <w:tc>
          <w:tcPr>
            <w:tcW w:w="446" w:type="pct"/>
            <w:shd w:val="clear" w:color="auto" w:fill="EDEDED"/>
          </w:tcPr>
          <w:p w14:paraId="0230B1FD" w14:textId="186C6C99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21.93 (14.06–31.46)</w:t>
            </w:r>
          </w:p>
        </w:tc>
        <w:tc>
          <w:tcPr>
            <w:tcW w:w="443" w:type="pct"/>
            <w:shd w:val="clear" w:color="auto" w:fill="EDEDED"/>
          </w:tcPr>
          <w:p w14:paraId="2128DC00" w14:textId="128EF2CA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−0.6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 xml:space="preserve"> (−1.28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 xml:space="preserve"> to 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0.07)</w:t>
            </w:r>
          </w:p>
        </w:tc>
        <w:tc>
          <w:tcPr>
            <w:tcW w:w="49" w:type="pct"/>
            <w:shd w:val="clear" w:color="auto" w:fill="EDEDED"/>
          </w:tcPr>
          <w:p w14:paraId="378CC278" w14:textId="7777777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468" w:type="pct"/>
            <w:shd w:val="clear" w:color="auto" w:fill="EDEDED"/>
          </w:tcPr>
          <w:p w14:paraId="2E0D579A" w14:textId="1104F49F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0.07 (0.04–0.12)</w:t>
            </w:r>
          </w:p>
        </w:tc>
        <w:tc>
          <w:tcPr>
            <w:tcW w:w="446" w:type="pct"/>
            <w:shd w:val="clear" w:color="auto" w:fill="EDEDED"/>
          </w:tcPr>
          <w:p w14:paraId="50E678E6" w14:textId="062924F3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1.14 (0.69–1.92)</w:t>
            </w:r>
          </w:p>
        </w:tc>
        <w:tc>
          <w:tcPr>
            <w:tcW w:w="468" w:type="pct"/>
            <w:shd w:val="clear" w:color="auto" w:fill="EDEDED"/>
          </w:tcPr>
          <w:p w14:paraId="34B8F41C" w14:textId="737B1FB1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0.16 (0.09–0.25)</w:t>
            </w:r>
          </w:p>
        </w:tc>
        <w:tc>
          <w:tcPr>
            <w:tcW w:w="446" w:type="pct"/>
            <w:shd w:val="clear" w:color="auto" w:fill="EDEDED"/>
          </w:tcPr>
          <w:p w14:paraId="3679A6DF" w14:textId="557BC9F4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0.7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 xml:space="preserve"> (0.44–1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.00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)</w:t>
            </w:r>
          </w:p>
        </w:tc>
        <w:tc>
          <w:tcPr>
            <w:tcW w:w="442" w:type="pct"/>
            <w:shd w:val="clear" w:color="auto" w:fill="EDEDED"/>
          </w:tcPr>
          <w:p w14:paraId="74038489" w14:textId="08FF6AD6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−0.89 (−1.91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 xml:space="preserve"> to 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0.15)</w:t>
            </w:r>
          </w:p>
        </w:tc>
      </w:tr>
      <w:tr w:rsidR="00CC31A6" w:rsidRPr="000A07BE" w14:paraId="7BF41667" w14:textId="77777777" w:rsidTr="0006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pct"/>
          </w:tcPr>
          <w:p w14:paraId="1C2ACB00" w14:textId="49B25B60" w:rsidR="00CC31A6" w:rsidRPr="000A07BE" w:rsidRDefault="00CC31A6" w:rsidP="00CC31A6">
            <w:pPr>
              <w:spacing w:after="0" w:line="240" w:lineRule="auto"/>
              <w:ind w:leftChars="50" w:left="11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South Africa</w:t>
            </w:r>
          </w:p>
        </w:tc>
        <w:tc>
          <w:tcPr>
            <w:tcW w:w="396" w:type="pct"/>
          </w:tcPr>
          <w:p w14:paraId="30BA7300" w14:textId="5A683E3A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0.07 (0.05–0.10)</w:t>
            </w:r>
          </w:p>
        </w:tc>
        <w:tc>
          <w:tcPr>
            <w:tcW w:w="467" w:type="pct"/>
          </w:tcPr>
          <w:p w14:paraId="7BDAA315" w14:textId="6C28146E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30.65 (22.42–38.99)</w:t>
            </w:r>
          </w:p>
        </w:tc>
        <w:tc>
          <w:tcPr>
            <w:tcW w:w="396" w:type="pct"/>
          </w:tcPr>
          <w:p w14:paraId="0DAF65E7" w14:textId="58A4A63D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0.15 (0.11–0.20)</w:t>
            </w:r>
          </w:p>
        </w:tc>
        <w:tc>
          <w:tcPr>
            <w:tcW w:w="446" w:type="pct"/>
          </w:tcPr>
          <w:p w14:paraId="1CE4F968" w14:textId="3F8A49C0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29.84 (21.88–37.82)</w:t>
            </w:r>
          </w:p>
        </w:tc>
        <w:tc>
          <w:tcPr>
            <w:tcW w:w="443" w:type="pct"/>
          </w:tcPr>
          <w:p w14:paraId="1740BDE3" w14:textId="373C318D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0.53 (0.08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 xml:space="preserve"> to 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0.98)</w:t>
            </w:r>
          </w:p>
        </w:tc>
        <w:tc>
          <w:tcPr>
            <w:tcW w:w="49" w:type="pct"/>
          </w:tcPr>
          <w:p w14:paraId="29C15C4C" w14:textId="7777777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468" w:type="pct"/>
          </w:tcPr>
          <w:p w14:paraId="79FE973D" w14:textId="1B45D028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0.18 (0.13–0.23)</w:t>
            </w:r>
          </w:p>
        </w:tc>
        <w:tc>
          <w:tcPr>
            <w:tcW w:w="446" w:type="pct"/>
          </w:tcPr>
          <w:p w14:paraId="36FCF1E0" w14:textId="604F5184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0.82 (0.6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–1.06)</w:t>
            </w:r>
          </w:p>
        </w:tc>
        <w:tc>
          <w:tcPr>
            <w:tcW w:w="468" w:type="pct"/>
          </w:tcPr>
          <w:p w14:paraId="20D7FBD0" w14:textId="5DF71DA0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0.43 (0.3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–0.54)</w:t>
            </w:r>
          </w:p>
        </w:tc>
        <w:tc>
          <w:tcPr>
            <w:tcW w:w="446" w:type="pct"/>
          </w:tcPr>
          <w:p w14:paraId="18E42173" w14:textId="6C3879CF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0.92 (0.65–1.16)</w:t>
            </w:r>
          </w:p>
        </w:tc>
        <w:tc>
          <w:tcPr>
            <w:tcW w:w="442" w:type="pct"/>
          </w:tcPr>
          <w:p w14:paraId="02E3E5D0" w14:textId="4DA5EF9D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0.99 (0.39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 xml:space="preserve"> to 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1.6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)</w:t>
            </w:r>
          </w:p>
        </w:tc>
      </w:tr>
      <w:tr w:rsidR="00CC31A6" w:rsidRPr="000A07BE" w14:paraId="3979541F" w14:textId="77777777" w:rsidTr="000A07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pct"/>
            <w:shd w:val="clear" w:color="auto" w:fill="EDEDED"/>
          </w:tcPr>
          <w:p w14:paraId="5E0C7650" w14:textId="71E625C9" w:rsidR="00CC31A6" w:rsidRPr="000A07BE" w:rsidRDefault="00CC31A6" w:rsidP="00CC31A6">
            <w:pPr>
              <w:spacing w:after="0" w:line="240" w:lineRule="auto"/>
              <w:ind w:leftChars="50" w:left="11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Turkey</w:t>
            </w:r>
          </w:p>
        </w:tc>
        <w:tc>
          <w:tcPr>
            <w:tcW w:w="396" w:type="pct"/>
            <w:shd w:val="clear" w:color="auto" w:fill="EDEDED"/>
          </w:tcPr>
          <w:p w14:paraId="1F23C670" w14:textId="2544825D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0.55 (0.34–0.92)</w:t>
            </w:r>
          </w:p>
        </w:tc>
        <w:tc>
          <w:tcPr>
            <w:tcW w:w="467" w:type="pct"/>
            <w:shd w:val="clear" w:color="auto" w:fill="EDEDED"/>
          </w:tcPr>
          <w:p w14:paraId="3A807554" w14:textId="5049E474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140.74 (88.58–241.12)</w:t>
            </w:r>
          </w:p>
        </w:tc>
        <w:tc>
          <w:tcPr>
            <w:tcW w:w="396" w:type="pct"/>
            <w:shd w:val="clear" w:color="auto" w:fill="EDEDED"/>
          </w:tcPr>
          <w:p w14:paraId="6D21EBA8" w14:textId="3DCE1899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0.52 (0.34–0.69)</w:t>
            </w:r>
          </w:p>
        </w:tc>
        <w:tc>
          <w:tcPr>
            <w:tcW w:w="446" w:type="pct"/>
            <w:shd w:val="clear" w:color="auto" w:fill="EDEDED"/>
          </w:tcPr>
          <w:p w14:paraId="495A8B8F" w14:textId="269272FC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54.62 (35.78–72.72)</w:t>
            </w:r>
          </w:p>
        </w:tc>
        <w:tc>
          <w:tcPr>
            <w:tcW w:w="443" w:type="pct"/>
            <w:shd w:val="clear" w:color="auto" w:fill="EDEDED"/>
          </w:tcPr>
          <w:p w14:paraId="31A8CCC9" w14:textId="5B51F95F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−2.5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 xml:space="preserve"> (−2.8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 xml:space="preserve"> to −2.2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)</w:t>
            </w:r>
          </w:p>
        </w:tc>
        <w:tc>
          <w:tcPr>
            <w:tcW w:w="49" w:type="pct"/>
            <w:shd w:val="clear" w:color="auto" w:fill="EDEDED"/>
          </w:tcPr>
          <w:p w14:paraId="33C4FAB6" w14:textId="7777777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468" w:type="pct"/>
            <w:shd w:val="clear" w:color="auto" w:fill="EDEDED"/>
          </w:tcPr>
          <w:p w14:paraId="26D2DABB" w14:textId="72D8AAD1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1.74 (1.06–3.12)</w:t>
            </w:r>
          </w:p>
        </w:tc>
        <w:tc>
          <w:tcPr>
            <w:tcW w:w="446" w:type="pct"/>
            <w:shd w:val="clear" w:color="auto" w:fill="EDEDED"/>
          </w:tcPr>
          <w:p w14:paraId="021DFDC5" w14:textId="7D1E170C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5.09 (3.11–9.38)</w:t>
            </w:r>
          </w:p>
        </w:tc>
        <w:tc>
          <w:tcPr>
            <w:tcW w:w="468" w:type="pct"/>
            <w:shd w:val="clear" w:color="auto" w:fill="EDEDED"/>
          </w:tcPr>
          <w:p w14:paraId="539D2D21" w14:textId="066722C5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1.89 (1.22–2.57)</w:t>
            </w:r>
          </w:p>
        </w:tc>
        <w:tc>
          <w:tcPr>
            <w:tcW w:w="446" w:type="pct"/>
            <w:shd w:val="clear" w:color="auto" w:fill="EDEDED"/>
          </w:tcPr>
          <w:p w14:paraId="4FD93E88" w14:textId="3DAD9956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2.1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 xml:space="preserve"> (1.35–2.85)</w:t>
            </w:r>
          </w:p>
        </w:tc>
        <w:tc>
          <w:tcPr>
            <w:tcW w:w="442" w:type="pct"/>
            <w:shd w:val="clear" w:color="auto" w:fill="EDEDED"/>
          </w:tcPr>
          <w:p w14:paraId="5C40B555" w14:textId="47E053CE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−2.05 (−2.46 to −1.64)</w:t>
            </w:r>
          </w:p>
        </w:tc>
      </w:tr>
      <w:tr w:rsidR="00CC31A6" w:rsidRPr="000A07BE" w14:paraId="4F9CAE55" w14:textId="77777777" w:rsidTr="00F730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pct"/>
            <w:tcBorders>
              <w:bottom w:val="nil"/>
            </w:tcBorders>
          </w:tcPr>
          <w:p w14:paraId="7E9D05B8" w14:textId="03FBDE55" w:rsidR="00CC31A6" w:rsidRPr="000A07BE" w:rsidRDefault="00CC31A6" w:rsidP="00CC31A6">
            <w:pPr>
              <w:spacing w:after="0" w:line="240" w:lineRule="auto"/>
              <w:ind w:leftChars="50" w:left="11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United Kingdom</w:t>
            </w:r>
          </w:p>
        </w:tc>
        <w:tc>
          <w:tcPr>
            <w:tcW w:w="396" w:type="pct"/>
            <w:tcBorders>
              <w:bottom w:val="nil"/>
            </w:tcBorders>
          </w:tcPr>
          <w:p w14:paraId="68F16997" w14:textId="708D03D8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0.86 (0.66–1.01)</w:t>
            </w:r>
          </w:p>
        </w:tc>
        <w:tc>
          <w:tcPr>
            <w:tcW w:w="467" w:type="pct"/>
            <w:tcBorders>
              <w:bottom w:val="nil"/>
            </w:tcBorders>
          </w:tcPr>
          <w:p w14:paraId="106CA88A" w14:textId="6CD972AC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112.37 (85.94–132.78)</w:t>
            </w:r>
          </w:p>
        </w:tc>
        <w:tc>
          <w:tcPr>
            <w:tcW w:w="396" w:type="pct"/>
            <w:tcBorders>
              <w:bottom w:val="nil"/>
            </w:tcBorders>
          </w:tcPr>
          <w:p w14:paraId="338A7214" w14:textId="6D111E6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0.46 (0.34–0.57)</w:t>
            </w:r>
          </w:p>
        </w:tc>
        <w:tc>
          <w:tcPr>
            <w:tcW w:w="446" w:type="pct"/>
            <w:tcBorders>
              <w:bottom w:val="nil"/>
            </w:tcBorders>
          </w:tcPr>
          <w:p w14:paraId="614728BA" w14:textId="44C8413D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41.5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 xml:space="preserve"> (30.23–51.1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)</w:t>
            </w:r>
          </w:p>
        </w:tc>
        <w:tc>
          <w:tcPr>
            <w:tcW w:w="443" w:type="pct"/>
            <w:tcBorders>
              <w:bottom w:val="nil"/>
            </w:tcBorders>
          </w:tcPr>
          <w:p w14:paraId="01F26202" w14:textId="517BA9AF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−3.22 (−3.75 to −2.69)</w:t>
            </w:r>
          </w:p>
        </w:tc>
        <w:tc>
          <w:tcPr>
            <w:tcW w:w="49" w:type="pct"/>
            <w:tcBorders>
              <w:bottom w:val="nil"/>
            </w:tcBorders>
          </w:tcPr>
          <w:p w14:paraId="4AA6928F" w14:textId="7777777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468" w:type="pct"/>
            <w:tcBorders>
              <w:bottom w:val="nil"/>
            </w:tcBorders>
          </w:tcPr>
          <w:p w14:paraId="73515BC1" w14:textId="10298754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3.08 (2.39–3.59)</w:t>
            </w:r>
          </w:p>
        </w:tc>
        <w:tc>
          <w:tcPr>
            <w:tcW w:w="446" w:type="pct"/>
            <w:tcBorders>
              <w:bottom w:val="nil"/>
            </w:tcBorders>
          </w:tcPr>
          <w:p w14:paraId="1339E9DC" w14:textId="24395272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3.69 (2.85–4.31)</w:t>
            </w:r>
          </w:p>
        </w:tc>
        <w:tc>
          <w:tcPr>
            <w:tcW w:w="468" w:type="pct"/>
            <w:tcBorders>
              <w:bottom w:val="nil"/>
            </w:tcBorders>
          </w:tcPr>
          <w:p w14:paraId="2FCD6262" w14:textId="461CAA58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2.02 (1.45–2.5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)</w:t>
            </w:r>
          </w:p>
        </w:tc>
        <w:tc>
          <w:tcPr>
            <w:tcW w:w="446" w:type="pct"/>
            <w:tcBorders>
              <w:bottom w:val="nil"/>
            </w:tcBorders>
          </w:tcPr>
          <w:p w14:paraId="75440BAF" w14:textId="54BFBE05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1.53 (1.1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–1.89)</w:t>
            </w:r>
          </w:p>
        </w:tc>
        <w:tc>
          <w:tcPr>
            <w:tcW w:w="442" w:type="pct"/>
            <w:tcBorders>
              <w:bottom w:val="nil"/>
            </w:tcBorders>
          </w:tcPr>
          <w:p w14:paraId="4E8140B8" w14:textId="5AE9ADAA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−2.58 (−3.27 to −1.88)</w:t>
            </w:r>
          </w:p>
        </w:tc>
      </w:tr>
      <w:tr w:rsidR="00CC31A6" w:rsidRPr="000A07BE" w14:paraId="0018393A" w14:textId="77777777" w:rsidTr="00F730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48D8C467" w14:textId="51B84985" w:rsidR="00CC31A6" w:rsidRPr="000A07BE" w:rsidRDefault="00CC31A6" w:rsidP="00CC31A6">
            <w:pPr>
              <w:spacing w:after="0" w:line="240" w:lineRule="auto"/>
              <w:ind w:leftChars="50" w:left="110"/>
              <w:rPr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United States of America</w:t>
            </w:r>
          </w:p>
        </w:tc>
        <w:tc>
          <w:tcPr>
            <w:tcW w:w="396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3EF36EDF" w14:textId="25E94956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1.80 (1.33–2.23)</w:t>
            </w:r>
          </w:p>
        </w:tc>
        <w:tc>
          <w:tcPr>
            <w:tcW w:w="467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1BF1377B" w14:textId="01AF2FCE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61.77 (45.42–76.83)</w:t>
            </w:r>
          </w:p>
        </w:tc>
        <w:tc>
          <w:tcPr>
            <w:tcW w:w="396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0FEA34B1" w14:textId="38C990DB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2.24 (1.55–2.82)</w:t>
            </w:r>
          </w:p>
        </w:tc>
        <w:tc>
          <w:tcPr>
            <w:tcW w:w="446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26F416F6" w14:textId="27C7030B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43.77 (30.1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–55.14)</w:t>
            </w:r>
          </w:p>
        </w:tc>
        <w:tc>
          <w:tcPr>
            <w:tcW w:w="443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7D2198BB" w14:textId="18CC938A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−0.86 (−1.29 to −0.42)</w:t>
            </w:r>
          </w:p>
        </w:tc>
        <w:tc>
          <w:tcPr>
            <w:tcW w:w="49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0CED3513" w14:textId="77777777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</w:p>
        </w:tc>
        <w:tc>
          <w:tcPr>
            <w:tcW w:w="468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0319C630" w14:textId="7B44E71A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6.12 (4.61–7.41)</w:t>
            </w:r>
          </w:p>
        </w:tc>
        <w:tc>
          <w:tcPr>
            <w:tcW w:w="446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0ED4E054" w14:textId="1D62C5B6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2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.00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 xml:space="preserve"> (1.51–2.43)</w:t>
            </w:r>
          </w:p>
        </w:tc>
        <w:tc>
          <w:tcPr>
            <w:tcW w:w="468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17AEB589" w14:textId="714794EE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9.04 (6.4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–11.4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>0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)</w:t>
            </w:r>
          </w:p>
        </w:tc>
        <w:tc>
          <w:tcPr>
            <w:tcW w:w="446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24770A09" w14:textId="6229690B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1.57 (1.11–1.98)</w:t>
            </w:r>
          </w:p>
        </w:tc>
        <w:tc>
          <w:tcPr>
            <w:tcW w:w="442" w:type="pct"/>
            <w:tcBorders>
              <w:top w:val="nil"/>
              <w:bottom w:val="single" w:sz="8" w:space="0" w:color="auto"/>
            </w:tcBorders>
            <w:shd w:val="clear" w:color="auto" w:fill="EDEDED"/>
          </w:tcPr>
          <w:p w14:paraId="05C8B6C4" w14:textId="69AFAB20" w:rsidR="00CC31A6" w:rsidRPr="000A07BE" w:rsidRDefault="00CC31A6" w:rsidP="00CC31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000000"/>
                <w:sz w:val="12"/>
                <w:szCs w:val="12"/>
              </w:rPr>
            </w:pPr>
            <w:r w:rsidRPr="000A07BE">
              <w:rPr>
                <w:rFonts w:eastAsia="等线"/>
                <w:color w:val="000000"/>
                <w:sz w:val="12"/>
                <w:szCs w:val="12"/>
              </w:rPr>
              <w:t>−0.35 (−0.87</w:t>
            </w:r>
            <w:r w:rsidRPr="000A07BE">
              <w:rPr>
                <w:rFonts w:eastAsia="等线" w:hint="eastAsia"/>
                <w:color w:val="000000"/>
                <w:sz w:val="12"/>
                <w:szCs w:val="12"/>
              </w:rPr>
              <w:t xml:space="preserve"> to </w:t>
            </w:r>
            <w:r w:rsidRPr="000A07BE">
              <w:rPr>
                <w:rFonts w:eastAsia="等线"/>
                <w:color w:val="000000"/>
                <w:sz w:val="12"/>
                <w:szCs w:val="12"/>
              </w:rPr>
              <w:t>0.18)</w:t>
            </w:r>
          </w:p>
        </w:tc>
      </w:tr>
    </w:tbl>
    <w:p w14:paraId="0E313FFE" w14:textId="77777777" w:rsidR="00273045" w:rsidRPr="000A07BE" w:rsidRDefault="00273045" w:rsidP="00273045">
      <w:pPr>
        <w:spacing w:after="0" w:line="480" w:lineRule="auto"/>
        <w:rPr>
          <w:rFonts w:ascii="Times New Roman" w:eastAsia="宋体" w:hAnsi="Times New Roman" w:cs="Times New Roman" w:hint="eastAsia"/>
          <w:sz w:val="24"/>
        </w:rPr>
      </w:pPr>
      <w:r w:rsidRPr="006448CA">
        <w:rPr>
          <w:rFonts w:ascii="Times New Roman" w:eastAsia="宋体" w:hAnsi="Times New Roman" w:cs="Times New Roman" w:hint="eastAsia"/>
          <w:sz w:val="24"/>
        </w:rPr>
        <w:t xml:space="preserve">DALYs, </w:t>
      </w:r>
      <w:r w:rsidRPr="006448CA">
        <w:rPr>
          <w:rFonts w:ascii="Times New Roman" w:eastAsia="宋体" w:hAnsi="Times New Roman" w:cs="Times New Roman"/>
          <w:sz w:val="24"/>
        </w:rPr>
        <w:t>disability-adjusted life year</w:t>
      </w:r>
      <w:r w:rsidRPr="006448CA">
        <w:rPr>
          <w:rFonts w:ascii="Times New Roman" w:eastAsia="宋体" w:hAnsi="Times New Roman" w:cs="Times New Roman" w:hint="eastAsia"/>
          <w:sz w:val="24"/>
        </w:rPr>
        <w:t>s. ASDALYR,</w:t>
      </w:r>
      <w:r w:rsidRPr="006448CA">
        <w:rPr>
          <w:sz w:val="24"/>
        </w:rPr>
        <w:t xml:space="preserve"> </w:t>
      </w:r>
      <w:r w:rsidRPr="006448CA">
        <w:rPr>
          <w:rFonts w:ascii="Times New Roman" w:eastAsia="宋体" w:hAnsi="Times New Roman" w:cs="Times New Roman"/>
          <w:sz w:val="24"/>
        </w:rPr>
        <w:t>age-standardized disability adjusted of life years rate</w:t>
      </w:r>
      <w:r w:rsidRPr="006448CA">
        <w:rPr>
          <w:rFonts w:ascii="Times New Roman" w:eastAsia="宋体" w:hAnsi="Times New Roman" w:cs="Times New Roman" w:hint="eastAsia"/>
          <w:sz w:val="24"/>
        </w:rPr>
        <w:t xml:space="preserve">. ASMR, </w:t>
      </w:r>
      <w:r w:rsidRPr="006448CA">
        <w:rPr>
          <w:rFonts w:ascii="Times New Roman" w:eastAsia="宋体" w:hAnsi="Times New Roman" w:cs="Times New Roman"/>
          <w:sz w:val="24"/>
        </w:rPr>
        <w:t>age-standardized mortality rate</w:t>
      </w:r>
      <w:r w:rsidRPr="006448CA">
        <w:rPr>
          <w:rFonts w:ascii="Times New Roman" w:eastAsia="宋体" w:hAnsi="Times New Roman" w:cs="Times New Roman" w:hint="eastAsia"/>
          <w:sz w:val="24"/>
        </w:rPr>
        <w:t xml:space="preserve">. </w:t>
      </w:r>
      <w:r w:rsidRPr="006448CA">
        <w:rPr>
          <w:rFonts w:ascii="Times New Roman" w:eastAsia="宋体" w:hAnsi="Times New Roman" w:cs="Times New Roman" w:hint="eastAsia"/>
          <w:sz w:val="24"/>
        </w:rPr>
        <w:lastRenderedPageBreak/>
        <w:t xml:space="preserve">EAPC, </w:t>
      </w:r>
      <w:r w:rsidRPr="006448CA">
        <w:rPr>
          <w:rFonts w:ascii="Times New Roman" w:eastAsia="宋体" w:hAnsi="Times New Roman" w:cs="Times New Roman"/>
          <w:sz w:val="24"/>
        </w:rPr>
        <w:t>estimated annual percentage change</w:t>
      </w:r>
      <w:r w:rsidRPr="006448CA">
        <w:rPr>
          <w:rFonts w:ascii="Times New Roman" w:eastAsia="宋体" w:hAnsi="Times New Roman" w:cs="Times New Roman" w:hint="eastAsia"/>
          <w:sz w:val="24"/>
        </w:rPr>
        <w:t>.</w:t>
      </w:r>
    </w:p>
    <w:sectPr w:rsidR="00273045" w:rsidRPr="000A07BE" w:rsidSect="00005005">
      <w:pgSz w:w="16838" w:h="11906" w:orient="landscape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A10408" w14:textId="77777777" w:rsidR="00A32EBC" w:rsidRDefault="001E213F">
      <w:pPr>
        <w:spacing w:line="240" w:lineRule="auto"/>
      </w:pPr>
      <w:r>
        <w:separator/>
      </w:r>
    </w:p>
  </w:endnote>
  <w:endnote w:type="continuationSeparator" w:id="0">
    <w:p w14:paraId="6E2498CB" w14:textId="77777777" w:rsidR="00A32EBC" w:rsidRDefault="001E21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839C0" w14:textId="77777777" w:rsidR="00A32EBC" w:rsidRDefault="001E213F">
      <w:pPr>
        <w:spacing w:after="0"/>
      </w:pPr>
      <w:r>
        <w:separator/>
      </w:r>
    </w:p>
  </w:footnote>
  <w:footnote w:type="continuationSeparator" w:id="0">
    <w:p w14:paraId="49BC5F4E" w14:textId="77777777" w:rsidR="00A32EBC" w:rsidRDefault="001E213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6215CE"/>
    <w:multiLevelType w:val="multilevel"/>
    <w:tmpl w:val="558C5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399761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SystemFonts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24AB1841"/>
    <w:rsid w:val="00002F3E"/>
    <w:rsid w:val="00005005"/>
    <w:rsid w:val="00024AEF"/>
    <w:rsid w:val="00045503"/>
    <w:rsid w:val="00065355"/>
    <w:rsid w:val="00072996"/>
    <w:rsid w:val="00077B6F"/>
    <w:rsid w:val="000A07BE"/>
    <w:rsid w:val="000C72B2"/>
    <w:rsid w:val="000D4179"/>
    <w:rsid w:val="000D4440"/>
    <w:rsid w:val="000F0C36"/>
    <w:rsid w:val="001351D0"/>
    <w:rsid w:val="001364FC"/>
    <w:rsid w:val="0017265E"/>
    <w:rsid w:val="0019065E"/>
    <w:rsid w:val="001D14B8"/>
    <w:rsid w:val="001E213F"/>
    <w:rsid w:val="001E5F05"/>
    <w:rsid w:val="00246016"/>
    <w:rsid w:val="00272836"/>
    <w:rsid w:val="00273045"/>
    <w:rsid w:val="00277BBD"/>
    <w:rsid w:val="00282E61"/>
    <w:rsid w:val="00284209"/>
    <w:rsid w:val="002907B7"/>
    <w:rsid w:val="002A634C"/>
    <w:rsid w:val="002B45F1"/>
    <w:rsid w:val="002B52C1"/>
    <w:rsid w:val="002B542E"/>
    <w:rsid w:val="002B776F"/>
    <w:rsid w:val="002D260D"/>
    <w:rsid w:val="002E24CB"/>
    <w:rsid w:val="002E376C"/>
    <w:rsid w:val="002F2E4B"/>
    <w:rsid w:val="003152D1"/>
    <w:rsid w:val="00343152"/>
    <w:rsid w:val="00351573"/>
    <w:rsid w:val="003E1680"/>
    <w:rsid w:val="003E3B69"/>
    <w:rsid w:val="0040239F"/>
    <w:rsid w:val="004109F6"/>
    <w:rsid w:val="004164BB"/>
    <w:rsid w:val="00447D87"/>
    <w:rsid w:val="00477FDF"/>
    <w:rsid w:val="004831BA"/>
    <w:rsid w:val="00483CBB"/>
    <w:rsid w:val="004B4276"/>
    <w:rsid w:val="004C519E"/>
    <w:rsid w:val="004E1D5F"/>
    <w:rsid w:val="004F0492"/>
    <w:rsid w:val="00501038"/>
    <w:rsid w:val="00511FEF"/>
    <w:rsid w:val="005431C2"/>
    <w:rsid w:val="00545643"/>
    <w:rsid w:val="00562CBE"/>
    <w:rsid w:val="00574698"/>
    <w:rsid w:val="00581556"/>
    <w:rsid w:val="005854A2"/>
    <w:rsid w:val="005B4E73"/>
    <w:rsid w:val="005C1165"/>
    <w:rsid w:val="006066BA"/>
    <w:rsid w:val="00623955"/>
    <w:rsid w:val="006448CA"/>
    <w:rsid w:val="006555D8"/>
    <w:rsid w:val="00662DD2"/>
    <w:rsid w:val="006A29F6"/>
    <w:rsid w:val="006A33DB"/>
    <w:rsid w:val="006B25D5"/>
    <w:rsid w:val="006B26B5"/>
    <w:rsid w:val="006C116A"/>
    <w:rsid w:val="006F1B1A"/>
    <w:rsid w:val="007209AE"/>
    <w:rsid w:val="00735417"/>
    <w:rsid w:val="0075643E"/>
    <w:rsid w:val="00780327"/>
    <w:rsid w:val="00780564"/>
    <w:rsid w:val="007822A4"/>
    <w:rsid w:val="007A0A4D"/>
    <w:rsid w:val="007E3B0D"/>
    <w:rsid w:val="007F2F5F"/>
    <w:rsid w:val="008336B5"/>
    <w:rsid w:val="0083539D"/>
    <w:rsid w:val="008B1BB3"/>
    <w:rsid w:val="008B452C"/>
    <w:rsid w:val="0090233F"/>
    <w:rsid w:val="009373D2"/>
    <w:rsid w:val="009500E5"/>
    <w:rsid w:val="00970A98"/>
    <w:rsid w:val="00A24233"/>
    <w:rsid w:val="00A27B33"/>
    <w:rsid w:val="00A27F57"/>
    <w:rsid w:val="00A32161"/>
    <w:rsid w:val="00A32EBC"/>
    <w:rsid w:val="00A539DF"/>
    <w:rsid w:val="00A575CC"/>
    <w:rsid w:val="00A67AB3"/>
    <w:rsid w:val="00A73D37"/>
    <w:rsid w:val="00A86530"/>
    <w:rsid w:val="00B131C1"/>
    <w:rsid w:val="00B61B75"/>
    <w:rsid w:val="00B6729F"/>
    <w:rsid w:val="00B83B36"/>
    <w:rsid w:val="00BD405A"/>
    <w:rsid w:val="00BE60F7"/>
    <w:rsid w:val="00BF4C64"/>
    <w:rsid w:val="00C13077"/>
    <w:rsid w:val="00C254FD"/>
    <w:rsid w:val="00C265DB"/>
    <w:rsid w:val="00C26DF1"/>
    <w:rsid w:val="00C32D43"/>
    <w:rsid w:val="00C373AA"/>
    <w:rsid w:val="00C44877"/>
    <w:rsid w:val="00C72A89"/>
    <w:rsid w:val="00CA03D7"/>
    <w:rsid w:val="00CB345F"/>
    <w:rsid w:val="00CB47C5"/>
    <w:rsid w:val="00CC31A6"/>
    <w:rsid w:val="00CC4ABD"/>
    <w:rsid w:val="00CC5338"/>
    <w:rsid w:val="00CE75AE"/>
    <w:rsid w:val="00CF4CD8"/>
    <w:rsid w:val="00CF6BA5"/>
    <w:rsid w:val="00CF7B4B"/>
    <w:rsid w:val="00D07BF8"/>
    <w:rsid w:val="00D16D6C"/>
    <w:rsid w:val="00D75185"/>
    <w:rsid w:val="00D959CC"/>
    <w:rsid w:val="00D96FC7"/>
    <w:rsid w:val="00DD3BA3"/>
    <w:rsid w:val="00DE119B"/>
    <w:rsid w:val="00DE5A92"/>
    <w:rsid w:val="00DF4951"/>
    <w:rsid w:val="00E24C2D"/>
    <w:rsid w:val="00E454AE"/>
    <w:rsid w:val="00E470ED"/>
    <w:rsid w:val="00E47A91"/>
    <w:rsid w:val="00E514F1"/>
    <w:rsid w:val="00E52FB2"/>
    <w:rsid w:val="00E64D75"/>
    <w:rsid w:val="00E71236"/>
    <w:rsid w:val="00E740D8"/>
    <w:rsid w:val="00E762DD"/>
    <w:rsid w:val="00E84D70"/>
    <w:rsid w:val="00EA0575"/>
    <w:rsid w:val="00EB302D"/>
    <w:rsid w:val="00EE0985"/>
    <w:rsid w:val="00EE2BA7"/>
    <w:rsid w:val="00EE6060"/>
    <w:rsid w:val="00F03364"/>
    <w:rsid w:val="00F43B6F"/>
    <w:rsid w:val="00F4608F"/>
    <w:rsid w:val="00F5257B"/>
    <w:rsid w:val="00F7036B"/>
    <w:rsid w:val="00F73013"/>
    <w:rsid w:val="00FA5528"/>
    <w:rsid w:val="00FC299B"/>
    <w:rsid w:val="00FF6339"/>
    <w:rsid w:val="24AB1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68571D"/>
  <w15:docId w15:val="{57C5968F-0A03-4A86-95D3-04E726B9F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uiPriority="99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semiHidden="1" w:uiPriority="99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annotation subject" w:uiPriority="99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after="160" w:line="278" w:lineRule="auto"/>
    </w:pPr>
    <w:rPr>
      <w:kern w:val="2"/>
      <w:sz w:val="22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0A07BE"/>
    <w:pPr>
      <w:keepNext/>
      <w:keepLines/>
      <w:spacing w:before="340" w:after="330" w:line="578" w:lineRule="auto"/>
      <w:outlineLvl w:val="0"/>
    </w:pPr>
    <w:rPr>
      <w:rFonts w:ascii="等线 Light" w:eastAsia="等线 Light" w:hAnsi="等线 Light" w:cs="Times New Roman"/>
      <w:color w:val="2F5496"/>
      <w:kern w:val="0"/>
      <w:sz w:val="48"/>
      <w:szCs w:val="48"/>
      <w14:ligatures w14:val="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07BE"/>
    <w:pPr>
      <w:keepNext/>
      <w:keepLines/>
      <w:spacing w:before="260" w:after="260" w:line="416" w:lineRule="auto"/>
      <w:outlineLvl w:val="1"/>
    </w:pPr>
    <w:rPr>
      <w:rFonts w:ascii="等线 Light" w:eastAsia="等线 Light" w:hAnsi="等线 Light" w:cs="Times New Roman"/>
      <w:color w:val="2F5496"/>
      <w:kern w:val="0"/>
      <w:sz w:val="40"/>
      <w:szCs w:val="40"/>
      <w14:ligatures w14:val="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07BE"/>
    <w:pPr>
      <w:keepNext/>
      <w:keepLines/>
      <w:spacing w:before="260" w:after="260" w:line="416" w:lineRule="auto"/>
      <w:outlineLvl w:val="2"/>
    </w:pPr>
    <w:rPr>
      <w:rFonts w:ascii="等线 Light" w:eastAsia="等线 Light" w:hAnsi="等线 Light" w:cs="Times New Roman"/>
      <w:color w:val="2F5496"/>
      <w:kern w:val="0"/>
      <w:sz w:val="32"/>
      <w:szCs w:val="32"/>
      <w14:ligatures w14:val="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07BE"/>
    <w:pPr>
      <w:keepNext/>
      <w:keepLines/>
      <w:spacing w:before="280" w:after="290" w:line="376" w:lineRule="auto"/>
      <w:outlineLvl w:val="3"/>
    </w:pPr>
    <w:rPr>
      <w:rFonts w:cs="Times New Roman"/>
      <w:color w:val="2F5496"/>
      <w:kern w:val="0"/>
      <w:sz w:val="28"/>
      <w:szCs w:val="28"/>
      <w14:ligatures w14:val="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07BE"/>
    <w:pPr>
      <w:keepNext/>
      <w:keepLines/>
      <w:spacing w:before="280" w:after="290" w:line="376" w:lineRule="auto"/>
      <w:outlineLvl w:val="4"/>
    </w:pPr>
    <w:rPr>
      <w:rFonts w:cs="Times New Roman"/>
      <w:color w:val="2F5496"/>
      <w:kern w:val="0"/>
      <w:sz w:val="24"/>
      <w:szCs w:val="20"/>
      <w14:ligatures w14:val="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07BE"/>
    <w:pPr>
      <w:keepNext/>
      <w:keepLines/>
      <w:spacing w:before="240" w:after="64" w:line="320" w:lineRule="auto"/>
      <w:outlineLvl w:val="5"/>
    </w:pPr>
    <w:rPr>
      <w:rFonts w:cs="Times New Roman"/>
      <w:b/>
      <w:bCs/>
      <w:color w:val="2F5496"/>
      <w:kern w:val="0"/>
      <w:sz w:val="20"/>
      <w:szCs w:val="20"/>
      <w14:ligatures w14:val="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07BE"/>
    <w:pPr>
      <w:keepNext/>
      <w:keepLines/>
      <w:spacing w:before="240" w:after="64" w:line="320" w:lineRule="auto"/>
      <w:outlineLvl w:val="6"/>
    </w:pPr>
    <w:rPr>
      <w:rFonts w:cs="Times New Roman"/>
      <w:b/>
      <w:bCs/>
      <w:color w:val="595959"/>
      <w:kern w:val="0"/>
      <w:sz w:val="20"/>
      <w:szCs w:val="20"/>
      <w14:ligatures w14:val="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07BE"/>
    <w:pPr>
      <w:keepNext/>
      <w:keepLines/>
      <w:spacing w:before="240" w:after="64" w:line="320" w:lineRule="auto"/>
      <w:outlineLvl w:val="7"/>
    </w:pPr>
    <w:rPr>
      <w:rFonts w:cs="Times New Roman"/>
      <w:color w:val="595959"/>
      <w:kern w:val="0"/>
      <w:sz w:val="20"/>
      <w:szCs w:val="20"/>
      <w14:ligatures w14:val="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07BE"/>
    <w:pPr>
      <w:keepNext/>
      <w:keepLines/>
      <w:spacing w:before="240" w:after="64" w:line="320" w:lineRule="auto"/>
      <w:outlineLvl w:val="8"/>
    </w:pPr>
    <w:rPr>
      <w:rFonts w:eastAsia="等线 Light" w:cs="Times New Roman"/>
      <w:color w:val="595959"/>
      <w:kern w:val="0"/>
      <w:sz w:val="20"/>
      <w:szCs w:val="2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character" w:styleId="a5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styleId="a6">
    <w:name w:val="header"/>
    <w:basedOn w:val="a"/>
    <w:link w:val="a7"/>
    <w:uiPriority w:val="99"/>
    <w:qFormat/>
    <w:rsid w:val="00065355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qFormat/>
    <w:rsid w:val="00065355"/>
    <w:rPr>
      <w:kern w:val="2"/>
      <w:sz w:val="18"/>
      <w:szCs w:val="18"/>
      <w14:ligatures w14:val="standardContextual"/>
    </w:rPr>
  </w:style>
  <w:style w:type="paragraph" w:styleId="a8">
    <w:name w:val="footer"/>
    <w:basedOn w:val="a"/>
    <w:link w:val="a9"/>
    <w:uiPriority w:val="99"/>
    <w:qFormat/>
    <w:rsid w:val="00065355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qFormat/>
    <w:rsid w:val="00065355"/>
    <w:rPr>
      <w:kern w:val="2"/>
      <w:sz w:val="18"/>
      <w:szCs w:val="18"/>
      <w14:ligatures w14:val="standardContextual"/>
    </w:rPr>
  </w:style>
  <w:style w:type="paragraph" w:customStyle="1" w:styleId="11">
    <w:name w:val="标题 11"/>
    <w:basedOn w:val="a"/>
    <w:next w:val="a"/>
    <w:uiPriority w:val="9"/>
    <w:qFormat/>
    <w:rsid w:val="000A07BE"/>
    <w:pPr>
      <w:keepNext/>
      <w:keepLines/>
      <w:spacing w:before="480" w:after="80"/>
      <w:outlineLvl w:val="0"/>
    </w:pPr>
    <w:rPr>
      <w:rFonts w:ascii="等线 Light" w:eastAsia="等线 Light" w:hAnsi="等线 Light" w:cs="Times New Roman"/>
      <w:color w:val="2F5496"/>
      <w:sz w:val="48"/>
      <w:szCs w:val="48"/>
    </w:rPr>
  </w:style>
  <w:style w:type="paragraph" w:customStyle="1" w:styleId="21">
    <w:name w:val="标题 21"/>
    <w:basedOn w:val="a"/>
    <w:next w:val="a"/>
    <w:uiPriority w:val="9"/>
    <w:semiHidden/>
    <w:unhideWhenUsed/>
    <w:qFormat/>
    <w:rsid w:val="000A07BE"/>
    <w:pPr>
      <w:keepNext/>
      <w:keepLines/>
      <w:spacing w:before="160" w:after="80"/>
      <w:outlineLvl w:val="1"/>
    </w:pPr>
    <w:rPr>
      <w:rFonts w:ascii="等线 Light" w:eastAsia="等线 Light" w:hAnsi="等线 Light" w:cs="Times New Roman"/>
      <w:color w:val="2F5496"/>
      <w:sz w:val="40"/>
      <w:szCs w:val="40"/>
    </w:rPr>
  </w:style>
  <w:style w:type="paragraph" w:customStyle="1" w:styleId="31">
    <w:name w:val="标题 31"/>
    <w:basedOn w:val="a"/>
    <w:next w:val="a"/>
    <w:uiPriority w:val="9"/>
    <w:unhideWhenUsed/>
    <w:qFormat/>
    <w:rsid w:val="000A07BE"/>
    <w:pPr>
      <w:keepNext/>
      <w:keepLines/>
      <w:spacing w:before="160" w:after="80"/>
      <w:outlineLvl w:val="2"/>
    </w:pPr>
    <w:rPr>
      <w:rFonts w:ascii="等线 Light" w:eastAsia="等线 Light" w:hAnsi="等线 Light" w:cs="Times New Roman"/>
      <w:color w:val="2F5496"/>
      <w:sz w:val="32"/>
      <w:szCs w:val="32"/>
    </w:rPr>
  </w:style>
  <w:style w:type="paragraph" w:customStyle="1" w:styleId="41">
    <w:name w:val="标题 41"/>
    <w:basedOn w:val="a"/>
    <w:next w:val="a"/>
    <w:uiPriority w:val="9"/>
    <w:semiHidden/>
    <w:unhideWhenUsed/>
    <w:qFormat/>
    <w:rsid w:val="000A07BE"/>
    <w:pPr>
      <w:keepNext/>
      <w:keepLines/>
      <w:spacing w:before="80" w:after="40"/>
      <w:outlineLvl w:val="3"/>
    </w:pPr>
    <w:rPr>
      <w:rFonts w:cs="Times New Roman"/>
      <w:color w:val="2F5496"/>
      <w:sz w:val="28"/>
      <w:szCs w:val="28"/>
    </w:rPr>
  </w:style>
  <w:style w:type="paragraph" w:customStyle="1" w:styleId="51">
    <w:name w:val="标题 51"/>
    <w:basedOn w:val="a"/>
    <w:next w:val="a"/>
    <w:uiPriority w:val="9"/>
    <w:semiHidden/>
    <w:unhideWhenUsed/>
    <w:qFormat/>
    <w:rsid w:val="000A07BE"/>
    <w:pPr>
      <w:keepNext/>
      <w:keepLines/>
      <w:spacing w:before="80" w:after="40"/>
      <w:outlineLvl w:val="4"/>
    </w:pPr>
    <w:rPr>
      <w:rFonts w:cs="Times New Roman"/>
      <w:color w:val="2F5496"/>
      <w:sz w:val="24"/>
    </w:rPr>
  </w:style>
  <w:style w:type="paragraph" w:customStyle="1" w:styleId="61">
    <w:name w:val="标题 61"/>
    <w:basedOn w:val="a"/>
    <w:next w:val="a"/>
    <w:uiPriority w:val="9"/>
    <w:semiHidden/>
    <w:unhideWhenUsed/>
    <w:qFormat/>
    <w:rsid w:val="000A07BE"/>
    <w:pPr>
      <w:keepNext/>
      <w:keepLines/>
      <w:spacing w:before="40" w:after="0"/>
      <w:outlineLvl w:val="5"/>
    </w:pPr>
    <w:rPr>
      <w:rFonts w:cs="Times New Roman"/>
      <w:b/>
      <w:bCs/>
      <w:color w:val="2F5496"/>
    </w:rPr>
  </w:style>
  <w:style w:type="paragraph" w:customStyle="1" w:styleId="71">
    <w:name w:val="标题 71"/>
    <w:basedOn w:val="a"/>
    <w:next w:val="a"/>
    <w:uiPriority w:val="9"/>
    <w:semiHidden/>
    <w:unhideWhenUsed/>
    <w:qFormat/>
    <w:rsid w:val="000A07BE"/>
    <w:pPr>
      <w:keepNext/>
      <w:keepLines/>
      <w:spacing w:before="40" w:after="0"/>
      <w:outlineLvl w:val="6"/>
    </w:pPr>
    <w:rPr>
      <w:rFonts w:cs="Times New Roman"/>
      <w:b/>
      <w:bCs/>
      <w:color w:val="595959"/>
    </w:rPr>
  </w:style>
  <w:style w:type="paragraph" w:customStyle="1" w:styleId="81">
    <w:name w:val="标题 81"/>
    <w:basedOn w:val="a"/>
    <w:next w:val="a"/>
    <w:uiPriority w:val="9"/>
    <w:semiHidden/>
    <w:unhideWhenUsed/>
    <w:qFormat/>
    <w:rsid w:val="000A07BE"/>
    <w:pPr>
      <w:keepNext/>
      <w:keepLines/>
      <w:spacing w:after="0"/>
      <w:outlineLvl w:val="7"/>
    </w:pPr>
    <w:rPr>
      <w:rFonts w:cs="Times New Roman"/>
      <w:color w:val="595959"/>
    </w:rPr>
  </w:style>
  <w:style w:type="paragraph" w:customStyle="1" w:styleId="91">
    <w:name w:val="标题 91"/>
    <w:basedOn w:val="a"/>
    <w:next w:val="a"/>
    <w:uiPriority w:val="9"/>
    <w:semiHidden/>
    <w:unhideWhenUsed/>
    <w:qFormat/>
    <w:rsid w:val="000A07BE"/>
    <w:pPr>
      <w:keepNext/>
      <w:keepLines/>
      <w:spacing w:after="0"/>
      <w:outlineLvl w:val="8"/>
    </w:pPr>
    <w:rPr>
      <w:rFonts w:eastAsia="等线 Light" w:cs="Times New Roman"/>
      <w:color w:val="595959"/>
    </w:rPr>
  </w:style>
  <w:style w:type="paragraph" w:customStyle="1" w:styleId="12">
    <w:name w:val="副标题1"/>
    <w:basedOn w:val="a"/>
    <w:next w:val="a"/>
    <w:uiPriority w:val="11"/>
    <w:qFormat/>
    <w:rsid w:val="000A07BE"/>
    <w:pPr>
      <w:jc w:val="center"/>
    </w:pPr>
    <w:rPr>
      <w:rFonts w:ascii="等线 Light" w:eastAsia="等线 Light" w:hAnsi="等线 Light" w:cs="Times New Roman"/>
      <w:color w:val="595959"/>
      <w:spacing w:val="15"/>
      <w:sz w:val="28"/>
      <w:szCs w:val="28"/>
    </w:rPr>
  </w:style>
  <w:style w:type="paragraph" w:customStyle="1" w:styleId="13">
    <w:name w:val="标题1"/>
    <w:basedOn w:val="a"/>
    <w:next w:val="a"/>
    <w:uiPriority w:val="10"/>
    <w:qFormat/>
    <w:rsid w:val="000A07BE"/>
    <w:pPr>
      <w:spacing w:after="80" w:line="240" w:lineRule="auto"/>
      <w:contextualSpacing/>
      <w:jc w:val="center"/>
    </w:pPr>
    <w:rPr>
      <w:rFonts w:ascii="等线 Light" w:eastAsia="等线 Light" w:hAnsi="等线 Light" w:cs="Times New Roman"/>
      <w:spacing w:val="-10"/>
      <w:kern w:val="28"/>
      <w:sz w:val="56"/>
      <w:szCs w:val="56"/>
    </w:rPr>
  </w:style>
  <w:style w:type="paragraph" w:styleId="aa">
    <w:name w:val="annotation subject"/>
    <w:basedOn w:val="a3"/>
    <w:next w:val="a3"/>
    <w:link w:val="ab"/>
    <w:uiPriority w:val="99"/>
    <w:unhideWhenUsed/>
    <w:qFormat/>
    <w:rsid w:val="000A07BE"/>
    <w:rPr>
      <w:b/>
      <w:bCs/>
    </w:rPr>
  </w:style>
  <w:style w:type="character" w:customStyle="1" w:styleId="a4">
    <w:name w:val="批注文字 字符"/>
    <w:basedOn w:val="a0"/>
    <w:link w:val="a3"/>
    <w:uiPriority w:val="99"/>
    <w:semiHidden/>
    <w:qFormat/>
    <w:rsid w:val="000A07BE"/>
    <w:rPr>
      <w:kern w:val="2"/>
      <w:sz w:val="22"/>
      <w:szCs w:val="24"/>
      <w14:ligatures w14:val="standardContextual"/>
    </w:rPr>
  </w:style>
  <w:style w:type="character" w:customStyle="1" w:styleId="ab">
    <w:name w:val="批注主题 字符"/>
    <w:basedOn w:val="a4"/>
    <w:link w:val="aa"/>
    <w:uiPriority w:val="99"/>
    <w:qFormat/>
    <w:rsid w:val="000A07BE"/>
    <w:rPr>
      <w:b/>
      <w:bCs/>
      <w:kern w:val="2"/>
      <w:sz w:val="22"/>
      <w:szCs w:val="24"/>
      <w14:ligatures w14:val="standardContextual"/>
    </w:rPr>
  </w:style>
  <w:style w:type="table" w:styleId="ac">
    <w:name w:val="Table Grid"/>
    <w:basedOn w:val="a1"/>
    <w:uiPriority w:val="39"/>
    <w:qFormat/>
    <w:rsid w:val="000A07BE"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qFormat/>
    <w:rsid w:val="000A07BE"/>
    <w:rPr>
      <w:rFonts w:ascii="等线 Light" w:eastAsia="等线 Light" w:hAnsi="等线 Light" w:cs="Times New Roman"/>
      <w:color w:val="2F5496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sid w:val="000A07BE"/>
    <w:rPr>
      <w:rFonts w:ascii="等线 Light" w:eastAsia="等线 Light" w:hAnsi="等线 Light" w:cs="Times New Roman"/>
      <w:color w:val="2F5496"/>
      <w:sz w:val="40"/>
      <w:szCs w:val="40"/>
    </w:rPr>
  </w:style>
  <w:style w:type="character" w:customStyle="1" w:styleId="30">
    <w:name w:val="标题 3 字符"/>
    <w:basedOn w:val="a0"/>
    <w:link w:val="3"/>
    <w:uiPriority w:val="9"/>
    <w:qFormat/>
    <w:rsid w:val="000A07BE"/>
    <w:rPr>
      <w:rFonts w:ascii="等线 Light" w:eastAsia="等线 Light" w:hAnsi="等线 Light" w:cs="Times New Roman"/>
      <w:color w:val="2F5496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sid w:val="000A07BE"/>
    <w:rPr>
      <w:rFonts w:cs="Times New Roman"/>
      <w:color w:val="2F5496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sid w:val="000A07BE"/>
    <w:rPr>
      <w:rFonts w:cs="Times New Roman"/>
      <w:color w:val="2F5496"/>
      <w:sz w:val="24"/>
    </w:rPr>
  </w:style>
  <w:style w:type="character" w:customStyle="1" w:styleId="60">
    <w:name w:val="标题 6 字符"/>
    <w:basedOn w:val="a0"/>
    <w:link w:val="6"/>
    <w:uiPriority w:val="9"/>
    <w:semiHidden/>
    <w:qFormat/>
    <w:rsid w:val="000A07BE"/>
    <w:rPr>
      <w:rFonts w:cs="Times New Roman"/>
      <w:b/>
      <w:bCs/>
      <w:color w:val="2F5496"/>
    </w:rPr>
  </w:style>
  <w:style w:type="character" w:customStyle="1" w:styleId="70">
    <w:name w:val="标题 7 字符"/>
    <w:basedOn w:val="a0"/>
    <w:link w:val="7"/>
    <w:uiPriority w:val="9"/>
    <w:semiHidden/>
    <w:qFormat/>
    <w:rsid w:val="000A07BE"/>
    <w:rPr>
      <w:rFonts w:cs="Times New Roman"/>
      <w:b/>
      <w:bCs/>
      <w:color w:val="595959"/>
    </w:rPr>
  </w:style>
  <w:style w:type="character" w:customStyle="1" w:styleId="80">
    <w:name w:val="标题 8 字符"/>
    <w:basedOn w:val="a0"/>
    <w:link w:val="8"/>
    <w:uiPriority w:val="9"/>
    <w:semiHidden/>
    <w:qFormat/>
    <w:rsid w:val="000A07BE"/>
    <w:rPr>
      <w:rFonts w:cs="Times New Roman"/>
      <w:color w:val="595959"/>
    </w:rPr>
  </w:style>
  <w:style w:type="character" w:customStyle="1" w:styleId="90">
    <w:name w:val="标题 9 字符"/>
    <w:basedOn w:val="a0"/>
    <w:link w:val="9"/>
    <w:uiPriority w:val="9"/>
    <w:semiHidden/>
    <w:qFormat/>
    <w:rsid w:val="000A07BE"/>
    <w:rPr>
      <w:rFonts w:eastAsia="等线 Light" w:cs="Times New Roman"/>
      <w:color w:val="595959"/>
    </w:rPr>
  </w:style>
  <w:style w:type="character" w:customStyle="1" w:styleId="ad">
    <w:name w:val="标题 字符"/>
    <w:basedOn w:val="a0"/>
    <w:link w:val="ae"/>
    <w:uiPriority w:val="10"/>
    <w:qFormat/>
    <w:rsid w:val="000A07BE"/>
    <w:rPr>
      <w:rFonts w:ascii="等线 Light" w:eastAsia="等线 Light" w:hAnsi="等线 Light" w:cs="Times New Roman"/>
      <w:spacing w:val="-10"/>
      <w:kern w:val="28"/>
      <w:sz w:val="56"/>
      <w:szCs w:val="56"/>
    </w:rPr>
  </w:style>
  <w:style w:type="character" w:customStyle="1" w:styleId="af">
    <w:name w:val="副标题 字符"/>
    <w:basedOn w:val="a0"/>
    <w:link w:val="af0"/>
    <w:uiPriority w:val="11"/>
    <w:qFormat/>
    <w:rsid w:val="000A07BE"/>
    <w:rPr>
      <w:rFonts w:ascii="等线 Light" w:eastAsia="等线 Light" w:hAnsi="等线 Light" w:cs="Times New Roman"/>
      <w:color w:val="595959"/>
      <w:spacing w:val="15"/>
      <w:sz w:val="28"/>
      <w:szCs w:val="28"/>
    </w:rPr>
  </w:style>
  <w:style w:type="paragraph" w:customStyle="1" w:styleId="14">
    <w:name w:val="引用1"/>
    <w:basedOn w:val="a"/>
    <w:next w:val="a"/>
    <w:uiPriority w:val="29"/>
    <w:qFormat/>
    <w:rsid w:val="000A07BE"/>
    <w:pPr>
      <w:spacing w:before="160"/>
      <w:jc w:val="center"/>
    </w:pPr>
    <w:rPr>
      <w:i/>
      <w:iCs/>
      <w:color w:val="404040"/>
    </w:rPr>
  </w:style>
  <w:style w:type="character" w:customStyle="1" w:styleId="af1">
    <w:name w:val="引用 字符"/>
    <w:basedOn w:val="a0"/>
    <w:link w:val="af2"/>
    <w:uiPriority w:val="29"/>
    <w:qFormat/>
    <w:rsid w:val="000A07BE"/>
    <w:rPr>
      <w:i/>
      <w:iCs/>
      <w:color w:val="404040"/>
    </w:rPr>
  </w:style>
  <w:style w:type="paragraph" w:styleId="af3">
    <w:name w:val="List Paragraph"/>
    <w:basedOn w:val="a"/>
    <w:uiPriority w:val="34"/>
    <w:qFormat/>
    <w:rsid w:val="000A07BE"/>
    <w:pPr>
      <w:ind w:left="720"/>
      <w:contextualSpacing/>
    </w:pPr>
  </w:style>
  <w:style w:type="character" w:customStyle="1" w:styleId="15">
    <w:name w:val="明显强调1"/>
    <w:basedOn w:val="a0"/>
    <w:uiPriority w:val="21"/>
    <w:qFormat/>
    <w:rsid w:val="000A07BE"/>
    <w:rPr>
      <w:i/>
      <w:iCs/>
      <w:color w:val="2F5496"/>
    </w:rPr>
  </w:style>
  <w:style w:type="paragraph" w:customStyle="1" w:styleId="16">
    <w:name w:val="明显引用1"/>
    <w:basedOn w:val="a"/>
    <w:next w:val="a"/>
    <w:uiPriority w:val="30"/>
    <w:qFormat/>
    <w:rsid w:val="000A07BE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af4">
    <w:name w:val="明显引用 字符"/>
    <w:basedOn w:val="a0"/>
    <w:link w:val="af5"/>
    <w:uiPriority w:val="30"/>
    <w:qFormat/>
    <w:rsid w:val="000A07BE"/>
    <w:rPr>
      <w:i/>
      <w:iCs/>
      <w:color w:val="2F5496"/>
    </w:rPr>
  </w:style>
  <w:style w:type="character" w:customStyle="1" w:styleId="17">
    <w:name w:val="明显参考1"/>
    <w:basedOn w:val="a0"/>
    <w:uiPriority w:val="32"/>
    <w:qFormat/>
    <w:rsid w:val="000A07BE"/>
    <w:rPr>
      <w:b/>
      <w:bCs/>
      <w:smallCaps/>
      <w:color w:val="2F5496"/>
      <w:spacing w:val="5"/>
    </w:rPr>
  </w:style>
  <w:style w:type="table" w:customStyle="1" w:styleId="6-31">
    <w:name w:val="清单表 6 彩色 - 着色 31"/>
    <w:basedOn w:val="a1"/>
    <w:uiPriority w:val="51"/>
    <w:qFormat/>
    <w:rsid w:val="000A07BE"/>
    <w:rPr>
      <w:rFonts w:ascii="Times New Roman" w:eastAsia="宋体" w:hAnsi="Times New Roman" w:cs="Times New Roman"/>
      <w:color w:val="7B7B7B"/>
    </w:rPr>
    <w:tblPr>
      <w:tblBorders>
        <w:top w:val="single" w:sz="4" w:space="0" w:color="A5A5A5"/>
        <w:bottom w:val="single" w:sz="4" w:space="0" w:color="A5A5A5"/>
      </w:tblBorders>
    </w:tblPr>
    <w:tblStylePr w:type="firstRow">
      <w:rPr>
        <w:b/>
        <w:bCs/>
      </w:rPr>
      <w:tblPr/>
      <w:tcPr>
        <w:tcBorders>
          <w:bottom w:val="single" w:sz="4" w:space="0" w:color="A5A5A5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customStyle="1" w:styleId="18">
    <w:name w:val="书目1"/>
    <w:basedOn w:val="a"/>
    <w:next w:val="a"/>
    <w:uiPriority w:val="37"/>
    <w:unhideWhenUsed/>
    <w:qFormat/>
    <w:rsid w:val="000A07BE"/>
    <w:pPr>
      <w:tabs>
        <w:tab w:val="left" w:pos="384"/>
      </w:tabs>
      <w:spacing w:after="240" w:line="240" w:lineRule="auto"/>
      <w:ind w:left="384" w:hanging="384"/>
    </w:pPr>
  </w:style>
  <w:style w:type="table" w:customStyle="1" w:styleId="6-32">
    <w:name w:val="清单表 6 彩色 - 着色 32"/>
    <w:basedOn w:val="a1"/>
    <w:uiPriority w:val="51"/>
    <w:qFormat/>
    <w:rsid w:val="000A07BE"/>
    <w:rPr>
      <w:rFonts w:ascii="Times New Roman" w:eastAsia="宋体" w:hAnsi="Times New Roman" w:cs="Times New Roman"/>
      <w:color w:val="7B7B7B"/>
    </w:rPr>
    <w:tblPr>
      <w:tblBorders>
        <w:top w:val="single" w:sz="4" w:space="0" w:color="A5A5A5"/>
        <w:bottom w:val="single" w:sz="4" w:space="0" w:color="A5A5A5"/>
      </w:tblBorders>
    </w:tblPr>
    <w:tblStylePr w:type="firstRow">
      <w:rPr>
        <w:b/>
        <w:bCs/>
      </w:rPr>
      <w:tblPr/>
      <w:tcPr>
        <w:tcBorders>
          <w:bottom w:val="single" w:sz="4" w:space="0" w:color="A5A5A5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styleId="af6">
    <w:name w:val="Bibliography"/>
    <w:basedOn w:val="a"/>
    <w:next w:val="a"/>
    <w:uiPriority w:val="37"/>
    <w:unhideWhenUsed/>
    <w:rsid w:val="000A07BE"/>
    <w:pPr>
      <w:tabs>
        <w:tab w:val="left" w:pos="504"/>
      </w:tabs>
      <w:spacing w:after="240" w:line="240" w:lineRule="auto"/>
      <w:ind w:left="504" w:hanging="504"/>
    </w:pPr>
  </w:style>
  <w:style w:type="character" w:customStyle="1" w:styleId="19">
    <w:name w:val="超链接1"/>
    <w:basedOn w:val="a0"/>
    <w:uiPriority w:val="99"/>
    <w:unhideWhenUsed/>
    <w:rsid w:val="000A07BE"/>
    <w:rPr>
      <w:color w:val="0563C1"/>
      <w:u w:val="single"/>
    </w:rPr>
  </w:style>
  <w:style w:type="character" w:styleId="af7">
    <w:name w:val="Unresolved Mention"/>
    <w:basedOn w:val="a0"/>
    <w:uiPriority w:val="99"/>
    <w:semiHidden/>
    <w:unhideWhenUsed/>
    <w:rsid w:val="000A07BE"/>
    <w:rPr>
      <w:color w:val="605E5C"/>
      <w:shd w:val="clear" w:color="auto" w:fill="E1DFDD"/>
    </w:rPr>
  </w:style>
  <w:style w:type="character" w:customStyle="1" w:styleId="110">
    <w:name w:val="标题 1 字符1"/>
    <w:basedOn w:val="a0"/>
    <w:link w:val="1"/>
    <w:rsid w:val="000A07BE"/>
    <w:rPr>
      <w:b/>
      <w:bCs/>
      <w:kern w:val="44"/>
      <w:sz w:val="44"/>
      <w:szCs w:val="44"/>
      <w14:ligatures w14:val="standardContextual"/>
    </w:rPr>
  </w:style>
  <w:style w:type="character" w:customStyle="1" w:styleId="210">
    <w:name w:val="标题 2 字符1"/>
    <w:basedOn w:val="a0"/>
    <w:link w:val="2"/>
    <w:semiHidden/>
    <w:rsid w:val="000A07BE"/>
    <w:rPr>
      <w:rFonts w:asciiTheme="majorHAnsi" w:eastAsiaTheme="majorEastAsia" w:hAnsiTheme="majorHAnsi" w:cstheme="majorBidi"/>
      <w:b/>
      <w:bCs/>
      <w:kern w:val="2"/>
      <w:sz w:val="32"/>
      <w:szCs w:val="32"/>
      <w14:ligatures w14:val="standardContextual"/>
    </w:rPr>
  </w:style>
  <w:style w:type="character" w:customStyle="1" w:styleId="310">
    <w:name w:val="标题 3 字符1"/>
    <w:basedOn w:val="a0"/>
    <w:link w:val="3"/>
    <w:semiHidden/>
    <w:rsid w:val="000A07BE"/>
    <w:rPr>
      <w:b/>
      <w:bCs/>
      <w:kern w:val="2"/>
      <w:sz w:val="32"/>
      <w:szCs w:val="32"/>
      <w14:ligatures w14:val="standardContextual"/>
    </w:rPr>
  </w:style>
  <w:style w:type="character" w:customStyle="1" w:styleId="410">
    <w:name w:val="标题 4 字符1"/>
    <w:basedOn w:val="a0"/>
    <w:link w:val="4"/>
    <w:semiHidden/>
    <w:rsid w:val="000A07BE"/>
    <w:rPr>
      <w:rFonts w:asciiTheme="majorHAnsi" w:eastAsiaTheme="majorEastAsia" w:hAnsiTheme="majorHAnsi" w:cstheme="majorBidi"/>
      <w:b/>
      <w:bCs/>
      <w:kern w:val="2"/>
      <w:sz w:val="28"/>
      <w:szCs w:val="28"/>
      <w14:ligatures w14:val="standardContextual"/>
    </w:rPr>
  </w:style>
  <w:style w:type="character" w:customStyle="1" w:styleId="510">
    <w:name w:val="标题 5 字符1"/>
    <w:basedOn w:val="a0"/>
    <w:link w:val="5"/>
    <w:semiHidden/>
    <w:rsid w:val="000A07BE"/>
    <w:rPr>
      <w:b/>
      <w:bCs/>
      <w:kern w:val="2"/>
      <w:sz w:val="28"/>
      <w:szCs w:val="28"/>
      <w14:ligatures w14:val="standardContextual"/>
    </w:rPr>
  </w:style>
  <w:style w:type="character" w:customStyle="1" w:styleId="610">
    <w:name w:val="标题 6 字符1"/>
    <w:basedOn w:val="a0"/>
    <w:link w:val="6"/>
    <w:semiHidden/>
    <w:rsid w:val="000A07BE"/>
    <w:rPr>
      <w:rFonts w:asciiTheme="majorHAnsi" w:eastAsiaTheme="majorEastAsia" w:hAnsiTheme="majorHAnsi" w:cstheme="majorBidi"/>
      <w:b/>
      <w:bCs/>
      <w:kern w:val="2"/>
      <w:sz w:val="24"/>
      <w:szCs w:val="24"/>
      <w14:ligatures w14:val="standardContextual"/>
    </w:rPr>
  </w:style>
  <w:style w:type="character" w:customStyle="1" w:styleId="710">
    <w:name w:val="标题 7 字符1"/>
    <w:basedOn w:val="a0"/>
    <w:link w:val="7"/>
    <w:semiHidden/>
    <w:rsid w:val="000A07BE"/>
    <w:rPr>
      <w:b/>
      <w:bCs/>
      <w:kern w:val="2"/>
      <w:sz w:val="24"/>
      <w:szCs w:val="24"/>
      <w14:ligatures w14:val="standardContextual"/>
    </w:rPr>
  </w:style>
  <w:style w:type="character" w:customStyle="1" w:styleId="810">
    <w:name w:val="标题 8 字符1"/>
    <w:basedOn w:val="a0"/>
    <w:link w:val="8"/>
    <w:semiHidden/>
    <w:rsid w:val="000A07BE"/>
    <w:rPr>
      <w:rFonts w:asciiTheme="majorHAnsi" w:eastAsiaTheme="majorEastAsia" w:hAnsiTheme="majorHAnsi" w:cstheme="majorBidi"/>
      <w:kern w:val="2"/>
      <w:sz w:val="24"/>
      <w:szCs w:val="24"/>
      <w14:ligatures w14:val="standardContextual"/>
    </w:rPr>
  </w:style>
  <w:style w:type="character" w:customStyle="1" w:styleId="910">
    <w:name w:val="标题 9 字符1"/>
    <w:basedOn w:val="a0"/>
    <w:link w:val="9"/>
    <w:semiHidden/>
    <w:rsid w:val="000A07BE"/>
    <w:rPr>
      <w:rFonts w:asciiTheme="majorHAnsi" w:eastAsiaTheme="majorEastAsia" w:hAnsiTheme="majorHAnsi" w:cstheme="majorBidi"/>
      <w:kern w:val="2"/>
      <w:sz w:val="21"/>
      <w:szCs w:val="21"/>
      <w14:ligatures w14:val="standardContextual"/>
    </w:rPr>
  </w:style>
  <w:style w:type="paragraph" w:styleId="ae">
    <w:name w:val="Title"/>
    <w:basedOn w:val="a"/>
    <w:next w:val="a"/>
    <w:link w:val="ad"/>
    <w:uiPriority w:val="10"/>
    <w:qFormat/>
    <w:rsid w:val="000A07BE"/>
    <w:pPr>
      <w:spacing w:before="240" w:after="60"/>
      <w:jc w:val="center"/>
      <w:outlineLvl w:val="0"/>
    </w:pPr>
    <w:rPr>
      <w:rFonts w:ascii="等线 Light" w:eastAsia="等线 Light" w:hAnsi="等线 Light" w:cs="Times New Roman"/>
      <w:spacing w:val="-10"/>
      <w:kern w:val="28"/>
      <w:sz w:val="56"/>
      <w:szCs w:val="56"/>
      <w14:ligatures w14:val="none"/>
    </w:rPr>
  </w:style>
  <w:style w:type="character" w:customStyle="1" w:styleId="1a">
    <w:name w:val="标题 字符1"/>
    <w:basedOn w:val="a0"/>
    <w:link w:val="ae"/>
    <w:rsid w:val="000A07BE"/>
    <w:rPr>
      <w:rFonts w:asciiTheme="majorHAnsi" w:eastAsiaTheme="majorEastAsia" w:hAnsiTheme="majorHAnsi" w:cstheme="majorBidi"/>
      <w:b/>
      <w:bCs/>
      <w:kern w:val="2"/>
      <w:sz w:val="32"/>
      <w:szCs w:val="32"/>
      <w14:ligatures w14:val="standardContextual"/>
    </w:rPr>
  </w:style>
  <w:style w:type="paragraph" w:styleId="af0">
    <w:name w:val="Subtitle"/>
    <w:basedOn w:val="a"/>
    <w:next w:val="a"/>
    <w:link w:val="af"/>
    <w:uiPriority w:val="11"/>
    <w:qFormat/>
    <w:rsid w:val="000A07BE"/>
    <w:pPr>
      <w:spacing w:before="240" w:after="60" w:line="312" w:lineRule="auto"/>
      <w:jc w:val="center"/>
      <w:outlineLvl w:val="1"/>
    </w:pPr>
    <w:rPr>
      <w:rFonts w:ascii="等线 Light" w:eastAsia="等线 Light" w:hAnsi="等线 Light" w:cs="Times New Roman"/>
      <w:color w:val="595959"/>
      <w:spacing w:val="15"/>
      <w:kern w:val="0"/>
      <w:sz w:val="28"/>
      <w:szCs w:val="28"/>
      <w14:ligatures w14:val="none"/>
    </w:rPr>
  </w:style>
  <w:style w:type="character" w:customStyle="1" w:styleId="1b">
    <w:name w:val="副标题 字符1"/>
    <w:basedOn w:val="a0"/>
    <w:link w:val="af0"/>
    <w:rsid w:val="000A07BE"/>
    <w:rPr>
      <w:b/>
      <w:bCs/>
      <w:kern w:val="28"/>
      <w:sz w:val="32"/>
      <w:szCs w:val="32"/>
      <w14:ligatures w14:val="standardContextual"/>
    </w:rPr>
  </w:style>
  <w:style w:type="paragraph" w:styleId="af2">
    <w:name w:val="Quote"/>
    <w:basedOn w:val="a"/>
    <w:next w:val="a"/>
    <w:link w:val="af1"/>
    <w:uiPriority w:val="29"/>
    <w:semiHidden/>
    <w:unhideWhenUsed/>
    <w:rsid w:val="000A07BE"/>
    <w:pPr>
      <w:spacing w:before="200"/>
      <w:ind w:left="864" w:right="864"/>
      <w:jc w:val="center"/>
    </w:pPr>
    <w:rPr>
      <w:i/>
      <w:iCs/>
      <w:color w:val="404040"/>
      <w:kern w:val="0"/>
      <w:sz w:val="20"/>
      <w:szCs w:val="20"/>
      <w14:ligatures w14:val="none"/>
    </w:rPr>
  </w:style>
  <w:style w:type="character" w:customStyle="1" w:styleId="1c">
    <w:name w:val="引用 字符1"/>
    <w:basedOn w:val="a0"/>
    <w:link w:val="af2"/>
    <w:uiPriority w:val="99"/>
    <w:semiHidden/>
    <w:rsid w:val="000A07BE"/>
    <w:rPr>
      <w:i/>
      <w:iCs/>
      <w:color w:val="404040" w:themeColor="text1" w:themeTint="BF"/>
      <w:kern w:val="2"/>
      <w:sz w:val="22"/>
      <w:szCs w:val="24"/>
      <w14:ligatures w14:val="standardContextual"/>
    </w:rPr>
  </w:style>
  <w:style w:type="paragraph" w:styleId="af5">
    <w:name w:val="Intense Quote"/>
    <w:basedOn w:val="a"/>
    <w:next w:val="a"/>
    <w:link w:val="af4"/>
    <w:uiPriority w:val="30"/>
    <w:semiHidden/>
    <w:unhideWhenUsed/>
    <w:rsid w:val="000A07BE"/>
    <w:pPr>
      <w:pBdr>
        <w:top w:val="single" w:sz="4" w:space="10" w:color="4874CB" w:themeColor="accent1"/>
        <w:bottom w:val="single" w:sz="4" w:space="10" w:color="4874CB" w:themeColor="accent1"/>
      </w:pBdr>
      <w:spacing w:before="360" w:after="360"/>
      <w:ind w:left="864" w:right="864"/>
      <w:jc w:val="center"/>
    </w:pPr>
    <w:rPr>
      <w:i/>
      <w:iCs/>
      <w:color w:val="2F5496"/>
      <w:kern w:val="0"/>
      <w:sz w:val="20"/>
      <w:szCs w:val="20"/>
      <w14:ligatures w14:val="none"/>
    </w:rPr>
  </w:style>
  <w:style w:type="character" w:customStyle="1" w:styleId="1d">
    <w:name w:val="明显引用 字符1"/>
    <w:basedOn w:val="a0"/>
    <w:link w:val="af5"/>
    <w:uiPriority w:val="99"/>
    <w:semiHidden/>
    <w:rsid w:val="000A07BE"/>
    <w:rPr>
      <w:i/>
      <w:iCs/>
      <w:color w:val="4874CB" w:themeColor="accent1"/>
      <w:kern w:val="2"/>
      <w:sz w:val="22"/>
      <w:szCs w:val="24"/>
      <w14:ligatures w14:val="standardContextual"/>
    </w:rPr>
  </w:style>
  <w:style w:type="character" w:styleId="af8">
    <w:name w:val="Hyperlink"/>
    <w:basedOn w:val="a0"/>
    <w:rsid w:val="000A07BE"/>
    <w:rPr>
      <w:color w:val="0026E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21</Pages>
  <Words>2985</Words>
  <Characters>16332</Characters>
  <Application>Microsoft Office Word</Application>
  <DocSecurity>0</DocSecurity>
  <Lines>628</Lines>
  <Paragraphs>449</Paragraphs>
  <ScaleCrop>false</ScaleCrop>
  <Company/>
  <LinksUpToDate>false</LinksUpToDate>
  <CharactersWithSpaces>18868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melody</dc:creator>
  <cp:lastModifiedBy>H. Telomere</cp:lastModifiedBy>
  <cp:revision>184</cp:revision>
  <dcterms:created xsi:type="dcterms:W3CDTF">2025-04-13T07:14:00Z</dcterms:created>
  <dcterms:modified xsi:type="dcterms:W3CDTF">2025-04-17T15:53:00Z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E7D324E447814F33912267195200FEA6_11</vt:lpwstr>
  </property>
  <property fmtid="{D5CDD505-2E9C-101B-9397-08002B2CF9AE}" pid="4" name="KSOTemplateDocerSaveRecord">
    <vt:lpwstr>eyJoZGlkIjoiNGQ1NDc5YTMyMDI5YjEwOGFjOWYwZmZmMTYwZjMxMjUiLCJ1c2VySWQiOiIzMTAxMzc5NTcifQ==</vt:lpwstr>
  </property>
</Properties>
</file>