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C86C" w14:textId="39593390" w:rsidR="00C94FA5" w:rsidRPr="00832183" w:rsidRDefault="00C94FA5" w:rsidP="00C94FA5">
      <w:pPr>
        <w:tabs>
          <w:tab w:val="left" w:pos="6353"/>
        </w:tabs>
        <w:spacing w:line="360" w:lineRule="auto"/>
        <w:jc w:val="both"/>
        <w:rPr>
          <w:b/>
          <w:bCs/>
        </w:rPr>
      </w:pPr>
      <w:r w:rsidRPr="00832183">
        <w:rPr>
          <w:b/>
          <w:bCs/>
        </w:rPr>
        <w:tab/>
      </w:r>
    </w:p>
    <w:p w14:paraId="2222D976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670473D8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6FE1B66C" w14:textId="619865D8" w:rsidR="00E707B9" w:rsidRPr="00832183" w:rsidRDefault="00E707B9" w:rsidP="00C94FA5">
      <w:pPr>
        <w:spacing w:line="360" w:lineRule="auto"/>
        <w:jc w:val="center"/>
        <w:rPr>
          <w:b/>
          <w:bCs/>
        </w:rPr>
      </w:pPr>
      <w:r w:rsidRPr="00832183">
        <w:rPr>
          <w:b/>
          <w:bCs/>
        </w:rPr>
        <w:t>SUPPLEMENT</w:t>
      </w:r>
      <w:r w:rsidR="00C94FA5" w:rsidRPr="00832183">
        <w:rPr>
          <w:b/>
          <w:bCs/>
        </w:rPr>
        <w:t xml:space="preserve"> OUTLINE</w:t>
      </w:r>
    </w:p>
    <w:p w14:paraId="5844B2AF" w14:textId="77777777" w:rsidR="000E577A" w:rsidRPr="00832183" w:rsidRDefault="000E577A" w:rsidP="000E577A">
      <w:pPr>
        <w:rPr>
          <w:bCs/>
        </w:rPr>
      </w:pPr>
    </w:p>
    <w:p w14:paraId="2D27B249" w14:textId="5F37182E" w:rsidR="00F772D4" w:rsidRDefault="007575FE" w:rsidP="007575FE">
      <w:pPr>
        <w:jc w:val="both"/>
        <w:rPr>
          <w:bCs/>
        </w:rPr>
      </w:pPr>
      <w:proofErr w:type="spellStart"/>
      <w:r w:rsidRPr="00832183">
        <w:rPr>
          <w:bCs/>
        </w:rPr>
        <w:t>eTable</w:t>
      </w:r>
      <w:proofErr w:type="spellEnd"/>
      <w:r w:rsidRPr="00832183">
        <w:rPr>
          <w:bCs/>
        </w:rPr>
        <w:t xml:space="preserve"> </w:t>
      </w:r>
      <w:r w:rsidR="003004D3">
        <w:rPr>
          <w:bCs/>
        </w:rPr>
        <w:t>1</w:t>
      </w:r>
      <w:r w:rsidRPr="00832183">
        <w:rPr>
          <w:bCs/>
        </w:rPr>
        <w:t xml:space="preserve">. </w:t>
      </w:r>
      <w:r w:rsidR="007169BE" w:rsidRPr="00832183">
        <w:rPr>
          <w:bCs/>
        </w:rPr>
        <w:t>Generalized estimating models using revised YMRS and IDS-C scales with categorical predictors</w:t>
      </w:r>
      <w:r w:rsidR="007169BE" w:rsidRPr="00832183">
        <w:t xml:space="preserve"> </w:t>
      </w:r>
    </w:p>
    <w:p w14:paraId="53A9D6A2" w14:textId="77777777" w:rsidR="00E12D76" w:rsidRDefault="00E12D76" w:rsidP="007575FE">
      <w:pPr>
        <w:jc w:val="both"/>
        <w:rPr>
          <w:bCs/>
        </w:rPr>
      </w:pPr>
    </w:p>
    <w:p w14:paraId="1C5B9B15" w14:textId="5FA79797" w:rsidR="00E12D76" w:rsidRPr="00832183" w:rsidRDefault="00E12D76" w:rsidP="00E12D76">
      <w:pPr>
        <w:spacing w:line="360" w:lineRule="auto"/>
        <w:jc w:val="both"/>
      </w:pPr>
      <w:proofErr w:type="spellStart"/>
      <w:r w:rsidRPr="00832183">
        <w:t>eTable</w:t>
      </w:r>
      <w:proofErr w:type="spellEnd"/>
      <w:r w:rsidRPr="00832183">
        <w:t xml:space="preserve"> </w:t>
      </w:r>
      <w:r w:rsidR="003004D3">
        <w:t>2</w:t>
      </w:r>
      <w:r w:rsidRPr="00832183">
        <w:t xml:space="preserve">. </w:t>
      </w:r>
      <w:r w:rsidR="007169BE" w:rsidRPr="00832183">
        <w:rPr>
          <w:bCs/>
        </w:rPr>
        <w:t>Full results from generalized estimating equations using full scales and categorical predictors</w:t>
      </w:r>
    </w:p>
    <w:p w14:paraId="4ADD0EFA" w14:textId="77777777" w:rsidR="007575FE" w:rsidRPr="00832183" w:rsidRDefault="007575FE" w:rsidP="007575FE">
      <w:pPr>
        <w:jc w:val="both"/>
        <w:rPr>
          <w:bCs/>
        </w:rPr>
      </w:pPr>
    </w:p>
    <w:p w14:paraId="5F41AE06" w14:textId="6AD9D182" w:rsidR="00C94FA5" w:rsidRPr="00832183" w:rsidRDefault="00C94FA5" w:rsidP="00C94FA5">
      <w:pPr>
        <w:jc w:val="both"/>
        <w:rPr>
          <w:bCs/>
        </w:rPr>
      </w:pPr>
      <w:proofErr w:type="spellStart"/>
      <w:r w:rsidRPr="00832183">
        <w:rPr>
          <w:bCs/>
        </w:rPr>
        <w:t>eTable</w:t>
      </w:r>
      <w:proofErr w:type="spellEnd"/>
      <w:r w:rsidRPr="00832183">
        <w:rPr>
          <w:bCs/>
        </w:rPr>
        <w:t xml:space="preserve"> </w:t>
      </w:r>
      <w:r w:rsidR="003004D3">
        <w:rPr>
          <w:bCs/>
        </w:rPr>
        <w:t>3</w:t>
      </w:r>
      <w:r w:rsidRPr="00832183">
        <w:rPr>
          <w:bCs/>
        </w:rPr>
        <w:t xml:space="preserve">. </w:t>
      </w:r>
      <w:r w:rsidR="001F62A0" w:rsidRPr="00832183">
        <w:t>Effects of continuous scales’ scores and their interaction on suicidal ideation in generalized estimating models</w:t>
      </w:r>
    </w:p>
    <w:p w14:paraId="3F4D65B8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639532FC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264AB693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646E823E" w14:textId="77777777" w:rsidR="007420D4" w:rsidRPr="00832183" w:rsidRDefault="007420D4" w:rsidP="00E707B9">
      <w:pPr>
        <w:spacing w:line="360" w:lineRule="auto"/>
        <w:jc w:val="both"/>
        <w:rPr>
          <w:b/>
          <w:bCs/>
        </w:rPr>
      </w:pPr>
    </w:p>
    <w:p w14:paraId="52C00596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2C5205C3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48475487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7469652F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7B6CCBE2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1E01BACF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15082960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1880ED47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29D9CB4A" w14:textId="77777777" w:rsidR="00C94FA5" w:rsidRPr="00832183" w:rsidRDefault="00C94FA5" w:rsidP="00E707B9">
      <w:pPr>
        <w:spacing w:line="360" w:lineRule="auto"/>
        <w:jc w:val="both"/>
        <w:rPr>
          <w:b/>
          <w:bCs/>
        </w:rPr>
      </w:pPr>
    </w:p>
    <w:p w14:paraId="55AD3E9A" w14:textId="77777777" w:rsidR="00846D0C" w:rsidRDefault="00846D0C" w:rsidP="00E707B9">
      <w:pPr>
        <w:spacing w:line="360" w:lineRule="auto"/>
        <w:jc w:val="both"/>
        <w:rPr>
          <w:b/>
          <w:bCs/>
        </w:rPr>
      </w:pPr>
    </w:p>
    <w:p w14:paraId="3BF50363" w14:textId="77777777" w:rsidR="00846D0C" w:rsidRPr="00832183" w:rsidRDefault="00846D0C" w:rsidP="00E707B9">
      <w:pPr>
        <w:spacing w:line="360" w:lineRule="auto"/>
        <w:jc w:val="both"/>
        <w:rPr>
          <w:b/>
          <w:bCs/>
        </w:rPr>
      </w:pPr>
    </w:p>
    <w:p w14:paraId="0F83271D" w14:textId="77777777" w:rsidR="000E577A" w:rsidRPr="00832183" w:rsidRDefault="000E577A" w:rsidP="00E707B9">
      <w:pPr>
        <w:spacing w:line="360" w:lineRule="auto"/>
        <w:jc w:val="both"/>
        <w:rPr>
          <w:b/>
          <w:bCs/>
        </w:rPr>
      </w:pPr>
    </w:p>
    <w:p w14:paraId="10D43666" w14:textId="77777777" w:rsidR="000E577A" w:rsidRPr="00832183" w:rsidRDefault="000E577A" w:rsidP="00E707B9">
      <w:pPr>
        <w:spacing w:line="360" w:lineRule="auto"/>
        <w:jc w:val="both"/>
        <w:rPr>
          <w:b/>
          <w:bCs/>
        </w:rPr>
      </w:pPr>
    </w:p>
    <w:p w14:paraId="7D18450A" w14:textId="77777777" w:rsidR="005B75B0" w:rsidRDefault="005B75B0" w:rsidP="00E707B9">
      <w:pPr>
        <w:spacing w:after="160" w:line="256" w:lineRule="auto"/>
        <w:jc w:val="both"/>
      </w:pPr>
    </w:p>
    <w:p w14:paraId="048D978E" w14:textId="77777777" w:rsidR="00832183" w:rsidRPr="00832183" w:rsidRDefault="00832183" w:rsidP="00E707B9">
      <w:pPr>
        <w:spacing w:after="160" w:line="256" w:lineRule="auto"/>
        <w:jc w:val="both"/>
        <w:rPr>
          <w:rFonts w:eastAsia="Gungsuh"/>
          <w:i/>
        </w:rPr>
      </w:pPr>
    </w:p>
    <w:p w14:paraId="51C1D65E" w14:textId="77777777" w:rsidR="007575FE" w:rsidRDefault="007575FE" w:rsidP="007575FE">
      <w:pPr>
        <w:spacing w:line="360" w:lineRule="auto"/>
        <w:jc w:val="both"/>
        <w:rPr>
          <w:b/>
        </w:rPr>
      </w:pPr>
    </w:p>
    <w:p w14:paraId="0B639BD1" w14:textId="77777777" w:rsidR="007169BE" w:rsidRPr="00832183" w:rsidRDefault="007169BE" w:rsidP="007169BE">
      <w:pPr>
        <w:jc w:val="both"/>
        <w:rPr>
          <w:b/>
        </w:rPr>
      </w:pPr>
      <w:proofErr w:type="spellStart"/>
      <w:r w:rsidRPr="00832183">
        <w:rPr>
          <w:b/>
        </w:rPr>
        <w:lastRenderedPageBreak/>
        <w:t>eTable</w:t>
      </w:r>
      <w:proofErr w:type="spellEnd"/>
      <w:r w:rsidRPr="00832183">
        <w:rPr>
          <w:b/>
        </w:rPr>
        <w:t xml:space="preserve"> </w:t>
      </w:r>
      <w:r>
        <w:rPr>
          <w:b/>
        </w:rPr>
        <w:t>1</w:t>
      </w:r>
      <w:r w:rsidRPr="00832183">
        <w:rPr>
          <w:b/>
        </w:rPr>
        <w:t xml:space="preserve">. </w:t>
      </w:r>
      <w:r w:rsidRPr="00832183">
        <w:rPr>
          <w:bCs/>
        </w:rPr>
        <w:t>Generalized estimating models using revised YMRS and IDS-C scales with categorical predictors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4"/>
        <w:gridCol w:w="1101"/>
        <w:gridCol w:w="1530"/>
        <w:gridCol w:w="1170"/>
      </w:tblGrid>
      <w:tr w:rsidR="007169BE" w:rsidRPr="00832183" w14:paraId="5F5B3D45" w14:textId="77777777" w:rsidTr="00A66956">
        <w:trPr>
          <w:trHeight w:val="300"/>
        </w:trPr>
        <w:tc>
          <w:tcPr>
            <w:tcW w:w="25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5D65DD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51986F5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Suicidal ideation ≥ 1</w:t>
            </w:r>
          </w:p>
        </w:tc>
      </w:tr>
      <w:tr w:rsidR="007169BE" w:rsidRPr="00832183" w14:paraId="456845F0" w14:textId="77777777" w:rsidTr="00A66956">
        <w:trPr>
          <w:trHeight w:val="3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4A58DB" w14:textId="77777777" w:rsidR="007169BE" w:rsidRPr="00832183" w:rsidRDefault="007169BE" w:rsidP="00A66956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3FACC4" w14:textId="77777777" w:rsidR="007169BE" w:rsidRPr="00832183" w:rsidRDefault="007169BE" w:rsidP="00A66956">
            <w:pPr>
              <w:jc w:val="center"/>
              <w:rPr>
                <w:b/>
                <w:bCs/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2D3A190" w14:textId="77777777" w:rsidR="007169BE" w:rsidRPr="00832183" w:rsidRDefault="007169BE" w:rsidP="00A66956">
            <w:pPr>
              <w:jc w:val="center"/>
              <w:rPr>
                <w:b/>
                <w:bCs/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95% CI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BE9DA4B" w14:textId="77777777" w:rsidR="007169BE" w:rsidRPr="00832183" w:rsidRDefault="007169BE" w:rsidP="00A66956">
            <w:pPr>
              <w:jc w:val="center"/>
              <w:rPr>
                <w:b/>
                <w:bCs/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P value</w:t>
            </w:r>
            <w:r>
              <w:rPr>
                <w:sz w:val="24"/>
                <w:szCs w:val="24"/>
              </w:rPr>
              <w:t xml:space="preserve"> </w:t>
            </w:r>
            <w:r w:rsidRPr="00952A8C">
              <w:rPr>
                <w:sz w:val="24"/>
                <w:szCs w:val="24"/>
                <w:vertAlign w:val="superscript"/>
              </w:rPr>
              <w:t>e</w:t>
            </w:r>
          </w:p>
        </w:tc>
      </w:tr>
      <w:tr w:rsidR="007169BE" w:rsidRPr="00832183" w14:paraId="64ECB083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4FE818" w14:textId="77777777" w:rsidR="007169BE" w:rsidRPr="00832183" w:rsidRDefault="007169BE" w:rsidP="00A669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87CDBE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Removing overlapping items from the YMRS</w:t>
            </w:r>
          </w:p>
        </w:tc>
      </w:tr>
      <w:tr w:rsidR="007169BE" w:rsidRPr="00832183" w14:paraId="75D74844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3C7E29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Depressive symptoms</w:t>
            </w:r>
          </w:p>
          <w:p w14:paraId="16C0CC4E" w14:textId="77777777" w:rsidR="007169BE" w:rsidRPr="00832183" w:rsidRDefault="007169BE" w:rsidP="00A66956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6A84E7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3.02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799770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2.67 – 3.37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5B397E7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0.000</w:t>
            </w:r>
          </w:p>
        </w:tc>
      </w:tr>
      <w:tr w:rsidR="007169BE" w:rsidRPr="00832183" w14:paraId="75CA564D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FC4041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Moderate hypo/manic symptoms</w:t>
            </w:r>
          </w:p>
          <w:p w14:paraId="0E39D8A8" w14:textId="77777777" w:rsidR="007169BE" w:rsidRPr="00832183" w:rsidRDefault="007169BE" w:rsidP="00A66956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394CBE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1.171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41F934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0.28 – 2.06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02141D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0.01</w:t>
            </w:r>
          </w:p>
        </w:tc>
      </w:tr>
      <w:tr w:rsidR="007169BE" w:rsidRPr="00832183" w14:paraId="76835473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5DC9E5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 xml:space="preserve">Mild hypo/manic symptoms </w:t>
            </w:r>
          </w:p>
          <w:p w14:paraId="1F175532" w14:textId="77777777" w:rsidR="007169BE" w:rsidRPr="00832183" w:rsidRDefault="007169BE" w:rsidP="00A66956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2C3482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0.308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E734CC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-0.14 – 0.76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E13A38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0.18</w:t>
            </w:r>
          </w:p>
        </w:tc>
      </w:tr>
      <w:tr w:rsidR="007169BE" w:rsidRPr="00832183" w14:paraId="14D2EA64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4BC560" w14:textId="77777777" w:rsidR="007169BE" w:rsidRPr="00832183" w:rsidRDefault="007169BE" w:rsidP="00A66956">
            <w:pPr>
              <w:rPr>
                <w:sz w:val="24"/>
                <w:szCs w:val="24"/>
                <w:highlight w:val="yellow"/>
              </w:rPr>
            </w:pPr>
            <w:r w:rsidRPr="00832183">
              <w:rPr>
                <w:sz w:val="24"/>
                <w:szCs w:val="24"/>
              </w:rPr>
              <w:t>Interaction between depressive and mild hypo/manic symptoms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DFC89F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4203FF2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-0.95 – 0.91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420BFF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0.105</w:t>
            </w:r>
          </w:p>
        </w:tc>
      </w:tr>
      <w:tr w:rsidR="007169BE" w:rsidRPr="00832183" w14:paraId="01DC560C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76AD01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depressive and moderate hypo/manic symptoms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D805C9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-0.997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B62C4C4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-1.93 – -0.06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235763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0.037</w:t>
            </w:r>
          </w:p>
        </w:tc>
      </w:tr>
      <w:tr w:rsidR="007169BE" w:rsidRPr="00832183" w14:paraId="386CB70B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DDBF1B" w14:textId="77777777" w:rsidR="007169BE" w:rsidRPr="00832183" w:rsidRDefault="007169BE" w:rsidP="00A669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F96A37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Removing overlapping items from the IDS-C</w:t>
            </w:r>
          </w:p>
        </w:tc>
      </w:tr>
      <w:tr w:rsidR="007169BE" w:rsidRPr="00832183" w14:paraId="2F2249DD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B6EC86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Depressive symptoms</w:t>
            </w:r>
          </w:p>
          <w:p w14:paraId="2D9CAE1E" w14:textId="77777777" w:rsidR="007169BE" w:rsidRPr="00832183" w:rsidRDefault="007169BE" w:rsidP="00A66956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ED07BC7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2.974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297B0D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2.64 – 3.31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628202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0.000</w:t>
            </w:r>
          </w:p>
        </w:tc>
      </w:tr>
      <w:tr w:rsidR="007169BE" w:rsidRPr="00832183" w14:paraId="3E69D79B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787388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Moderate hypo/manic symptoms</w:t>
            </w:r>
          </w:p>
          <w:p w14:paraId="14F516DA" w14:textId="77777777" w:rsidR="007169BE" w:rsidRPr="00832183" w:rsidRDefault="007169BE" w:rsidP="00A66956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97A78FF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1.345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809346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0.82 – 1.87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9EA698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0.000</w:t>
            </w:r>
          </w:p>
        </w:tc>
      </w:tr>
      <w:tr w:rsidR="007169BE" w:rsidRPr="00832183" w14:paraId="7A40A805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12C99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 xml:space="preserve">Mild hypo/manic symptoms </w:t>
            </w:r>
          </w:p>
          <w:p w14:paraId="5F98E656" w14:textId="77777777" w:rsidR="007169BE" w:rsidRPr="00832183" w:rsidRDefault="007169BE" w:rsidP="00A66956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C95BB8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0.719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2D05997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0.37 – 1.07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09D517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0.000</w:t>
            </w:r>
          </w:p>
        </w:tc>
      </w:tr>
      <w:tr w:rsidR="007169BE" w:rsidRPr="00832183" w14:paraId="74254C06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7AD1C3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depressive and mild hypo/manic symptoms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CDE8C1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-0.506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66EF74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-0.89 – -0.13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8FD2FF4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0.009</w:t>
            </w:r>
          </w:p>
        </w:tc>
      </w:tr>
      <w:tr w:rsidR="007169BE" w:rsidRPr="00832183" w14:paraId="4FCB55C5" w14:textId="77777777" w:rsidTr="00A66956">
        <w:trPr>
          <w:trHeight w:val="300"/>
        </w:trPr>
        <w:tc>
          <w:tcPr>
            <w:tcW w:w="2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E27EB6" w14:textId="77777777" w:rsidR="007169BE" w:rsidRPr="00832183" w:rsidRDefault="007169B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depressive and moderate hypo/manic symptoms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23E1C2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-0.799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98C0EC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-1.37 – -0.22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2DD183" w14:textId="77777777" w:rsidR="007169BE" w:rsidRPr="00832183" w:rsidRDefault="007169B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0.006</w:t>
            </w:r>
          </w:p>
        </w:tc>
      </w:tr>
    </w:tbl>
    <w:p w14:paraId="46A655D6" w14:textId="77777777" w:rsidR="007169BE" w:rsidRPr="00846D0C" w:rsidRDefault="007169BE" w:rsidP="007169BE">
      <w:pPr>
        <w:spacing w:after="160"/>
        <w:jc w:val="both"/>
        <w:rPr>
          <w:rFonts w:eastAsia="Gungsuh"/>
          <w:i/>
          <w:sz w:val="18"/>
          <w:szCs w:val="18"/>
        </w:rPr>
      </w:pPr>
      <w:r w:rsidRPr="00846D0C">
        <w:rPr>
          <w:rFonts w:eastAsia="Gungsuh"/>
          <w:i/>
          <w:sz w:val="18"/>
          <w:szCs w:val="18"/>
          <w:vertAlign w:val="superscript"/>
        </w:rPr>
        <w:t>e</w:t>
      </w:r>
      <w:r w:rsidRPr="00846D0C">
        <w:rPr>
          <w:sz w:val="18"/>
          <w:szCs w:val="18"/>
        </w:rPr>
        <w:t xml:space="preserve"> </w:t>
      </w:r>
      <w:r w:rsidRPr="00846D0C">
        <w:rPr>
          <w:rFonts w:eastAsia="Gungsuh"/>
          <w:i/>
          <w:sz w:val="18"/>
          <w:szCs w:val="18"/>
        </w:rPr>
        <w:t>GEE models used Bonferroni correction to adjust for multiple comparisons</w:t>
      </w:r>
    </w:p>
    <w:p w14:paraId="195C7790" w14:textId="77777777" w:rsidR="007169BE" w:rsidRDefault="007169BE" w:rsidP="007575FE">
      <w:pPr>
        <w:spacing w:line="360" w:lineRule="auto"/>
        <w:jc w:val="both"/>
        <w:rPr>
          <w:b/>
        </w:rPr>
      </w:pPr>
    </w:p>
    <w:p w14:paraId="542C3342" w14:textId="77777777" w:rsidR="007169BE" w:rsidRDefault="007169BE" w:rsidP="007575FE">
      <w:pPr>
        <w:spacing w:line="360" w:lineRule="auto"/>
        <w:jc w:val="both"/>
        <w:rPr>
          <w:b/>
        </w:rPr>
      </w:pPr>
    </w:p>
    <w:p w14:paraId="1AAC3703" w14:textId="77777777" w:rsidR="007169BE" w:rsidRPr="00832183" w:rsidRDefault="007169BE" w:rsidP="007575FE">
      <w:pPr>
        <w:spacing w:line="360" w:lineRule="auto"/>
        <w:jc w:val="both"/>
        <w:rPr>
          <w:b/>
        </w:rPr>
      </w:pPr>
    </w:p>
    <w:p w14:paraId="1449B017" w14:textId="00E6CEC9" w:rsidR="007575FE" w:rsidRPr="00832183" w:rsidRDefault="007575FE" w:rsidP="007575FE">
      <w:pPr>
        <w:jc w:val="both"/>
        <w:rPr>
          <w:b/>
        </w:rPr>
      </w:pPr>
      <w:proofErr w:type="spellStart"/>
      <w:r w:rsidRPr="00832183">
        <w:rPr>
          <w:b/>
        </w:rPr>
        <w:lastRenderedPageBreak/>
        <w:t>eTable</w:t>
      </w:r>
      <w:proofErr w:type="spellEnd"/>
      <w:r w:rsidRPr="00832183">
        <w:rPr>
          <w:b/>
        </w:rPr>
        <w:t xml:space="preserve"> </w:t>
      </w:r>
      <w:r w:rsidR="007169BE">
        <w:rPr>
          <w:b/>
        </w:rPr>
        <w:t>2</w:t>
      </w:r>
      <w:r w:rsidRPr="00832183">
        <w:rPr>
          <w:b/>
        </w:rPr>
        <w:t xml:space="preserve">. </w:t>
      </w:r>
      <w:r w:rsidRPr="00832183">
        <w:rPr>
          <w:bCs/>
        </w:rPr>
        <w:t>Full results from generalized estimating equations using full scales</w:t>
      </w:r>
      <w:r w:rsidR="00832183" w:rsidRPr="00832183">
        <w:rPr>
          <w:bCs/>
        </w:rPr>
        <w:t xml:space="preserve"> and categorical predictors</w:t>
      </w:r>
    </w:p>
    <w:tbl>
      <w:tblPr>
        <w:tblStyle w:val="TableGrid"/>
        <w:tblW w:w="5105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4"/>
        <w:gridCol w:w="3479"/>
        <w:gridCol w:w="1050"/>
        <w:gridCol w:w="1949"/>
        <w:gridCol w:w="1254"/>
      </w:tblGrid>
      <w:tr w:rsidR="007575FE" w:rsidRPr="00832183" w14:paraId="2B7D25AF" w14:textId="77777777" w:rsidTr="00952A8C">
        <w:tc>
          <w:tcPr>
            <w:tcW w:w="276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F510F5" w14:textId="77777777" w:rsidR="007575FE" w:rsidRPr="00832183" w:rsidRDefault="007575FE" w:rsidP="00A66956">
            <w:pPr>
              <w:rPr>
                <w:b/>
                <w:bCs/>
                <w:sz w:val="24"/>
                <w:szCs w:val="24"/>
              </w:rPr>
            </w:pPr>
            <w:r w:rsidRPr="00832183">
              <w:rPr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988674" w14:textId="77777777" w:rsidR="007575FE" w:rsidRPr="00832183" w:rsidRDefault="007575FE" w:rsidP="00A66956">
            <w:pPr>
              <w:jc w:val="center"/>
              <w:rPr>
                <w:b/>
                <w:bCs/>
                <w:sz w:val="24"/>
                <w:szCs w:val="24"/>
              </w:rPr>
            </w:pPr>
            <w:r w:rsidRPr="00832183">
              <w:rPr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6B0F37" w14:textId="77777777" w:rsidR="007575FE" w:rsidRPr="00832183" w:rsidRDefault="007575FE" w:rsidP="00A66956">
            <w:pPr>
              <w:jc w:val="center"/>
              <w:rPr>
                <w:b/>
                <w:bCs/>
                <w:sz w:val="24"/>
                <w:szCs w:val="24"/>
              </w:rPr>
            </w:pPr>
            <w:r w:rsidRPr="00832183">
              <w:rPr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33B396" w14:textId="4F2493D6" w:rsidR="007575FE" w:rsidRPr="00832183" w:rsidRDefault="007575FE" w:rsidP="00A66956">
            <w:pPr>
              <w:jc w:val="center"/>
              <w:rPr>
                <w:b/>
                <w:bCs/>
                <w:sz w:val="24"/>
                <w:szCs w:val="24"/>
              </w:rPr>
            </w:pPr>
            <w:r w:rsidRPr="00832183">
              <w:rPr>
                <w:b/>
                <w:bCs/>
                <w:sz w:val="24"/>
                <w:szCs w:val="24"/>
              </w:rPr>
              <w:t>P value</w:t>
            </w:r>
            <w:r w:rsidR="00952A8C">
              <w:rPr>
                <w:b/>
                <w:bCs/>
                <w:sz w:val="24"/>
                <w:szCs w:val="24"/>
              </w:rPr>
              <w:t xml:space="preserve"> </w:t>
            </w:r>
            <w:r w:rsidR="00952A8C" w:rsidRPr="00952A8C">
              <w:rPr>
                <w:sz w:val="24"/>
                <w:szCs w:val="24"/>
                <w:vertAlign w:val="superscript"/>
              </w:rPr>
              <w:t>e</w:t>
            </w:r>
          </w:p>
        </w:tc>
      </w:tr>
      <w:tr w:rsidR="007575FE" w:rsidRPr="00832183" w14:paraId="28991B28" w14:textId="77777777" w:rsidTr="00952A8C">
        <w:trPr>
          <w:trHeight w:val="258"/>
        </w:trPr>
        <w:tc>
          <w:tcPr>
            <w:tcW w:w="9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1B7A25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 xml:space="preserve">Mood </w:t>
            </w:r>
            <w:proofErr w:type="spellStart"/>
            <w:r w:rsidRPr="00832183">
              <w:rPr>
                <w:sz w:val="24"/>
                <w:szCs w:val="24"/>
              </w:rPr>
              <w:t>states</w:t>
            </w:r>
            <w:r w:rsidRPr="00832183">
              <w:rPr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405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9D9E5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</w:p>
        </w:tc>
      </w:tr>
      <w:tr w:rsidR="007575FE" w:rsidRPr="00832183" w14:paraId="624A40F0" w14:textId="77777777" w:rsidTr="00952A8C">
        <w:trPr>
          <w:trHeight w:val="25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B395C4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853793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Depressive symptoms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B1E529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3.09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B118CD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2.73 – 3.45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1788B" w14:textId="77215F1B" w:rsidR="007575FE" w:rsidRPr="00832183" w:rsidRDefault="00846D0C" w:rsidP="00A6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 </w:t>
            </w:r>
            <w:r w:rsidR="007575FE" w:rsidRPr="00832183">
              <w:rPr>
                <w:sz w:val="24"/>
                <w:szCs w:val="24"/>
              </w:rPr>
              <w:t>0.00</w:t>
            </w:r>
            <w:r>
              <w:rPr>
                <w:sz w:val="24"/>
                <w:szCs w:val="24"/>
              </w:rPr>
              <w:t>1</w:t>
            </w:r>
          </w:p>
        </w:tc>
      </w:tr>
      <w:tr w:rsidR="007575FE" w:rsidRPr="00832183" w14:paraId="1311BB87" w14:textId="77777777" w:rsidTr="00952A8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AA2C39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6F7C44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 xml:space="preserve">Moderate h/m symptoms 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FF3CAE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1.135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7C257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0.41 – 1.87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77695C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0.002</w:t>
            </w:r>
          </w:p>
        </w:tc>
      </w:tr>
      <w:tr w:rsidR="007575FE" w:rsidRPr="00832183" w14:paraId="0ADA4051" w14:textId="77777777" w:rsidTr="00952A8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53DA00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DEEF10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 xml:space="preserve">Mild h/m symptoms 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863A71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0.552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7CBDD1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0.05 – 1.06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8AE0AE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0.032</w:t>
            </w:r>
          </w:p>
        </w:tc>
      </w:tr>
      <w:tr w:rsidR="007575FE" w:rsidRPr="00832183" w14:paraId="4504D476" w14:textId="77777777" w:rsidTr="00952A8C"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E21361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 xml:space="preserve">Mood state </w:t>
            </w:r>
            <w:proofErr w:type="spellStart"/>
            <w:r w:rsidRPr="00832183">
              <w:rPr>
                <w:sz w:val="24"/>
                <w:szCs w:val="24"/>
              </w:rPr>
              <w:t>interactions</w:t>
            </w:r>
            <w:r w:rsidRPr="00832183">
              <w:rPr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0E53AC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depressive and mild h/m symptoms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ACA276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-0.43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E14C74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-0.95 – 0.91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3ED1D6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0.105</w:t>
            </w:r>
          </w:p>
        </w:tc>
      </w:tr>
      <w:tr w:rsidR="007575FE" w:rsidRPr="00832183" w14:paraId="2938F64E" w14:textId="77777777" w:rsidTr="00952A8C"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784E9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92DAE0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depressive and moderate h/m symptoms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E3A35C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-0.843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FECE0C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-1.59 – -0.1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338317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0.026</w:t>
            </w:r>
          </w:p>
        </w:tc>
      </w:tr>
      <w:tr w:rsidR="007575FE" w:rsidRPr="00832183" w14:paraId="65A4FF54" w14:textId="77777777" w:rsidTr="00952A8C"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DC5DD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 xml:space="preserve">Mood state interactions with </w:t>
            </w:r>
            <w:proofErr w:type="spellStart"/>
            <w:r w:rsidRPr="00832183">
              <w:rPr>
                <w:sz w:val="24"/>
                <w:szCs w:val="24"/>
              </w:rPr>
              <w:t>gender</w:t>
            </w:r>
            <w:r w:rsidRPr="00832183">
              <w:rPr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AC5341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mixed h/m and male sex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029F47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-0.346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A56F9C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-0.92 – 0.23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B7A797" w14:textId="77777777" w:rsidR="007575FE" w:rsidRPr="00832183" w:rsidRDefault="007575FE" w:rsidP="00A66956">
            <w:pPr>
              <w:jc w:val="center"/>
              <w:rPr>
                <w:b/>
                <w:bCs/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0.236</w:t>
            </w:r>
          </w:p>
        </w:tc>
      </w:tr>
      <w:tr w:rsidR="007575FE" w:rsidRPr="00832183" w14:paraId="0B8E078D" w14:textId="77777777" w:rsidTr="00952A8C">
        <w:trPr>
          <w:trHeight w:val="265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4318E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4DC79D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depressive symptoms and male sex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EFA043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0.024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E3F619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-0.27 – 0.32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64C2B2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0.871</w:t>
            </w:r>
          </w:p>
        </w:tc>
      </w:tr>
      <w:tr w:rsidR="007575FE" w:rsidRPr="00832183" w14:paraId="6DBD735C" w14:textId="77777777" w:rsidTr="00952A8C">
        <w:trPr>
          <w:trHeight w:val="247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45A60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CC10E2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moderate h/m and male sex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B0792E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-1.451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25B3B4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-2.58 – -0.32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6BB9A4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0.012</w:t>
            </w:r>
          </w:p>
        </w:tc>
      </w:tr>
      <w:tr w:rsidR="007575FE" w:rsidRPr="00832183" w14:paraId="3B43024E" w14:textId="77777777" w:rsidTr="00952A8C"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F85C3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BB4EB3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euthymia and male sex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C70017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0.113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5B751B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-0.41 – 0.64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A8654D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0.673</w:t>
            </w:r>
          </w:p>
        </w:tc>
      </w:tr>
      <w:tr w:rsidR="007575FE" w:rsidRPr="00832183" w14:paraId="4553AA68" w14:textId="77777777" w:rsidTr="00952A8C"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C412E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D4932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mixed depression and male sex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8DC195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-0.134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48305F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-0.44 – 0.17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746BAE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0.392</w:t>
            </w:r>
          </w:p>
        </w:tc>
      </w:tr>
      <w:tr w:rsidR="007575FE" w:rsidRPr="00832183" w14:paraId="0628802B" w14:textId="77777777" w:rsidTr="00952A8C"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D3A76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78A32D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 between mild h/m and male sex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18B4D0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0.057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DD63A3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-0.61 – 0.72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44100D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0.866</w:t>
            </w:r>
          </w:p>
        </w:tc>
      </w:tr>
      <w:tr w:rsidR="007575FE" w:rsidRPr="00832183" w14:paraId="2416D7C5" w14:textId="77777777" w:rsidTr="00952A8C">
        <w:trPr>
          <w:trHeight w:val="207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C9A2FF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Bipolar subtype</w:t>
            </w:r>
            <w:r w:rsidRPr="00832183">
              <w:rPr>
                <w:sz w:val="24"/>
                <w:szCs w:val="24"/>
                <w:vertAlign w:val="superscript"/>
              </w:rPr>
              <w:t>d</w:t>
            </w:r>
            <w:r w:rsidRPr="008321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7F0561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Bipolar disorder, type II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FE0D91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-0.134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5B376A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-0.38 – 0.11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6998C7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0.287</w:t>
            </w:r>
          </w:p>
        </w:tc>
      </w:tr>
      <w:tr w:rsidR="007575FE" w:rsidRPr="00832183" w14:paraId="14BAD5D3" w14:textId="77777777" w:rsidTr="00952A8C">
        <w:trPr>
          <w:trHeight w:val="364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0735D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36859C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Bipolar disorder, not otherwise specified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B08ECE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-0.279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636C92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-0.99 – 0.43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490112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0.443</w:t>
            </w:r>
          </w:p>
        </w:tc>
      </w:tr>
      <w:tr w:rsidR="007575FE" w:rsidRPr="00832183" w14:paraId="1EEFBA7B" w14:textId="77777777" w:rsidTr="00952A8C">
        <w:trPr>
          <w:trHeight w:val="346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9C1AA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777192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Schizoaffective disorder</w:t>
            </w:r>
            <w:r w:rsidRPr="00832183">
              <w:rPr>
                <w:rFonts w:eastAsia="Gungsuh"/>
                <w:i/>
                <w:sz w:val="24"/>
                <w:szCs w:val="24"/>
              </w:rPr>
              <w:t xml:space="preserve"> </w:t>
            </w:r>
            <w:r w:rsidRPr="00832183">
              <w:rPr>
                <w:rFonts w:eastAsia="Gungsuh"/>
                <w:iCs/>
                <w:sz w:val="24"/>
                <w:szCs w:val="24"/>
              </w:rPr>
              <w:t>–</w:t>
            </w:r>
            <w:r w:rsidRPr="00832183">
              <w:rPr>
                <w:rFonts w:eastAsia="Gungsuh"/>
                <w:i/>
                <w:sz w:val="24"/>
                <w:szCs w:val="24"/>
              </w:rPr>
              <w:t xml:space="preserve"> </w:t>
            </w:r>
            <w:r w:rsidRPr="00832183">
              <w:rPr>
                <w:i/>
                <w:sz w:val="24"/>
                <w:szCs w:val="24"/>
              </w:rPr>
              <w:t>b</w:t>
            </w:r>
            <w:r w:rsidRPr="00832183">
              <w:rPr>
                <w:sz w:val="24"/>
                <w:szCs w:val="24"/>
              </w:rPr>
              <w:t xml:space="preserve">ipolar type 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4CCD92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-0.312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774A94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-1.01 – 0.39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750939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0.383</w:t>
            </w:r>
          </w:p>
        </w:tc>
      </w:tr>
      <w:tr w:rsidR="007575FE" w:rsidRPr="00832183" w14:paraId="3C564A07" w14:textId="77777777" w:rsidTr="00952A8C">
        <w:trPr>
          <w:trHeight w:val="265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D1D44D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Other Predictors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CA8316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 xml:space="preserve">Age 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13B93C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0.003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B60F42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-0.01 – 0.01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74365D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0.613</w:t>
            </w:r>
          </w:p>
        </w:tc>
      </w:tr>
      <w:tr w:rsidR="007575FE" w:rsidRPr="00832183" w14:paraId="3190A9DC" w14:textId="77777777" w:rsidTr="00952A8C">
        <w:trPr>
          <w:trHeight w:val="265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2C9E1" w14:textId="77777777" w:rsidR="007575FE" w:rsidRPr="00832183" w:rsidRDefault="007575FE" w:rsidP="00A66956">
            <w:pPr>
              <w:rPr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E7A6B0" w14:textId="77777777" w:rsidR="007575FE" w:rsidRPr="00832183" w:rsidRDefault="007575FE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Week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281A2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-.001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63F992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-.003 – 0.00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6A2817" w14:textId="77777777" w:rsidR="007575FE" w:rsidRPr="00832183" w:rsidRDefault="007575FE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0.025</w:t>
            </w:r>
          </w:p>
        </w:tc>
      </w:tr>
    </w:tbl>
    <w:p w14:paraId="15D13CE8" w14:textId="77777777" w:rsidR="007575FE" w:rsidRPr="00846D0C" w:rsidRDefault="007575FE" w:rsidP="007575FE">
      <w:pPr>
        <w:spacing w:after="160"/>
        <w:jc w:val="both"/>
        <w:rPr>
          <w:rFonts w:eastAsia="Gungsuh"/>
          <w:i/>
          <w:sz w:val="18"/>
          <w:szCs w:val="18"/>
        </w:rPr>
      </w:pPr>
      <w:r w:rsidRPr="00846D0C">
        <w:rPr>
          <w:rFonts w:eastAsia="Gungsuh"/>
          <w:i/>
          <w:sz w:val="18"/>
          <w:szCs w:val="18"/>
        </w:rPr>
        <w:t>Abbreviations: CI, confidence interval; h/m, hypomania</w:t>
      </w:r>
    </w:p>
    <w:p w14:paraId="171A5DE9" w14:textId="77777777" w:rsidR="007575FE" w:rsidRPr="00846D0C" w:rsidRDefault="007575FE" w:rsidP="007575FE">
      <w:pPr>
        <w:spacing w:after="160"/>
        <w:jc w:val="both"/>
        <w:rPr>
          <w:rFonts w:eastAsia="Gungsuh"/>
          <w:i/>
          <w:sz w:val="18"/>
          <w:szCs w:val="18"/>
        </w:rPr>
      </w:pPr>
      <w:proofErr w:type="spellStart"/>
      <w:r w:rsidRPr="00846D0C">
        <w:rPr>
          <w:rFonts w:eastAsia="Gungsuh"/>
          <w:i/>
          <w:sz w:val="18"/>
          <w:szCs w:val="18"/>
          <w:vertAlign w:val="superscript"/>
        </w:rPr>
        <w:t>a</w:t>
      </w:r>
      <w:proofErr w:type="spellEnd"/>
      <w:r w:rsidRPr="00846D0C">
        <w:rPr>
          <w:rFonts w:eastAsia="Gungsuh"/>
          <w:i/>
          <w:sz w:val="18"/>
          <w:szCs w:val="18"/>
          <w:vertAlign w:val="superscript"/>
        </w:rPr>
        <w:t xml:space="preserve"> </w:t>
      </w:r>
      <w:proofErr w:type="gramStart"/>
      <w:r w:rsidRPr="00846D0C">
        <w:rPr>
          <w:rFonts w:eastAsia="Gungsuh"/>
          <w:i/>
          <w:sz w:val="18"/>
          <w:szCs w:val="18"/>
        </w:rPr>
        <w:t>The</w:t>
      </w:r>
      <w:proofErr w:type="gramEnd"/>
      <w:r w:rsidRPr="00846D0C">
        <w:rPr>
          <w:rFonts w:eastAsia="Gungsuh"/>
          <w:i/>
          <w:sz w:val="18"/>
          <w:szCs w:val="18"/>
        </w:rPr>
        <w:t xml:space="preserve"> reference category for each mood state predictor corresponds to the condition where the predictor does not fall within the range defining the specified mood state.</w:t>
      </w:r>
    </w:p>
    <w:p w14:paraId="69916E03" w14:textId="77777777" w:rsidR="007575FE" w:rsidRPr="00846D0C" w:rsidRDefault="007575FE" w:rsidP="007575FE">
      <w:pPr>
        <w:spacing w:after="160"/>
        <w:jc w:val="both"/>
        <w:rPr>
          <w:rFonts w:eastAsia="Gungsuh"/>
          <w:i/>
          <w:sz w:val="18"/>
          <w:szCs w:val="18"/>
        </w:rPr>
      </w:pPr>
      <w:r w:rsidRPr="00846D0C">
        <w:rPr>
          <w:rFonts w:eastAsia="Gungsuh"/>
          <w:i/>
          <w:sz w:val="18"/>
          <w:szCs w:val="18"/>
          <w:vertAlign w:val="superscript"/>
        </w:rPr>
        <w:t>b</w:t>
      </w:r>
      <w:r w:rsidRPr="00846D0C">
        <w:rPr>
          <w:rFonts w:eastAsia="Gungsuh"/>
          <w:i/>
          <w:sz w:val="18"/>
          <w:szCs w:val="18"/>
        </w:rPr>
        <w:t xml:space="preserve"> </w:t>
      </w:r>
      <w:proofErr w:type="gramStart"/>
      <w:r w:rsidRPr="00846D0C">
        <w:rPr>
          <w:rFonts w:eastAsia="Gungsuh"/>
          <w:i/>
          <w:sz w:val="18"/>
          <w:szCs w:val="18"/>
        </w:rPr>
        <w:t>The</w:t>
      </w:r>
      <w:proofErr w:type="gramEnd"/>
      <w:r w:rsidRPr="00846D0C">
        <w:rPr>
          <w:rFonts w:eastAsia="Gungsuh"/>
          <w:i/>
          <w:sz w:val="18"/>
          <w:szCs w:val="18"/>
        </w:rPr>
        <w:t xml:space="preserve"> reference category for each interaction represents conditions where the predictor does not meet the criteria defining one or </w:t>
      </w:r>
      <w:proofErr w:type="gramStart"/>
      <w:r w:rsidRPr="00846D0C">
        <w:rPr>
          <w:rFonts w:eastAsia="Gungsuh"/>
          <w:i/>
          <w:sz w:val="18"/>
          <w:szCs w:val="18"/>
        </w:rPr>
        <w:t>both of the contributing</w:t>
      </w:r>
      <w:proofErr w:type="gramEnd"/>
      <w:r w:rsidRPr="00846D0C">
        <w:rPr>
          <w:rFonts w:eastAsia="Gungsuh"/>
          <w:i/>
          <w:sz w:val="18"/>
          <w:szCs w:val="18"/>
        </w:rPr>
        <w:t xml:space="preserve"> mood states.</w:t>
      </w:r>
    </w:p>
    <w:p w14:paraId="0B36560A" w14:textId="4207E399" w:rsidR="007575FE" w:rsidRPr="00846D0C" w:rsidRDefault="007575FE" w:rsidP="007575FE">
      <w:pPr>
        <w:spacing w:after="160"/>
        <w:jc w:val="both"/>
        <w:rPr>
          <w:rFonts w:eastAsia="Gungsuh"/>
          <w:i/>
          <w:sz w:val="18"/>
          <w:szCs w:val="18"/>
        </w:rPr>
      </w:pPr>
      <w:r w:rsidRPr="00846D0C">
        <w:rPr>
          <w:rFonts w:eastAsia="Gungsuh"/>
          <w:i/>
          <w:sz w:val="18"/>
          <w:szCs w:val="18"/>
          <w:vertAlign w:val="superscript"/>
        </w:rPr>
        <w:t>c</w:t>
      </w:r>
      <w:r w:rsidRPr="00846D0C">
        <w:rPr>
          <w:sz w:val="18"/>
          <w:szCs w:val="18"/>
        </w:rPr>
        <w:t xml:space="preserve"> </w:t>
      </w:r>
      <w:proofErr w:type="gramStart"/>
      <w:r w:rsidRPr="00846D0C">
        <w:rPr>
          <w:rFonts w:eastAsia="Gungsuh"/>
          <w:i/>
          <w:sz w:val="18"/>
          <w:szCs w:val="18"/>
        </w:rPr>
        <w:t>The</w:t>
      </w:r>
      <w:proofErr w:type="gramEnd"/>
      <w:r w:rsidRPr="00846D0C">
        <w:rPr>
          <w:rFonts w:eastAsia="Gungsuh"/>
          <w:i/>
          <w:sz w:val="18"/>
          <w:szCs w:val="18"/>
        </w:rPr>
        <w:t xml:space="preserve"> reference category reflects the interaction term with female sex.</w:t>
      </w:r>
    </w:p>
    <w:p w14:paraId="30C39C19" w14:textId="47B2F77B" w:rsidR="005B75B0" w:rsidRPr="00846D0C" w:rsidRDefault="007575FE" w:rsidP="003004D3">
      <w:pPr>
        <w:spacing w:after="160"/>
        <w:jc w:val="both"/>
        <w:rPr>
          <w:rFonts w:eastAsia="Gungsuh"/>
          <w:i/>
          <w:sz w:val="18"/>
          <w:szCs w:val="18"/>
        </w:rPr>
      </w:pPr>
      <w:r w:rsidRPr="00846D0C">
        <w:rPr>
          <w:rFonts w:eastAsia="Gungsuh"/>
          <w:i/>
          <w:sz w:val="18"/>
          <w:szCs w:val="18"/>
          <w:vertAlign w:val="superscript"/>
        </w:rPr>
        <w:t xml:space="preserve">d </w:t>
      </w:r>
      <w:r w:rsidRPr="00846D0C">
        <w:rPr>
          <w:rFonts w:eastAsia="Gungsuh"/>
          <w:i/>
          <w:sz w:val="18"/>
          <w:szCs w:val="18"/>
        </w:rPr>
        <w:t xml:space="preserve">Bipolar Disorder, Type I serves as the reference category. </w:t>
      </w:r>
    </w:p>
    <w:p w14:paraId="20E271F0" w14:textId="31979551" w:rsidR="003004D3" w:rsidRDefault="00952A8C" w:rsidP="007169BE">
      <w:pPr>
        <w:spacing w:after="160"/>
        <w:jc w:val="both"/>
        <w:rPr>
          <w:rFonts w:eastAsia="Gungsuh"/>
          <w:i/>
          <w:sz w:val="18"/>
          <w:szCs w:val="18"/>
        </w:rPr>
      </w:pPr>
      <w:r w:rsidRPr="00846D0C">
        <w:rPr>
          <w:rFonts w:eastAsia="Gungsuh"/>
          <w:i/>
          <w:sz w:val="18"/>
          <w:szCs w:val="18"/>
          <w:vertAlign w:val="superscript"/>
        </w:rPr>
        <w:t>e</w:t>
      </w:r>
      <w:r w:rsidRPr="00846D0C">
        <w:rPr>
          <w:sz w:val="18"/>
          <w:szCs w:val="18"/>
        </w:rPr>
        <w:t xml:space="preserve"> </w:t>
      </w:r>
      <w:r w:rsidRPr="00846D0C">
        <w:rPr>
          <w:rFonts w:eastAsia="Gungsuh"/>
          <w:i/>
          <w:sz w:val="18"/>
          <w:szCs w:val="18"/>
        </w:rPr>
        <w:t>GEE models used Bonferroni correction to adjust for multiple comparisons</w:t>
      </w:r>
    </w:p>
    <w:p w14:paraId="3988F458" w14:textId="5FAC170F" w:rsidR="00846D0C" w:rsidRDefault="00846D0C" w:rsidP="007169BE">
      <w:pPr>
        <w:spacing w:after="160"/>
        <w:jc w:val="both"/>
        <w:rPr>
          <w:rFonts w:eastAsia="Gungsuh"/>
          <w:i/>
          <w:sz w:val="18"/>
          <w:szCs w:val="18"/>
        </w:rPr>
      </w:pPr>
    </w:p>
    <w:p w14:paraId="67FD727D" w14:textId="011E0FAA" w:rsidR="00172BDD" w:rsidRDefault="00172BDD" w:rsidP="007169BE">
      <w:pPr>
        <w:spacing w:after="160"/>
        <w:jc w:val="both"/>
        <w:rPr>
          <w:rFonts w:eastAsia="Gungsuh"/>
          <w:i/>
          <w:sz w:val="18"/>
          <w:szCs w:val="18"/>
        </w:rPr>
      </w:pPr>
    </w:p>
    <w:p w14:paraId="794B8F99" w14:textId="77777777" w:rsidR="00172BDD" w:rsidRPr="00846D0C" w:rsidRDefault="00172BDD" w:rsidP="007169BE">
      <w:pPr>
        <w:spacing w:after="160"/>
        <w:jc w:val="both"/>
        <w:rPr>
          <w:rFonts w:eastAsia="Gungsuh"/>
          <w:i/>
          <w:sz w:val="18"/>
          <w:szCs w:val="18"/>
        </w:rPr>
      </w:pPr>
    </w:p>
    <w:p w14:paraId="433F0574" w14:textId="07AE93BD" w:rsidR="00E12D76" w:rsidRPr="00832183" w:rsidRDefault="00E12D76" w:rsidP="00E12D76">
      <w:pPr>
        <w:jc w:val="both"/>
      </w:pPr>
      <w:proofErr w:type="spellStart"/>
      <w:r>
        <w:rPr>
          <w:b/>
        </w:rPr>
        <w:t>e</w:t>
      </w:r>
      <w:r w:rsidRPr="00832183">
        <w:rPr>
          <w:b/>
        </w:rPr>
        <w:t>TABLE</w:t>
      </w:r>
      <w:proofErr w:type="spellEnd"/>
      <w:r>
        <w:rPr>
          <w:b/>
        </w:rPr>
        <w:t xml:space="preserve"> </w:t>
      </w:r>
      <w:r w:rsidR="003004D3">
        <w:rPr>
          <w:b/>
        </w:rPr>
        <w:t>3</w:t>
      </w:r>
      <w:r w:rsidRPr="00832183">
        <w:rPr>
          <w:b/>
        </w:rPr>
        <w:t>.</w:t>
      </w:r>
      <w:r w:rsidRPr="00832183">
        <w:t xml:space="preserve"> </w:t>
      </w:r>
      <w:r>
        <w:t>Effects</w:t>
      </w:r>
      <w:r w:rsidRPr="00832183">
        <w:t xml:space="preserve"> of continuous scales’ scores and their interaction on suicidal ideation</w:t>
      </w:r>
      <w:r>
        <w:t xml:space="preserve"> in generalized estimating models</w:t>
      </w:r>
      <w:r w:rsidRPr="00832183">
        <w:t xml:space="preserve"> </w:t>
      </w:r>
    </w:p>
    <w:tbl>
      <w:tblPr>
        <w:tblStyle w:val="TableGrid"/>
        <w:tblW w:w="3223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29"/>
        <w:gridCol w:w="1107"/>
        <w:gridCol w:w="1620"/>
        <w:gridCol w:w="1258"/>
      </w:tblGrid>
      <w:tr w:rsidR="005C1946" w:rsidRPr="00832183" w14:paraId="60AA1A1F" w14:textId="77777777" w:rsidTr="00F53D7B">
        <w:trPr>
          <w:trHeight w:val="41"/>
        </w:trPr>
        <w:tc>
          <w:tcPr>
            <w:tcW w:w="1687" w:type="pct"/>
            <w:vMerge w:val="restart"/>
            <w:tcBorders>
              <w:right w:val="single" w:sz="12" w:space="0" w:color="auto"/>
            </w:tcBorders>
          </w:tcPr>
          <w:p w14:paraId="63C0FD51" w14:textId="77777777" w:rsidR="005C1946" w:rsidRPr="00832183" w:rsidRDefault="005C1946" w:rsidP="00A66956">
            <w:pPr>
              <w:rPr>
                <w:b/>
                <w:bCs/>
                <w:sz w:val="24"/>
                <w:szCs w:val="24"/>
              </w:rPr>
            </w:pPr>
            <w:bookmarkStart w:id="0" w:name="_Hlk125470076"/>
          </w:p>
        </w:tc>
        <w:tc>
          <w:tcPr>
            <w:tcW w:w="3313" w:type="pct"/>
            <w:gridSpan w:val="3"/>
            <w:tcBorders>
              <w:right w:val="single" w:sz="12" w:space="0" w:color="auto"/>
            </w:tcBorders>
          </w:tcPr>
          <w:p w14:paraId="7DC305E2" w14:textId="77777777" w:rsidR="005C1946" w:rsidRPr="00832183" w:rsidRDefault="005C1946" w:rsidP="00A66956">
            <w:pPr>
              <w:jc w:val="center"/>
              <w:rPr>
                <w:b/>
                <w:bCs/>
                <w:sz w:val="24"/>
                <w:szCs w:val="24"/>
              </w:rPr>
            </w:pPr>
            <w:r w:rsidRPr="00832183">
              <w:rPr>
                <w:b/>
                <w:bCs/>
                <w:sz w:val="24"/>
                <w:szCs w:val="24"/>
              </w:rPr>
              <w:t>Suicidal ideation ≥ 1</w:t>
            </w:r>
          </w:p>
        </w:tc>
      </w:tr>
      <w:tr w:rsidR="005C1946" w:rsidRPr="00832183" w14:paraId="343229FB" w14:textId="77777777" w:rsidTr="00F53D7B">
        <w:tc>
          <w:tcPr>
            <w:tcW w:w="1687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B9107E" w14:textId="77777777" w:rsidR="005C1946" w:rsidRPr="00832183" w:rsidRDefault="005C1946" w:rsidP="00A66956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left w:val="single" w:sz="12" w:space="0" w:color="auto"/>
              <w:bottom w:val="single" w:sz="12" w:space="0" w:color="auto"/>
            </w:tcBorders>
          </w:tcPr>
          <w:p w14:paraId="6EBAADED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β</w:t>
            </w:r>
          </w:p>
        </w:tc>
        <w:tc>
          <w:tcPr>
            <w:tcW w:w="1347" w:type="pct"/>
            <w:tcBorders>
              <w:bottom w:val="single" w:sz="12" w:space="0" w:color="auto"/>
            </w:tcBorders>
          </w:tcPr>
          <w:p w14:paraId="0AAF5C8E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95% CI</w:t>
            </w:r>
          </w:p>
        </w:tc>
        <w:tc>
          <w:tcPr>
            <w:tcW w:w="1047" w:type="pct"/>
            <w:tcBorders>
              <w:bottom w:val="single" w:sz="12" w:space="0" w:color="auto"/>
              <w:right w:val="single" w:sz="12" w:space="0" w:color="auto"/>
            </w:tcBorders>
          </w:tcPr>
          <w:p w14:paraId="047E6604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P value</w:t>
            </w:r>
          </w:p>
        </w:tc>
      </w:tr>
      <w:tr w:rsidR="005C1946" w:rsidRPr="00832183" w14:paraId="1E51B681" w14:textId="77777777" w:rsidTr="00F53D7B">
        <w:tc>
          <w:tcPr>
            <w:tcW w:w="1687" w:type="pct"/>
            <w:tcBorders>
              <w:top w:val="single" w:sz="12" w:space="0" w:color="auto"/>
              <w:right w:val="single" w:sz="12" w:space="0" w:color="auto"/>
            </w:tcBorders>
          </w:tcPr>
          <w:p w14:paraId="03815D4D" w14:textId="77777777" w:rsidR="005C1946" w:rsidRPr="00832183" w:rsidRDefault="005C1946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Depressive symptoms</w:t>
            </w:r>
          </w:p>
          <w:p w14:paraId="14E501A8" w14:textId="77777777" w:rsidR="005C1946" w:rsidRPr="00832183" w:rsidRDefault="005C1946" w:rsidP="00A66956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12" w:space="0" w:color="auto"/>
              <w:left w:val="single" w:sz="12" w:space="0" w:color="auto"/>
            </w:tcBorders>
          </w:tcPr>
          <w:p w14:paraId="307D43BA" w14:textId="77777777" w:rsidR="005C1946" w:rsidRPr="00F53D7B" w:rsidRDefault="005C1946" w:rsidP="00A66956">
            <w:pPr>
              <w:jc w:val="center"/>
              <w:rPr>
                <w:sz w:val="24"/>
                <w:szCs w:val="24"/>
              </w:rPr>
            </w:pPr>
            <w:r w:rsidRPr="00F53D7B">
              <w:rPr>
                <w:sz w:val="24"/>
                <w:szCs w:val="24"/>
              </w:rPr>
              <w:t>0.133</w:t>
            </w:r>
          </w:p>
        </w:tc>
        <w:tc>
          <w:tcPr>
            <w:tcW w:w="1347" w:type="pct"/>
            <w:tcBorders>
              <w:top w:val="single" w:sz="12" w:space="0" w:color="auto"/>
            </w:tcBorders>
          </w:tcPr>
          <w:p w14:paraId="509C0B2A" w14:textId="77777777" w:rsidR="005C1946" w:rsidRPr="00F53D7B" w:rsidRDefault="005C1946" w:rsidP="00A66956">
            <w:pPr>
              <w:jc w:val="center"/>
              <w:rPr>
                <w:sz w:val="24"/>
                <w:szCs w:val="24"/>
              </w:rPr>
            </w:pPr>
            <w:r w:rsidRPr="00F53D7B">
              <w:rPr>
                <w:sz w:val="24"/>
                <w:szCs w:val="24"/>
              </w:rPr>
              <w:t>0.124 – 0.142</w:t>
            </w:r>
          </w:p>
        </w:tc>
        <w:tc>
          <w:tcPr>
            <w:tcW w:w="1047" w:type="pct"/>
            <w:tcBorders>
              <w:top w:val="single" w:sz="12" w:space="0" w:color="auto"/>
              <w:right w:val="single" w:sz="12" w:space="0" w:color="auto"/>
            </w:tcBorders>
          </w:tcPr>
          <w:p w14:paraId="0D6526DF" w14:textId="26F63FF6" w:rsidR="005C1946" w:rsidRPr="00F53D7B" w:rsidRDefault="001F62A0" w:rsidP="00A66956">
            <w:pPr>
              <w:jc w:val="center"/>
              <w:rPr>
                <w:sz w:val="24"/>
                <w:szCs w:val="24"/>
              </w:rPr>
            </w:pPr>
            <w:r w:rsidRPr="00F53D7B">
              <w:rPr>
                <w:sz w:val="24"/>
                <w:szCs w:val="24"/>
              </w:rPr>
              <w:t>&lt;</w:t>
            </w:r>
            <w:r w:rsidR="005C1946" w:rsidRPr="00F53D7B">
              <w:rPr>
                <w:sz w:val="24"/>
                <w:szCs w:val="24"/>
              </w:rPr>
              <w:t>0.00</w:t>
            </w:r>
            <w:r w:rsidRPr="00F53D7B">
              <w:rPr>
                <w:sz w:val="24"/>
                <w:szCs w:val="24"/>
              </w:rPr>
              <w:t>1</w:t>
            </w:r>
          </w:p>
        </w:tc>
      </w:tr>
      <w:tr w:rsidR="005C1946" w:rsidRPr="00832183" w14:paraId="6DC64BFF" w14:textId="77777777" w:rsidTr="00F53D7B">
        <w:tc>
          <w:tcPr>
            <w:tcW w:w="1687" w:type="pct"/>
            <w:tcBorders>
              <w:right w:val="single" w:sz="12" w:space="0" w:color="auto"/>
            </w:tcBorders>
          </w:tcPr>
          <w:p w14:paraId="3FD33B78" w14:textId="77777777" w:rsidR="005C1946" w:rsidRPr="00832183" w:rsidRDefault="005C1946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Hypo/manic symptoms</w:t>
            </w:r>
          </w:p>
          <w:p w14:paraId="259D44CF" w14:textId="77777777" w:rsidR="005C1946" w:rsidRPr="00832183" w:rsidRDefault="005C1946" w:rsidP="00A66956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left w:val="single" w:sz="12" w:space="0" w:color="auto"/>
            </w:tcBorders>
          </w:tcPr>
          <w:p w14:paraId="1D65875A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0.022</w:t>
            </w:r>
          </w:p>
        </w:tc>
        <w:tc>
          <w:tcPr>
            <w:tcW w:w="1347" w:type="pct"/>
          </w:tcPr>
          <w:p w14:paraId="5B064C7A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-0.005 – 0.049</w:t>
            </w:r>
          </w:p>
        </w:tc>
        <w:tc>
          <w:tcPr>
            <w:tcW w:w="1047" w:type="pct"/>
            <w:tcBorders>
              <w:right w:val="single" w:sz="12" w:space="0" w:color="auto"/>
            </w:tcBorders>
          </w:tcPr>
          <w:p w14:paraId="1BB0DAC9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0.115</w:t>
            </w:r>
          </w:p>
        </w:tc>
      </w:tr>
      <w:tr w:rsidR="005C1946" w:rsidRPr="00832183" w14:paraId="63905036" w14:textId="77777777" w:rsidTr="00F53D7B">
        <w:tc>
          <w:tcPr>
            <w:tcW w:w="1687" w:type="pct"/>
            <w:tcBorders>
              <w:right w:val="single" w:sz="12" w:space="0" w:color="auto"/>
            </w:tcBorders>
          </w:tcPr>
          <w:p w14:paraId="6B5E5D1C" w14:textId="77777777" w:rsidR="005C1946" w:rsidRPr="00832183" w:rsidRDefault="005C1946" w:rsidP="00A66956">
            <w:pPr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Interaction</w:t>
            </w:r>
          </w:p>
          <w:p w14:paraId="1E26F588" w14:textId="77777777" w:rsidR="005C1946" w:rsidRPr="00832183" w:rsidRDefault="005C1946" w:rsidP="00A66956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left w:val="single" w:sz="12" w:space="0" w:color="auto"/>
            </w:tcBorders>
          </w:tcPr>
          <w:p w14:paraId="57A62DB5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-0.001</w:t>
            </w:r>
          </w:p>
        </w:tc>
        <w:tc>
          <w:tcPr>
            <w:tcW w:w="1347" w:type="pct"/>
          </w:tcPr>
          <w:p w14:paraId="1D3467A6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-0.002 – 0.000</w:t>
            </w:r>
          </w:p>
        </w:tc>
        <w:tc>
          <w:tcPr>
            <w:tcW w:w="1047" w:type="pct"/>
            <w:tcBorders>
              <w:right w:val="single" w:sz="12" w:space="0" w:color="auto"/>
            </w:tcBorders>
          </w:tcPr>
          <w:p w14:paraId="7E791E8C" w14:textId="77777777" w:rsidR="005C1946" w:rsidRPr="00832183" w:rsidRDefault="005C1946" w:rsidP="00A66956">
            <w:pPr>
              <w:jc w:val="center"/>
              <w:rPr>
                <w:sz w:val="24"/>
                <w:szCs w:val="24"/>
              </w:rPr>
            </w:pPr>
            <w:r w:rsidRPr="00832183">
              <w:rPr>
                <w:sz w:val="24"/>
                <w:szCs w:val="24"/>
              </w:rPr>
              <w:t>0.252</w:t>
            </w:r>
          </w:p>
        </w:tc>
      </w:tr>
    </w:tbl>
    <w:bookmarkEnd w:id="0"/>
    <w:p w14:paraId="326224E6" w14:textId="77777777" w:rsidR="00E12D76" w:rsidRPr="00846D0C" w:rsidRDefault="00E12D76" w:rsidP="00E12D76">
      <w:pPr>
        <w:jc w:val="both"/>
        <w:rPr>
          <w:i/>
          <w:iCs/>
          <w:sz w:val="18"/>
          <w:szCs w:val="18"/>
          <w:lang w:val="en-GB"/>
        </w:rPr>
      </w:pPr>
      <w:r w:rsidRPr="00846D0C">
        <w:rPr>
          <w:i/>
          <w:sz w:val="18"/>
          <w:szCs w:val="18"/>
          <w:lang w:val="en-GB"/>
        </w:rPr>
        <w:t xml:space="preserve">Depressive symptoms: IDS-C-R scores ≥ 15; Hypo/manic symptoms: YMRS scores ≥ 12; Interaction: interaction term between IDS-C-R scores ≥ 15 and YMRS scores ≥ 12. Mixed states: total </w:t>
      </w:r>
      <w:r w:rsidRPr="00846D0C">
        <w:rPr>
          <w:i/>
          <w:iCs/>
          <w:sz w:val="18"/>
          <w:szCs w:val="18"/>
        </w:rPr>
        <w:t>β of suicidal ideation during mixed states, derived from depressive and/or hypo/manic symptoms plus the interaction term (if significant).</w:t>
      </w:r>
    </w:p>
    <w:p w14:paraId="763E22E1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EB8B17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28DD624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D03288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54F55F7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D517E6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276F38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4BAB753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E79C41A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07C08A" w14:textId="77777777" w:rsidR="005B75B0" w:rsidRDefault="005B75B0" w:rsidP="00E707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5B75B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86BA" w14:textId="77777777" w:rsidR="00DE75DC" w:rsidRDefault="00DE75DC" w:rsidP="00C94FA5">
      <w:r>
        <w:separator/>
      </w:r>
    </w:p>
  </w:endnote>
  <w:endnote w:type="continuationSeparator" w:id="0">
    <w:p w14:paraId="04D9EE79" w14:textId="77777777" w:rsidR="00DE75DC" w:rsidRDefault="00DE75DC" w:rsidP="00C9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495088"/>
      <w:docPartObj>
        <w:docPartGallery w:val="Page Numbers (Bottom of Page)"/>
        <w:docPartUnique/>
      </w:docPartObj>
    </w:sdtPr>
    <w:sdtContent>
      <w:p w14:paraId="28BC1502" w14:textId="6292F02D" w:rsidR="00C94FA5" w:rsidRDefault="00C94FA5" w:rsidP="001B7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F9A1AB" w14:textId="77777777" w:rsidR="00C94FA5" w:rsidRDefault="00C94FA5" w:rsidP="00C94F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6694509"/>
      <w:docPartObj>
        <w:docPartGallery w:val="Page Numbers (Bottom of Page)"/>
        <w:docPartUnique/>
      </w:docPartObj>
    </w:sdtPr>
    <w:sdtContent>
      <w:p w14:paraId="328E3ABB" w14:textId="1BACC298" w:rsidR="00C94FA5" w:rsidRDefault="00C94FA5" w:rsidP="001B7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1C9BB5" w14:textId="77777777" w:rsidR="00C94FA5" w:rsidRDefault="00C94FA5" w:rsidP="00C94F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27DD" w14:textId="77777777" w:rsidR="00DE75DC" w:rsidRDefault="00DE75DC" w:rsidP="00C94FA5">
      <w:r>
        <w:separator/>
      </w:r>
    </w:p>
  </w:footnote>
  <w:footnote w:type="continuationSeparator" w:id="0">
    <w:p w14:paraId="2FB3EB94" w14:textId="77777777" w:rsidR="00DE75DC" w:rsidRDefault="00DE75DC" w:rsidP="00C9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B9"/>
    <w:rsid w:val="0001059E"/>
    <w:rsid w:val="000156EC"/>
    <w:rsid w:val="00025839"/>
    <w:rsid w:val="00025DC8"/>
    <w:rsid w:val="00037CF1"/>
    <w:rsid w:val="00067662"/>
    <w:rsid w:val="00072F34"/>
    <w:rsid w:val="0009654C"/>
    <w:rsid w:val="000A2669"/>
    <w:rsid w:val="000A6955"/>
    <w:rsid w:val="000A7009"/>
    <w:rsid w:val="000D65E6"/>
    <w:rsid w:val="000E0650"/>
    <w:rsid w:val="000E577A"/>
    <w:rsid w:val="000F397D"/>
    <w:rsid w:val="000F5025"/>
    <w:rsid w:val="000F6BE8"/>
    <w:rsid w:val="0011091E"/>
    <w:rsid w:val="00112775"/>
    <w:rsid w:val="0011400A"/>
    <w:rsid w:val="001175BD"/>
    <w:rsid w:val="0014171A"/>
    <w:rsid w:val="00172BDD"/>
    <w:rsid w:val="00187C35"/>
    <w:rsid w:val="00190480"/>
    <w:rsid w:val="00197AEF"/>
    <w:rsid w:val="001A165D"/>
    <w:rsid w:val="001A6004"/>
    <w:rsid w:val="001B4E1C"/>
    <w:rsid w:val="001C6FC2"/>
    <w:rsid w:val="001D4D0B"/>
    <w:rsid w:val="001E103C"/>
    <w:rsid w:val="001E5C0E"/>
    <w:rsid w:val="001E7912"/>
    <w:rsid w:val="001F62A0"/>
    <w:rsid w:val="0020358B"/>
    <w:rsid w:val="0020565B"/>
    <w:rsid w:val="002070A9"/>
    <w:rsid w:val="00245403"/>
    <w:rsid w:val="00260938"/>
    <w:rsid w:val="0026538B"/>
    <w:rsid w:val="00270CB7"/>
    <w:rsid w:val="002713E5"/>
    <w:rsid w:val="00271F06"/>
    <w:rsid w:val="0028258E"/>
    <w:rsid w:val="002A075F"/>
    <w:rsid w:val="002C4356"/>
    <w:rsid w:val="002E1E40"/>
    <w:rsid w:val="003004D3"/>
    <w:rsid w:val="00304DE8"/>
    <w:rsid w:val="00320D94"/>
    <w:rsid w:val="00322E54"/>
    <w:rsid w:val="00326A2B"/>
    <w:rsid w:val="00332034"/>
    <w:rsid w:val="0033343E"/>
    <w:rsid w:val="00336BA8"/>
    <w:rsid w:val="00342FC4"/>
    <w:rsid w:val="003576D8"/>
    <w:rsid w:val="00363E8F"/>
    <w:rsid w:val="00365C99"/>
    <w:rsid w:val="00370520"/>
    <w:rsid w:val="003847C9"/>
    <w:rsid w:val="00386D40"/>
    <w:rsid w:val="003A15B1"/>
    <w:rsid w:val="003A31D7"/>
    <w:rsid w:val="003C0840"/>
    <w:rsid w:val="003C151A"/>
    <w:rsid w:val="003D1404"/>
    <w:rsid w:val="003D185D"/>
    <w:rsid w:val="003D1A9D"/>
    <w:rsid w:val="0041203C"/>
    <w:rsid w:val="00413BE5"/>
    <w:rsid w:val="00414334"/>
    <w:rsid w:val="0044014C"/>
    <w:rsid w:val="00446A61"/>
    <w:rsid w:val="00447890"/>
    <w:rsid w:val="00453376"/>
    <w:rsid w:val="004563B0"/>
    <w:rsid w:val="00462C89"/>
    <w:rsid w:val="00464F3F"/>
    <w:rsid w:val="00470155"/>
    <w:rsid w:val="00471BA0"/>
    <w:rsid w:val="00483502"/>
    <w:rsid w:val="004876BE"/>
    <w:rsid w:val="004926CF"/>
    <w:rsid w:val="00494460"/>
    <w:rsid w:val="004A1608"/>
    <w:rsid w:val="004A7167"/>
    <w:rsid w:val="004B37A4"/>
    <w:rsid w:val="004B789F"/>
    <w:rsid w:val="004D0488"/>
    <w:rsid w:val="004F31FE"/>
    <w:rsid w:val="004F7B80"/>
    <w:rsid w:val="00540810"/>
    <w:rsid w:val="00542FB0"/>
    <w:rsid w:val="00562057"/>
    <w:rsid w:val="005802F7"/>
    <w:rsid w:val="00587DEE"/>
    <w:rsid w:val="0059019A"/>
    <w:rsid w:val="005945EE"/>
    <w:rsid w:val="00597C8B"/>
    <w:rsid w:val="005A2542"/>
    <w:rsid w:val="005A3F95"/>
    <w:rsid w:val="005A6E0D"/>
    <w:rsid w:val="005B75B0"/>
    <w:rsid w:val="005C1946"/>
    <w:rsid w:val="005C2993"/>
    <w:rsid w:val="005C7011"/>
    <w:rsid w:val="005C7581"/>
    <w:rsid w:val="005D333C"/>
    <w:rsid w:val="005E6F09"/>
    <w:rsid w:val="005F6AF3"/>
    <w:rsid w:val="005F7778"/>
    <w:rsid w:val="00601889"/>
    <w:rsid w:val="0060227C"/>
    <w:rsid w:val="006039C3"/>
    <w:rsid w:val="006111BE"/>
    <w:rsid w:val="00621FF5"/>
    <w:rsid w:val="00636395"/>
    <w:rsid w:val="00651B4B"/>
    <w:rsid w:val="0065667B"/>
    <w:rsid w:val="00660C55"/>
    <w:rsid w:val="00662DE6"/>
    <w:rsid w:val="00690776"/>
    <w:rsid w:val="00692E29"/>
    <w:rsid w:val="006A588A"/>
    <w:rsid w:val="006A60A4"/>
    <w:rsid w:val="006A647C"/>
    <w:rsid w:val="006B3782"/>
    <w:rsid w:val="006B7EB1"/>
    <w:rsid w:val="006C022D"/>
    <w:rsid w:val="006D4BD1"/>
    <w:rsid w:val="006E5184"/>
    <w:rsid w:val="006F7023"/>
    <w:rsid w:val="00702349"/>
    <w:rsid w:val="0070337D"/>
    <w:rsid w:val="007045BF"/>
    <w:rsid w:val="007100E2"/>
    <w:rsid w:val="007169BE"/>
    <w:rsid w:val="00722ADF"/>
    <w:rsid w:val="00730824"/>
    <w:rsid w:val="007315B4"/>
    <w:rsid w:val="007420D4"/>
    <w:rsid w:val="00752EB5"/>
    <w:rsid w:val="0075463A"/>
    <w:rsid w:val="00754A9E"/>
    <w:rsid w:val="00755188"/>
    <w:rsid w:val="007575FE"/>
    <w:rsid w:val="0076255A"/>
    <w:rsid w:val="0076766E"/>
    <w:rsid w:val="00771555"/>
    <w:rsid w:val="00774FDB"/>
    <w:rsid w:val="00777272"/>
    <w:rsid w:val="00781634"/>
    <w:rsid w:val="00793E7B"/>
    <w:rsid w:val="007A0452"/>
    <w:rsid w:val="007A6BA3"/>
    <w:rsid w:val="007B0AA2"/>
    <w:rsid w:val="007B371D"/>
    <w:rsid w:val="007C40BA"/>
    <w:rsid w:val="007D2084"/>
    <w:rsid w:val="007D7441"/>
    <w:rsid w:val="007F3CBF"/>
    <w:rsid w:val="008064AB"/>
    <w:rsid w:val="008123D6"/>
    <w:rsid w:val="008141C4"/>
    <w:rsid w:val="00831045"/>
    <w:rsid w:val="00832183"/>
    <w:rsid w:val="00842338"/>
    <w:rsid w:val="00846D0C"/>
    <w:rsid w:val="0085103D"/>
    <w:rsid w:val="00856DB9"/>
    <w:rsid w:val="008575DA"/>
    <w:rsid w:val="0087566C"/>
    <w:rsid w:val="0088097D"/>
    <w:rsid w:val="00886402"/>
    <w:rsid w:val="008910CC"/>
    <w:rsid w:val="00895A1D"/>
    <w:rsid w:val="008B7460"/>
    <w:rsid w:val="008C08BC"/>
    <w:rsid w:val="008C4322"/>
    <w:rsid w:val="008C7131"/>
    <w:rsid w:val="008D0085"/>
    <w:rsid w:val="008D398B"/>
    <w:rsid w:val="008E1E16"/>
    <w:rsid w:val="008E232B"/>
    <w:rsid w:val="008E678F"/>
    <w:rsid w:val="00900BED"/>
    <w:rsid w:val="00907C38"/>
    <w:rsid w:val="009111B9"/>
    <w:rsid w:val="009266A7"/>
    <w:rsid w:val="009404F6"/>
    <w:rsid w:val="00952A8C"/>
    <w:rsid w:val="00953E2E"/>
    <w:rsid w:val="00961A65"/>
    <w:rsid w:val="00964424"/>
    <w:rsid w:val="0096523A"/>
    <w:rsid w:val="00971751"/>
    <w:rsid w:val="00984EF6"/>
    <w:rsid w:val="009911FF"/>
    <w:rsid w:val="009A4EEE"/>
    <w:rsid w:val="009B48EC"/>
    <w:rsid w:val="009B7B78"/>
    <w:rsid w:val="009D6309"/>
    <w:rsid w:val="009F0F8C"/>
    <w:rsid w:val="009F153E"/>
    <w:rsid w:val="009F387A"/>
    <w:rsid w:val="00A03CB7"/>
    <w:rsid w:val="00A04F1C"/>
    <w:rsid w:val="00A0626F"/>
    <w:rsid w:val="00A11431"/>
    <w:rsid w:val="00A131EE"/>
    <w:rsid w:val="00A23EFD"/>
    <w:rsid w:val="00A2669C"/>
    <w:rsid w:val="00A41A15"/>
    <w:rsid w:val="00A74ADF"/>
    <w:rsid w:val="00A83113"/>
    <w:rsid w:val="00A84B3C"/>
    <w:rsid w:val="00A87D23"/>
    <w:rsid w:val="00A95FCC"/>
    <w:rsid w:val="00AA1436"/>
    <w:rsid w:val="00AA14AE"/>
    <w:rsid w:val="00AA3DAD"/>
    <w:rsid w:val="00AC4071"/>
    <w:rsid w:val="00AC423C"/>
    <w:rsid w:val="00AC5A57"/>
    <w:rsid w:val="00AD0799"/>
    <w:rsid w:val="00AE3D34"/>
    <w:rsid w:val="00AF1628"/>
    <w:rsid w:val="00B00CE3"/>
    <w:rsid w:val="00B254EF"/>
    <w:rsid w:val="00B42055"/>
    <w:rsid w:val="00B50F3D"/>
    <w:rsid w:val="00B521B1"/>
    <w:rsid w:val="00B5480F"/>
    <w:rsid w:val="00B55B2F"/>
    <w:rsid w:val="00B634EF"/>
    <w:rsid w:val="00B933DA"/>
    <w:rsid w:val="00B95223"/>
    <w:rsid w:val="00BA440C"/>
    <w:rsid w:val="00BA68F4"/>
    <w:rsid w:val="00BC1388"/>
    <w:rsid w:val="00BC14C8"/>
    <w:rsid w:val="00BC7941"/>
    <w:rsid w:val="00BD3DC8"/>
    <w:rsid w:val="00BE4C38"/>
    <w:rsid w:val="00BF3CF7"/>
    <w:rsid w:val="00BF5751"/>
    <w:rsid w:val="00BF63CF"/>
    <w:rsid w:val="00C02096"/>
    <w:rsid w:val="00C0236D"/>
    <w:rsid w:val="00C0627A"/>
    <w:rsid w:val="00C21814"/>
    <w:rsid w:val="00C26F66"/>
    <w:rsid w:val="00C401DD"/>
    <w:rsid w:val="00C71726"/>
    <w:rsid w:val="00C72BA9"/>
    <w:rsid w:val="00C823CB"/>
    <w:rsid w:val="00C86B96"/>
    <w:rsid w:val="00C92162"/>
    <w:rsid w:val="00C94FA5"/>
    <w:rsid w:val="00CC0392"/>
    <w:rsid w:val="00CC2656"/>
    <w:rsid w:val="00CC2E82"/>
    <w:rsid w:val="00CD23A6"/>
    <w:rsid w:val="00CD4E1E"/>
    <w:rsid w:val="00CF7301"/>
    <w:rsid w:val="00D00EAE"/>
    <w:rsid w:val="00D077B1"/>
    <w:rsid w:val="00D121AC"/>
    <w:rsid w:val="00D21429"/>
    <w:rsid w:val="00D21775"/>
    <w:rsid w:val="00D31F5C"/>
    <w:rsid w:val="00D458D7"/>
    <w:rsid w:val="00D6483D"/>
    <w:rsid w:val="00D65128"/>
    <w:rsid w:val="00D8397A"/>
    <w:rsid w:val="00D85E5E"/>
    <w:rsid w:val="00D9452E"/>
    <w:rsid w:val="00DA01AD"/>
    <w:rsid w:val="00DA5DEC"/>
    <w:rsid w:val="00DB2F51"/>
    <w:rsid w:val="00DB30B0"/>
    <w:rsid w:val="00DD5F80"/>
    <w:rsid w:val="00DE14EB"/>
    <w:rsid w:val="00DE1D0D"/>
    <w:rsid w:val="00DE75DC"/>
    <w:rsid w:val="00DF226A"/>
    <w:rsid w:val="00DF53B3"/>
    <w:rsid w:val="00DF595E"/>
    <w:rsid w:val="00E03718"/>
    <w:rsid w:val="00E128A0"/>
    <w:rsid w:val="00E12D76"/>
    <w:rsid w:val="00E237EE"/>
    <w:rsid w:val="00E25EC9"/>
    <w:rsid w:val="00E44B14"/>
    <w:rsid w:val="00E707B9"/>
    <w:rsid w:val="00E76D7F"/>
    <w:rsid w:val="00E816C5"/>
    <w:rsid w:val="00E858AC"/>
    <w:rsid w:val="00E922E6"/>
    <w:rsid w:val="00EA20AC"/>
    <w:rsid w:val="00EA6167"/>
    <w:rsid w:val="00EC59DB"/>
    <w:rsid w:val="00EC660F"/>
    <w:rsid w:val="00EC6654"/>
    <w:rsid w:val="00EF0D94"/>
    <w:rsid w:val="00F01151"/>
    <w:rsid w:val="00F0653E"/>
    <w:rsid w:val="00F12754"/>
    <w:rsid w:val="00F30F69"/>
    <w:rsid w:val="00F35B35"/>
    <w:rsid w:val="00F5003F"/>
    <w:rsid w:val="00F512DD"/>
    <w:rsid w:val="00F53D7B"/>
    <w:rsid w:val="00F54A15"/>
    <w:rsid w:val="00F70909"/>
    <w:rsid w:val="00F73291"/>
    <w:rsid w:val="00F772D4"/>
    <w:rsid w:val="00F82010"/>
    <w:rsid w:val="00FA2940"/>
    <w:rsid w:val="00FC5C65"/>
    <w:rsid w:val="00FC751D"/>
    <w:rsid w:val="00FC7777"/>
    <w:rsid w:val="00FD4F15"/>
    <w:rsid w:val="00FE2C66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E9D8"/>
  <w15:chartTrackingRefBased/>
  <w15:docId w15:val="{49E3094D-C1AF-104A-82C4-66C39093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B9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7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7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7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7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7B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7B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7B9"/>
    <w:rPr>
      <w:rFonts w:ascii="Calibri" w:eastAsia="Calibri" w:hAnsi="Calibri" w:cs="Calibri"/>
      <w:kern w:val="0"/>
      <w:sz w:val="22"/>
      <w:szCs w:val="22"/>
      <w:lang w:val="en-GB"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4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FA5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9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Kelly</dc:creator>
  <cp:keywords/>
  <dc:description/>
  <cp:lastModifiedBy>Maxwell Kelly</cp:lastModifiedBy>
  <cp:revision>2</cp:revision>
  <dcterms:created xsi:type="dcterms:W3CDTF">2025-04-29T02:40:00Z</dcterms:created>
  <dcterms:modified xsi:type="dcterms:W3CDTF">2025-04-29T02:40:00Z</dcterms:modified>
</cp:coreProperties>
</file>