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E3EA5" w14:textId="77777777" w:rsidR="0043475B" w:rsidRPr="00E450EF" w:rsidRDefault="00E450EF">
      <w:pPr>
        <w:spacing w:line="480" w:lineRule="auto"/>
        <w:jc w:val="left"/>
        <w:rPr>
          <w:rFonts w:ascii="Arial" w:hAnsi="Arial" w:cs="Arial"/>
          <w:b/>
          <w:sz w:val="22"/>
        </w:rPr>
      </w:pPr>
      <w:r w:rsidRPr="00E450EF">
        <w:rPr>
          <w:rFonts w:ascii="Arial" w:hAnsi="Arial" w:cs="Arial"/>
          <w:b/>
          <w:sz w:val="22"/>
        </w:rPr>
        <w:t>Supplemental Material</w:t>
      </w:r>
    </w:p>
    <w:p w14:paraId="69563919" w14:textId="77777777" w:rsidR="0043475B" w:rsidRPr="00E450EF" w:rsidRDefault="0043475B">
      <w:pPr>
        <w:spacing w:line="480" w:lineRule="auto"/>
        <w:jc w:val="left"/>
        <w:rPr>
          <w:rFonts w:ascii="Arial" w:hAnsi="Arial" w:cs="Arial"/>
          <w:b/>
          <w:bCs/>
          <w:kern w:val="0"/>
          <w:sz w:val="22"/>
        </w:rPr>
      </w:pPr>
    </w:p>
    <w:p w14:paraId="2BD96959" w14:textId="77777777" w:rsidR="0043475B" w:rsidRPr="00E450EF" w:rsidRDefault="00E450EF">
      <w:pPr>
        <w:spacing w:line="480" w:lineRule="auto"/>
        <w:rPr>
          <w:rFonts w:ascii="Arial" w:eastAsia="微软雅黑" w:hAnsi="Arial" w:cs="Arial"/>
          <w:b/>
          <w:sz w:val="22"/>
        </w:rPr>
      </w:pPr>
      <w:r w:rsidRPr="00E450EF">
        <w:rPr>
          <w:rFonts w:ascii="Arial" w:eastAsia="微软雅黑" w:hAnsi="Arial" w:cs="Arial"/>
          <w:b/>
          <w:noProof/>
          <w:sz w:val="22"/>
        </w:rPr>
        <w:drawing>
          <wp:inline distT="0" distB="0" distL="0" distR="0" wp14:anchorId="04C65F1B" wp14:editId="493B32C6">
            <wp:extent cx="6192520" cy="5200015"/>
            <wp:effectExtent l="0" t="0" r="0" b="635"/>
            <wp:docPr id="6" name="图片 6" descr="C:\Users\Administrator.0NYJP5F0YYYA7IC\Desktop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.0NYJP5F0YYYA7IC\Desktop\Figure S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2818" cy="519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B3913" w14:textId="77777777" w:rsidR="0043475B" w:rsidRPr="00E450EF" w:rsidRDefault="00E450EF">
      <w:pPr>
        <w:spacing w:line="480" w:lineRule="auto"/>
        <w:jc w:val="left"/>
        <w:rPr>
          <w:rFonts w:ascii="Arial" w:eastAsia="等线" w:hAnsi="Arial" w:cs="Arial"/>
          <w:b/>
          <w:sz w:val="22"/>
          <w:lang w:val="en-GB"/>
        </w:rPr>
      </w:pPr>
      <w:r w:rsidRPr="00E450EF">
        <w:rPr>
          <w:rFonts w:ascii="Arial" w:eastAsia="微软雅黑" w:hAnsi="Arial" w:cs="Arial"/>
          <w:b/>
          <w:sz w:val="22"/>
        </w:rPr>
        <w:t>Figure S1 Workflow for sequencing data analysis of 190 participants.</w:t>
      </w:r>
    </w:p>
    <w:p w14:paraId="19B95B28" w14:textId="77777777" w:rsidR="0043475B" w:rsidRPr="00E450EF" w:rsidRDefault="00E450EF">
      <w:pPr>
        <w:spacing w:line="480" w:lineRule="auto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/>
          <w:kern w:val="0"/>
          <w:sz w:val="22"/>
        </w:rPr>
        <w:t>Yellow color represented QIIME2 (16S rRNA) analysis pipeline</w:t>
      </w:r>
      <w:r w:rsidRPr="00E450EF">
        <w:rPr>
          <w:rFonts w:ascii="Arial" w:hAnsi="Arial" w:cs="Arial" w:hint="eastAsia"/>
          <w:kern w:val="0"/>
          <w:sz w:val="22"/>
          <w:vertAlign w:val="superscript"/>
        </w:rPr>
        <w:t>20</w:t>
      </w:r>
      <w:r w:rsidRPr="00E450EF">
        <w:rPr>
          <w:rFonts w:ascii="Arial" w:hAnsi="Arial" w:cs="Arial"/>
          <w:kern w:val="0"/>
          <w:sz w:val="22"/>
        </w:rPr>
        <w:t>. Light blue color represented HUMAnN2 (metagenomics) analysis</w:t>
      </w:r>
      <w:r w:rsidRPr="00E450EF">
        <w:rPr>
          <w:rFonts w:ascii="Arial" w:hAnsi="Arial" w:cs="Arial" w:hint="eastAsia"/>
          <w:kern w:val="0"/>
          <w:sz w:val="22"/>
          <w:vertAlign w:val="superscript"/>
        </w:rPr>
        <w:t>24</w:t>
      </w:r>
      <w:r w:rsidRPr="00E450EF">
        <w:rPr>
          <w:rFonts w:ascii="Arial" w:hAnsi="Arial" w:cs="Arial"/>
          <w:kern w:val="0"/>
          <w:sz w:val="22"/>
        </w:rPr>
        <w:t xml:space="preserve">. Pink color represented </w:t>
      </w:r>
      <w:r w:rsidRPr="00E450EF">
        <w:rPr>
          <w:rFonts w:ascii="Arial" w:hAnsi="Arial" w:cs="Arial"/>
          <w:kern w:val="0"/>
          <w:sz w:val="22"/>
        </w:rPr>
        <w:t>metabolome analysis</w:t>
      </w:r>
      <w:r w:rsidRPr="00E450EF">
        <w:rPr>
          <w:rFonts w:ascii="Arial" w:hAnsi="Arial" w:cs="Arial" w:hint="eastAsia"/>
          <w:kern w:val="0"/>
          <w:sz w:val="22"/>
          <w:vertAlign w:val="superscript"/>
        </w:rPr>
        <w:t>17-19</w:t>
      </w:r>
      <w:r w:rsidRPr="00E450EF">
        <w:rPr>
          <w:rFonts w:ascii="Arial" w:hAnsi="Arial" w:cs="Arial"/>
          <w:kern w:val="0"/>
          <w:sz w:val="22"/>
        </w:rPr>
        <w:t>. Red color represented multi-omics integrated analysis</w:t>
      </w:r>
      <w:r w:rsidRPr="00E450EF">
        <w:rPr>
          <w:rFonts w:ascii="Arial" w:hAnsi="Arial" w:cs="Arial" w:hint="eastAsia"/>
          <w:kern w:val="0"/>
          <w:sz w:val="22"/>
          <w:vertAlign w:val="superscript"/>
        </w:rPr>
        <w:t>25, 26</w:t>
      </w:r>
      <w:r w:rsidRPr="00E450EF">
        <w:rPr>
          <w:rFonts w:ascii="Arial" w:hAnsi="Arial" w:cs="Arial"/>
          <w:kern w:val="0"/>
          <w:sz w:val="22"/>
        </w:rPr>
        <w:t>.</w:t>
      </w:r>
    </w:p>
    <w:p w14:paraId="76EACB6B" w14:textId="77777777" w:rsidR="0043475B" w:rsidRPr="00E450EF" w:rsidRDefault="00E450EF">
      <w:pPr>
        <w:spacing w:line="480" w:lineRule="auto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 w:hint="eastAsia"/>
          <w:noProof/>
          <w:kern w:val="0"/>
          <w:sz w:val="22"/>
        </w:rPr>
        <w:lastRenderedPageBreak/>
        <w:drawing>
          <wp:inline distT="0" distB="0" distL="114300" distR="114300" wp14:anchorId="7F17B6F5" wp14:editId="4BD2DDD3">
            <wp:extent cx="3551555" cy="4872990"/>
            <wp:effectExtent l="0" t="0" r="4445" b="3810"/>
            <wp:docPr id="1" name="图片 1" descr="0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1555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AC96D" w14:textId="77777777" w:rsidR="0043475B" w:rsidRPr="00E450EF" w:rsidRDefault="00E450EF">
      <w:pPr>
        <w:spacing w:line="480" w:lineRule="auto"/>
        <w:rPr>
          <w:rFonts w:ascii="Arial" w:hAnsi="Arial" w:cs="Arial"/>
          <w:b/>
          <w:sz w:val="22"/>
        </w:rPr>
      </w:pPr>
      <w:r w:rsidRPr="00E450EF">
        <w:rPr>
          <w:rFonts w:ascii="Arial" w:hAnsi="Arial" w:cs="Arial"/>
          <w:b/>
          <w:sz w:val="22"/>
        </w:rPr>
        <w:t xml:space="preserve">Figure </w:t>
      </w:r>
      <w:r w:rsidRPr="00E450EF">
        <w:rPr>
          <w:rFonts w:ascii="Arial" w:hAnsi="Arial" w:cs="Arial" w:hint="eastAsia"/>
          <w:b/>
          <w:sz w:val="22"/>
        </w:rPr>
        <w:t>S2</w:t>
      </w:r>
      <w:r w:rsidRPr="00E450EF">
        <w:rPr>
          <w:rFonts w:ascii="Arial" w:hAnsi="Arial" w:cs="Arial"/>
          <w:b/>
          <w:sz w:val="22"/>
        </w:rPr>
        <w:t xml:space="preserve"> Gini coefficients of clinical indexes</w:t>
      </w:r>
    </w:p>
    <w:p w14:paraId="6F5E1052" w14:textId="77777777" w:rsidR="0043475B" w:rsidRPr="00E450EF" w:rsidRDefault="00E450EF">
      <w:pPr>
        <w:spacing w:line="480" w:lineRule="auto"/>
        <w:rPr>
          <w:rFonts w:ascii="Arial" w:hAnsi="Arial" w:cs="Arial"/>
          <w:sz w:val="22"/>
        </w:rPr>
      </w:pPr>
      <w:r w:rsidRPr="00E450EF">
        <w:rPr>
          <w:rFonts w:ascii="Arial" w:hAnsi="Arial" w:cs="Arial"/>
          <w:sz w:val="22"/>
        </w:rPr>
        <w:t xml:space="preserve">Bar plot illustrating the top clinical indexes that were found to be significantly associated with 190 samples. The variations were derived from Gini coefficients. </w:t>
      </w:r>
    </w:p>
    <w:p w14:paraId="06A4FCB3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027F0984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5E9CC00D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3E80AE48" w14:textId="77777777" w:rsidR="0043475B" w:rsidRPr="00E450EF" w:rsidRDefault="00E450EF">
      <w:pPr>
        <w:spacing w:line="480" w:lineRule="auto"/>
        <w:jc w:val="center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/>
          <w:noProof/>
          <w:kern w:val="0"/>
          <w:sz w:val="22"/>
        </w:rPr>
        <w:lastRenderedPageBreak/>
        <w:drawing>
          <wp:inline distT="0" distB="0" distL="0" distR="0" wp14:anchorId="7394B533" wp14:editId="2AF865A8">
            <wp:extent cx="4603750" cy="3068320"/>
            <wp:effectExtent l="0" t="0" r="6350" b="0"/>
            <wp:docPr id="2" name="图片 2" descr="E:\工作\课题\肠道菌群\创新工程-2017阜外医院唐主任临床样本\投稿\Circulation Research\Figures and Tables -pdf version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工作\课题\肠道菌群\创新工程-2017阜外医院唐主任临床样本\投稿\Circulation Research\Figures and Tables -pdf version\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5219" cy="3069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ADECA" w14:textId="77777777" w:rsidR="0043475B" w:rsidRPr="00E450EF" w:rsidRDefault="00E450EF">
      <w:pPr>
        <w:spacing w:line="480" w:lineRule="auto"/>
        <w:jc w:val="left"/>
        <w:rPr>
          <w:rFonts w:ascii="Arial" w:eastAsia="等线" w:hAnsi="Arial" w:cs="Arial"/>
          <w:b/>
          <w:sz w:val="22"/>
          <w:lang w:val="en-GB"/>
        </w:rPr>
      </w:pPr>
      <w:r w:rsidRPr="00E450EF">
        <w:rPr>
          <w:rFonts w:ascii="Arial" w:eastAsia="微软雅黑" w:hAnsi="Arial" w:cs="Arial"/>
          <w:b/>
          <w:sz w:val="22"/>
        </w:rPr>
        <w:t>Figure S</w:t>
      </w:r>
      <w:r w:rsidRPr="00E450EF">
        <w:rPr>
          <w:rFonts w:ascii="Arial" w:eastAsia="微软雅黑" w:hAnsi="Arial" w:cs="Arial" w:hint="eastAsia"/>
          <w:b/>
          <w:sz w:val="22"/>
        </w:rPr>
        <w:t>3</w:t>
      </w:r>
      <w:r w:rsidRPr="00E450EF">
        <w:rPr>
          <w:rFonts w:ascii="Arial" w:eastAsia="微软雅黑" w:hAnsi="Arial" w:cs="Arial"/>
          <w:b/>
          <w:sz w:val="22"/>
        </w:rPr>
        <w:t xml:space="preserve"> Alpha diversity plot of 190 participants.</w:t>
      </w:r>
    </w:p>
    <w:p w14:paraId="5B31D508" w14:textId="77777777" w:rsidR="0043475B" w:rsidRPr="00E450EF" w:rsidRDefault="00E450EF">
      <w:pPr>
        <w:spacing w:line="480" w:lineRule="auto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/>
          <w:kern w:val="0"/>
          <w:sz w:val="22"/>
        </w:rPr>
        <w:t xml:space="preserve">The X axis represented sequencing </w:t>
      </w:r>
      <w:proofErr w:type="gramStart"/>
      <w:r w:rsidRPr="00E450EF">
        <w:rPr>
          <w:rFonts w:ascii="Arial" w:hAnsi="Arial" w:cs="Arial"/>
          <w:kern w:val="0"/>
          <w:sz w:val="22"/>
        </w:rPr>
        <w:t>depth,</w:t>
      </w:r>
      <w:proofErr w:type="gramEnd"/>
      <w:r w:rsidRPr="00E450EF">
        <w:rPr>
          <w:rFonts w:ascii="Arial" w:hAnsi="Arial" w:cs="Arial"/>
          <w:kern w:val="0"/>
          <w:sz w:val="22"/>
        </w:rPr>
        <w:t xml:space="preserve"> the Y axis represented the number of observed </w:t>
      </w:r>
      <w:proofErr w:type="spellStart"/>
      <w:r w:rsidRPr="00E450EF">
        <w:rPr>
          <w:rFonts w:ascii="Arial" w:hAnsi="Arial" w:cs="Arial"/>
          <w:kern w:val="0"/>
          <w:sz w:val="22"/>
        </w:rPr>
        <w:t>otus</w:t>
      </w:r>
      <w:proofErr w:type="spellEnd"/>
      <w:r w:rsidRPr="00E450EF">
        <w:rPr>
          <w:rFonts w:ascii="Arial" w:hAnsi="Arial" w:cs="Arial"/>
          <w:kern w:val="0"/>
          <w:sz w:val="22"/>
        </w:rPr>
        <w:t>. Different color represented different participants.</w:t>
      </w:r>
    </w:p>
    <w:p w14:paraId="21C67218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5513C28F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721BB87F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2C81C418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094C8C30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58AABB25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28DA4CA4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59BAED05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7323B08E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3B392C53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1B6645FE" w14:textId="77777777" w:rsidR="0043475B" w:rsidRPr="00E450EF" w:rsidRDefault="00E450EF">
      <w:pPr>
        <w:spacing w:line="480" w:lineRule="auto"/>
        <w:jc w:val="center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/>
          <w:noProof/>
          <w:kern w:val="0"/>
          <w:sz w:val="22"/>
        </w:rPr>
        <w:lastRenderedPageBreak/>
        <w:drawing>
          <wp:inline distT="0" distB="0" distL="0" distR="0" wp14:anchorId="1660A8E3" wp14:editId="153BD18D">
            <wp:extent cx="4572000" cy="2743200"/>
            <wp:effectExtent l="0" t="0" r="0" b="0"/>
            <wp:docPr id="3" name="图片 3" descr="E:\工作\课题\肠道菌群\创新工程-2017阜外医院唐主任临床样本\投稿\Circulation Research\Figures and Tables -pdf version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工作\课题\肠道菌群\创新工程-2017阜外医院唐主任临床样本\投稿\Circulation Research\Figures and Tables -pdf version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7F2F2" w14:textId="77777777" w:rsidR="0043475B" w:rsidRPr="00E450EF" w:rsidRDefault="00E450EF">
      <w:pPr>
        <w:spacing w:line="480" w:lineRule="auto"/>
        <w:jc w:val="left"/>
        <w:rPr>
          <w:rFonts w:ascii="Arial" w:eastAsia="等线" w:hAnsi="Arial" w:cs="Arial"/>
          <w:b/>
          <w:sz w:val="22"/>
          <w:lang w:val="en-GB"/>
        </w:rPr>
      </w:pPr>
      <w:r w:rsidRPr="00E450EF">
        <w:rPr>
          <w:rFonts w:ascii="Arial" w:eastAsia="微软雅黑" w:hAnsi="Arial" w:cs="Arial"/>
          <w:b/>
          <w:sz w:val="22"/>
        </w:rPr>
        <w:t>Figure S</w:t>
      </w:r>
      <w:r w:rsidRPr="00E450EF">
        <w:rPr>
          <w:rFonts w:ascii="Arial" w:eastAsia="微软雅黑" w:hAnsi="Arial" w:cs="Arial" w:hint="eastAsia"/>
          <w:b/>
          <w:sz w:val="22"/>
        </w:rPr>
        <w:t>4</w:t>
      </w:r>
      <w:r w:rsidRPr="00E450EF">
        <w:rPr>
          <w:rFonts w:ascii="Arial" w:eastAsia="微软雅黑" w:hAnsi="Arial" w:cs="Arial"/>
          <w:b/>
          <w:sz w:val="22"/>
        </w:rPr>
        <w:t xml:space="preserve"> Beta diversity plot of CAD subgroups.</w:t>
      </w:r>
    </w:p>
    <w:p w14:paraId="0950074F" w14:textId="77777777" w:rsidR="0043475B" w:rsidRPr="00E450EF" w:rsidRDefault="00E450EF">
      <w:pPr>
        <w:spacing w:line="480" w:lineRule="auto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/>
          <w:kern w:val="0"/>
          <w:sz w:val="22"/>
        </w:rPr>
        <w:t>Different color represented different group.</w:t>
      </w:r>
      <w:r w:rsidRPr="00E450EF">
        <w:rPr>
          <w:rFonts w:ascii="Arial" w:hAnsi="Arial" w:cs="Arial" w:hint="eastAsia"/>
          <w:kern w:val="0"/>
          <w:sz w:val="22"/>
        </w:rPr>
        <w:t xml:space="preserve"> </w:t>
      </w:r>
      <w:proofErr w:type="spellStart"/>
      <w:r w:rsidRPr="00E450EF">
        <w:rPr>
          <w:rFonts w:ascii="Arial" w:hAnsi="Arial" w:cs="Arial" w:hint="eastAsia"/>
          <w:kern w:val="0"/>
          <w:sz w:val="22"/>
        </w:rPr>
        <w:t>PCoA</w:t>
      </w:r>
      <w:proofErr w:type="spellEnd"/>
      <w:r w:rsidRPr="00E450EF">
        <w:rPr>
          <w:rFonts w:ascii="Arial" w:hAnsi="Arial" w:cs="Arial" w:hint="eastAsia"/>
          <w:kern w:val="0"/>
          <w:sz w:val="22"/>
        </w:rPr>
        <w:t xml:space="preserve"> analysis has performed by QIIME2 pl</w:t>
      </w:r>
      <w:r w:rsidRPr="00E450EF">
        <w:rPr>
          <w:rFonts w:ascii="Arial" w:hAnsi="Arial" w:cs="Arial" w:hint="eastAsia"/>
          <w:kern w:val="0"/>
          <w:sz w:val="22"/>
        </w:rPr>
        <w:t>ugin</w:t>
      </w:r>
      <w:r w:rsidRPr="00E450EF">
        <w:rPr>
          <w:rFonts w:ascii="Arial" w:hAnsi="Arial" w:cs="Arial" w:hint="eastAsia"/>
          <w:kern w:val="0"/>
          <w:sz w:val="22"/>
          <w:vertAlign w:val="superscript"/>
        </w:rPr>
        <w:t>20</w:t>
      </w:r>
      <w:r w:rsidRPr="00E450EF">
        <w:rPr>
          <w:rFonts w:ascii="Arial" w:hAnsi="Arial" w:cs="Arial" w:hint="eastAsia"/>
          <w:kern w:val="0"/>
          <w:sz w:val="22"/>
        </w:rPr>
        <w:t>.</w:t>
      </w:r>
    </w:p>
    <w:p w14:paraId="5E35098F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33BCA511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67154927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36A43E0D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55ED4D3E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0BB9192C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570751B3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4ED61A04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06B0EB11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4C3695F6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6523CD57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29896DAE" w14:textId="77777777" w:rsidR="0043475B" w:rsidRPr="00E450EF" w:rsidRDefault="0043475B">
      <w:pPr>
        <w:spacing w:line="480" w:lineRule="auto"/>
        <w:rPr>
          <w:rFonts w:ascii="Arial" w:hAnsi="Arial" w:cs="Arial"/>
          <w:kern w:val="0"/>
          <w:sz w:val="22"/>
        </w:rPr>
      </w:pPr>
    </w:p>
    <w:p w14:paraId="18417558" w14:textId="77777777" w:rsidR="0043475B" w:rsidRPr="00E450EF" w:rsidRDefault="00E450EF">
      <w:pPr>
        <w:spacing w:line="480" w:lineRule="auto"/>
        <w:rPr>
          <w:rFonts w:ascii="Arial" w:hAnsi="Arial" w:cs="Arial"/>
          <w:kern w:val="0"/>
          <w:sz w:val="22"/>
        </w:rPr>
      </w:pPr>
      <w:r w:rsidRPr="00E450EF">
        <w:rPr>
          <w:rFonts w:ascii="Arial" w:hAnsi="Arial" w:cs="Arial" w:hint="eastAsia"/>
          <w:noProof/>
          <w:kern w:val="0"/>
          <w:sz w:val="22"/>
        </w:rPr>
        <w:lastRenderedPageBreak/>
        <w:drawing>
          <wp:inline distT="0" distB="0" distL="114300" distR="114300" wp14:anchorId="32E2D3D5" wp14:editId="42E56267">
            <wp:extent cx="5269865" cy="3435985"/>
            <wp:effectExtent l="0" t="0" r="635" b="5715"/>
            <wp:docPr id="4" name="图片 4" descr="0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_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3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F6F3C" w14:textId="77777777" w:rsidR="0043475B" w:rsidRPr="00E450EF" w:rsidRDefault="00E450EF">
      <w:pPr>
        <w:spacing w:line="480" w:lineRule="auto"/>
        <w:rPr>
          <w:rFonts w:ascii="Arial" w:hAnsi="Arial" w:cs="Arial"/>
          <w:b/>
          <w:sz w:val="22"/>
        </w:rPr>
      </w:pPr>
      <w:r w:rsidRPr="00E450EF">
        <w:rPr>
          <w:rFonts w:ascii="Arial" w:hAnsi="Arial" w:cs="Arial"/>
          <w:b/>
          <w:sz w:val="22"/>
        </w:rPr>
        <w:t xml:space="preserve">Figure </w:t>
      </w:r>
      <w:r w:rsidRPr="00E450EF">
        <w:rPr>
          <w:rFonts w:ascii="Arial" w:hAnsi="Arial" w:cs="Arial" w:hint="eastAsia"/>
          <w:b/>
          <w:sz w:val="22"/>
        </w:rPr>
        <w:t xml:space="preserve">S5 </w:t>
      </w:r>
      <w:r w:rsidRPr="00E450EF">
        <w:rPr>
          <w:rFonts w:ascii="Arial" w:hAnsi="Arial" w:cs="Arial"/>
          <w:b/>
          <w:sz w:val="22"/>
        </w:rPr>
        <w:t>Taxonomy relative abundance of 190 samples in phylum level</w:t>
      </w:r>
    </w:p>
    <w:p w14:paraId="396C24A3" w14:textId="703D94F3" w:rsidR="0043475B" w:rsidRPr="00E450EF" w:rsidRDefault="00E450EF">
      <w:pPr>
        <w:spacing w:line="480" w:lineRule="auto"/>
        <w:rPr>
          <w:rFonts w:ascii="Arial" w:hAnsi="Arial" w:cs="Arial" w:hint="eastAsia"/>
          <w:sz w:val="22"/>
        </w:rPr>
      </w:pPr>
      <w:r w:rsidRPr="00E450EF">
        <w:rPr>
          <w:rFonts w:ascii="Arial" w:hAnsi="Arial" w:cs="Arial"/>
          <w:sz w:val="22"/>
        </w:rPr>
        <w:t>Stacked bar chart of the phylum-level classification of gut microbiota by relative abundance. Vertical bars represent individual samples.</w:t>
      </w:r>
    </w:p>
    <w:sectPr w:rsidR="0043475B" w:rsidRPr="00E450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0E0A"/>
    <w:rsid w:val="00065135"/>
    <w:rsid w:val="000713DC"/>
    <w:rsid w:val="001106C9"/>
    <w:rsid w:val="00164A84"/>
    <w:rsid w:val="00183E38"/>
    <w:rsid w:val="00193FF6"/>
    <w:rsid w:val="002149C4"/>
    <w:rsid w:val="00231C1A"/>
    <w:rsid w:val="0028788F"/>
    <w:rsid w:val="002B152F"/>
    <w:rsid w:val="002B48E8"/>
    <w:rsid w:val="002E63F0"/>
    <w:rsid w:val="00306845"/>
    <w:rsid w:val="0035782F"/>
    <w:rsid w:val="0043475B"/>
    <w:rsid w:val="00443B37"/>
    <w:rsid w:val="00447587"/>
    <w:rsid w:val="004560F0"/>
    <w:rsid w:val="006045EB"/>
    <w:rsid w:val="006F15F0"/>
    <w:rsid w:val="00750E0A"/>
    <w:rsid w:val="008969A0"/>
    <w:rsid w:val="008B7FAA"/>
    <w:rsid w:val="008D7503"/>
    <w:rsid w:val="00954AC5"/>
    <w:rsid w:val="009E22B1"/>
    <w:rsid w:val="00A33358"/>
    <w:rsid w:val="00A74243"/>
    <w:rsid w:val="00A747A1"/>
    <w:rsid w:val="00A76CA6"/>
    <w:rsid w:val="00AF4D9E"/>
    <w:rsid w:val="00B20284"/>
    <w:rsid w:val="00C138DA"/>
    <w:rsid w:val="00D63CFF"/>
    <w:rsid w:val="00DA6ADF"/>
    <w:rsid w:val="00E12BB3"/>
    <w:rsid w:val="00E450EF"/>
    <w:rsid w:val="00E74A35"/>
    <w:rsid w:val="00E9091E"/>
    <w:rsid w:val="00EB1241"/>
    <w:rsid w:val="00F076C4"/>
    <w:rsid w:val="00FF1468"/>
    <w:rsid w:val="0AAB5B66"/>
    <w:rsid w:val="0AAD4D29"/>
    <w:rsid w:val="0D9401A2"/>
    <w:rsid w:val="11F21EA7"/>
    <w:rsid w:val="141F232C"/>
    <w:rsid w:val="26BD494A"/>
    <w:rsid w:val="26E54AEA"/>
    <w:rsid w:val="3B4A780A"/>
    <w:rsid w:val="47EC0388"/>
    <w:rsid w:val="49EA747B"/>
    <w:rsid w:val="541710B9"/>
    <w:rsid w:val="616C4333"/>
    <w:rsid w:val="678C0007"/>
    <w:rsid w:val="6D9D187F"/>
    <w:rsid w:val="7C6D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AD2B"/>
  <w15:docId w15:val="{8D6D76B0-498D-4D6C-9A8D-29464C4C8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167</Words>
  <Characters>956</Characters>
  <Application>Microsoft Office Word</Application>
  <DocSecurity>0</DocSecurity>
  <Lines>7</Lines>
  <Paragraphs>2</Paragraphs>
  <ScaleCrop>false</ScaleCrop>
  <Company>微软中国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董 超然</cp:lastModifiedBy>
  <cp:revision>30</cp:revision>
  <dcterms:created xsi:type="dcterms:W3CDTF">2019-10-07T16:07:00Z</dcterms:created>
  <dcterms:modified xsi:type="dcterms:W3CDTF">2020-08-25T02:46:00Z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