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33F40" w14:textId="002601E3" w:rsidR="008451D0" w:rsidRDefault="003C0F14">
      <w:pPr>
        <w:rPr>
          <w:rFonts w:ascii="Times New Roman" w:hAnsi="Times New Roman" w:cs="Times New Roman"/>
          <w:sz w:val="24"/>
        </w:rPr>
      </w:pPr>
      <w:r w:rsidRPr="0020602D">
        <w:rPr>
          <w:rFonts w:ascii="Times New Roman" w:hAnsi="Times New Roman" w:cs="Times New Roman"/>
          <w:b/>
          <w:bCs/>
          <w:sz w:val="24"/>
        </w:rPr>
        <w:t>Supplementary Figure 1.</w:t>
      </w:r>
      <w:r w:rsidRPr="00184468">
        <w:rPr>
          <w:rFonts w:ascii="Times New Roman" w:hAnsi="Times New Roman" w:cs="Times New Roman"/>
          <w:sz w:val="24"/>
        </w:rPr>
        <w:t xml:space="preserve"> Partial least-squares discriminant analysis (PLS-DA) plot of metabolites </w:t>
      </w:r>
      <w:r w:rsidR="00D249F8">
        <w:rPr>
          <w:rFonts w:ascii="Times New Roman" w:hAnsi="Times New Roman" w:cs="Times New Roman"/>
          <w:sz w:val="24"/>
        </w:rPr>
        <w:t xml:space="preserve">identified in the </w:t>
      </w:r>
      <w:r w:rsidRPr="00184468">
        <w:rPr>
          <w:rFonts w:ascii="Times New Roman" w:hAnsi="Times New Roman" w:cs="Times New Roman"/>
          <w:sz w:val="24"/>
        </w:rPr>
        <w:t xml:space="preserve">stool samples </w:t>
      </w:r>
      <w:r w:rsidR="00D249F8">
        <w:rPr>
          <w:rFonts w:ascii="Times New Roman" w:hAnsi="Times New Roman" w:cs="Times New Roman"/>
          <w:sz w:val="24"/>
        </w:rPr>
        <w:t>of</w:t>
      </w:r>
      <w:r w:rsidR="00D249F8">
        <w:rPr>
          <w:rFonts w:ascii="Times New Roman" w:hAnsi="Times New Roman" w:cs="Times New Roman" w:hint="eastAsia"/>
          <w:sz w:val="24"/>
        </w:rPr>
        <w:t xml:space="preserve"> </w:t>
      </w:r>
      <w:r w:rsidRPr="00184468">
        <w:rPr>
          <w:rFonts w:ascii="Times New Roman" w:hAnsi="Times New Roman" w:cs="Times New Roman"/>
          <w:sz w:val="24"/>
        </w:rPr>
        <w:t xml:space="preserve">survivors and non-survivors </w:t>
      </w:r>
      <w:r w:rsidR="00D249F8">
        <w:rPr>
          <w:rFonts w:ascii="Times New Roman" w:hAnsi="Times New Roman" w:cs="Times New Roman"/>
          <w:sz w:val="24"/>
        </w:rPr>
        <w:t>of</w:t>
      </w:r>
      <w:r w:rsidRPr="00184468">
        <w:rPr>
          <w:rFonts w:ascii="Times New Roman" w:hAnsi="Times New Roman" w:cs="Times New Roman"/>
          <w:sz w:val="24"/>
        </w:rPr>
        <w:t xml:space="preserve"> candidemia</w:t>
      </w:r>
    </w:p>
    <w:p w14:paraId="6D9555AD" w14:textId="77777777" w:rsidR="00146D41" w:rsidRDefault="00146D41">
      <w:pPr>
        <w:rPr>
          <w:rFonts w:ascii="Times New Roman" w:hAnsi="Times New Roman" w:cs="Times New Roman"/>
          <w:sz w:val="24"/>
        </w:rPr>
      </w:pPr>
    </w:p>
    <w:tbl>
      <w:tblPr>
        <w:tblStyle w:val="ac"/>
        <w:tblpPr w:leftFromText="142" w:rightFromText="142" w:vertAnchor="text" w:horzAnchor="margin" w:tblpXSpec="center" w:tblpY="-6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97DAD" w14:paraId="59470CFB" w14:textId="77777777" w:rsidTr="00897DAD">
        <w:trPr>
          <w:jc w:val="center"/>
        </w:trPr>
        <w:tc>
          <w:tcPr>
            <w:tcW w:w="9016" w:type="dxa"/>
            <w:vAlign w:val="center"/>
          </w:tcPr>
          <w:p w14:paraId="414398BB" w14:textId="571713CB" w:rsidR="00897DAD" w:rsidRDefault="00146D41" w:rsidP="00897DA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B5F4324" wp14:editId="044B4BFB">
                  <wp:extent cx="4359612" cy="7743825"/>
                  <wp:effectExtent l="0" t="0" r="3175" b="0"/>
                  <wp:docPr id="69473176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2105" cy="7766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5AADA6" w14:textId="0C7C4735" w:rsidR="003E691A" w:rsidRPr="003E691A" w:rsidRDefault="008451D0" w:rsidP="003E691A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r w:rsidR="003E691A" w:rsidRPr="0020602D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Figure </w:t>
      </w:r>
      <w:r w:rsidR="003E691A">
        <w:rPr>
          <w:rFonts w:ascii="Times New Roman" w:hAnsi="Times New Roman" w:cs="Times New Roman" w:hint="eastAsia"/>
          <w:b/>
          <w:bCs/>
          <w:sz w:val="24"/>
        </w:rPr>
        <w:t>2</w:t>
      </w:r>
      <w:r w:rsidR="003E691A" w:rsidRPr="0020602D">
        <w:rPr>
          <w:rFonts w:ascii="Times New Roman" w:hAnsi="Times New Roman" w:cs="Times New Roman"/>
          <w:b/>
          <w:bCs/>
          <w:sz w:val="24"/>
        </w:rPr>
        <w:t>.</w:t>
      </w:r>
      <w:r w:rsidR="003E691A" w:rsidRPr="00184468">
        <w:rPr>
          <w:rFonts w:ascii="Times New Roman" w:hAnsi="Times New Roman" w:cs="Times New Roman"/>
          <w:sz w:val="24"/>
        </w:rPr>
        <w:t xml:space="preserve"> </w:t>
      </w:r>
      <w:r w:rsidR="003E691A">
        <w:rPr>
          <w:rFonts w:ascii="Times New Roman" w:hAnsi="Times New Roman" w:cs="Times New Roman" w:hint="eastAsia"/>
          <w:sz w:val="24"/>
        </w:rPr>
        <w:t>Distribution of Simpson</w:t>
      </w:r>
      <w:r w:rsidR="003E691A">
        <w:rPr>
          <w:rFonts w:ascii="Times New Roman" w:hAnsi="Times New Roman" w:cs="Times New Roman"/>
          <w:sz w:val="24"/>
        </w:rPr>
        <w:t>’</w:t>
      </w:r>
      <w:r w:rsidR="003E691A">
        <w:rPr>
          <w:rFonts w:ascii="Times New Roman" w:hAnsi="Times New Roman" w:cs="Times New Roman" w:hint="eastAsia"/>
          <w:sz w:val="24"/>
        </w:rPr>
        <w:t>s diversity ind</w:t>
      </w:r>
      <w:r w:rsidR="005256C0">
        <w:rPr>
          <w:rFonts w:ascii="Times New Roman" w:hAnsi="Times New Roman" w:cs="Times New Roman"/>
          <w:sz w:val="24"/>
        </w:rPr>
        <w:t>ices</w:t>
      </w:r>
      <w:r w:rsidR="003E691A">
        <w:rPr>
          <w:rFonts w:ascii="Times New Roman" w:hAnsi="Times New Roman" w:cs="Times New Roman" w:hint="eastAsia"/>
          <w:sz w:val="24"/>
        </w:rPr>
        <w:t>. Th</w:t>
      </w:r>
      <w:r w:rsidR="005256C0">
        <w:rPr>
          <w:rFonts w:ascii="Times New Roman" w:hAnsi="Times New Roman" w:cs="Times New Roman"/>
          <w:sz w:val="24"/>
        </w:rPr>
        <w:t>e</w:t>
      </w:r>
      <w:r w:rsidR="003E691A">
        <w:rPr>
          <w:rFonts w:ascii="Times New Roman" w:hAnsi="Times New Roman" w:cs="Times New Roman" w:hint="eastAsia"/>
          <w:sz w:val="24"/>
        </w:rPr>
        <w:t xml:space="preserve"> histogram illustrates the distribution of Simpson</w:t>
      </w:r>
      <w:r w:rsidR="003E691A">
        <w:rPr>
          <w:rFonts w:ascii="Times New Roman" w:hAnsi="Times New Roman" w:cs="Times New Roman"/>
          <w:sz w:val="24"/>
        </w:rPr>
        <w:t>’</w:t>
      </w:r>
      <w:r w:rsidR="003E691A">
        <w:rPr>
          <w:rFonts w:ascii="Times New Roman" w:hAnsi="Times New Roman" w:cs="Times New Roman" w:hint="eastAsia"/>
          <w:sz w:val="24"/>
        </w:rPr>
        <w:t>s diversity ind</w:t>
      </w:r>
      <w:r w:rsidR="005256C0">
        <w:rPr>
          <w:rFonts w:ascii="Times New Roman" w:hAnsi="Times New Roman" w:cs="Times New Roman"/>
          <w:sz w:val="24"/>
        </w:rPr>
        <w:t>ices</w:t>
      </w:r>
      <w:r w:rsidR="003E691A">
        <w:rPr>
          <w:rFonts w:ascii="Times New Roman" w:hAnsi="Times New Roman" w:cs="Times New Roman" w:hint="eastAsia"/>
          <w:sz w:val="24"/>
        </w:rPr>
        <w:t xml:space="preserve"> </w:t>
      </w:r>
      <w:r w:rsidR="00D249F8">
        <w:rPr>
          <w:rFonts w:ascii="Times New Roman" w:hAnsi="Times New Roman" w:cs="Times New Roman"/>
          <w:sz w:val="24"/>
        </w:rPr>
        <w:t>in</w:t>
      </w:r>
      <w:r w:rsidR="00D249F8">
        <w:rPr>
          <w:rFonts w:ascii="Times New Roman" w:hAnsi="Times New Roman" w:cs="Times New Roman" w:hint="eastAsia"/>
          <w:sz w:val="24"/>
        </w:rPr>
        <w:t xml:space="preserve"> </w:t>
      </w:r>
      <w:r w:rsidR="003E691A">
        <w:rPr>
          <w:rFonts w:ascii="Times New Roman" w:hAnsi="Times New Roman" w:cs="Times New Roman" w:hint="eastAsia"/>
          <w:sz w:val="24"/>
        </w:rPr>
        <w:t xml:space="preserve">the study population. The distribution is highly skewed, with </w:t>
      </w:r>
      <w:r w:rsidR="000C6D4B">
        <w:rPr>
          <w:rFonts w:ascii="Times New Roman" w:hAnsi="Times New Roman" w:cs="Times New Roman"/>
          <w:sz w:val="24"/>
        </w:rPr>
        <w:t>the</w:t>
      </w:r>
      <w:r w:rsidR="003E691A">
        <w:rPr>
          <w:rFonts w:ascii="Times New Roman" w:hAnsi="Times New Roman" w:cs="Times New Roman" w:hint="eastAsia"/>
          <w:sz w:val="24"/>
        </w:rPr>
        <w:t xml:space="preserve"> concentration of values near the lower end of the scale. Simpson</w:t>
      </w:r>
      <w:r w:rsidR="003E691A">
        <w:rPr>
          <w:rFonts w:ascii="Times New Roman" w:hAnsi="Times New Roman" w:cs="Times New Roman"/>
          <w:sz w:val="24"/>
        </w:rPr>
        <w:t>’</w:t>
      </w:r>
      <w:r w:rsidR="003E691A">
        <w:rPr>
          <w:rFonts w:ascii="Times New Roman" w:hAnsi="Times New Roman" w:cs="Times New Roman" w:hint="eastAsia"/>
          <w:sz w:val="24"/>
        </w:rPr>
        <w:t>s diversity index was excluded from the multivariate analysis</w:t>
      </w:r>
      <w:r w:rsidR="00D249F8" w:rsidRPr="00D249F8">
        <w:rPr>
          <w:rFonts w:ascii="Times New Roman" w:hAnsi="Times New Roman" w:cs="Times New Roman" w:hint="eastAsia"/>
          <w:sz w:val="24"/>
        </w:rPr>
        <w:t xml:space="preserve"> </w:t>
      </w:r>
      <w:r w:rsidR="00D249F8">
        <w:rPr>
          <w:rFonts w:ascii="Times New Roman" w:hAnsi="Times New Roman" w:cs="Times New Roman"/>
          <w:sz w:val="24"/>
        </w:rPr>
        <w:t xml:space="preserve">owing to </w:t>
      </w:r>
      <w:r w:rsidR="00D249F8">
        <w:rPr>
          <w:rFonts w:ascii="Times New Roman" w:hAnsi="Times New Roman" w:cs="Times New Roman" w:hint="eastAsia"/>
          <w:sz w:val="24"/>
        </w:rPr>
        <w:t xml:space="preserve">this skewness and its strong collinearity with </w:t>
      </w:r>
      <w:r w:rsidR="00D249F8" w:rsidRPr="00AB2F87">
        <w:rPr>
          <w:rFonts w:ascii="Times New Roman" w:hAnsi="Times New Roman" w:cs="Times New Roman"/>
          <w:sz w:val="24"/>
        </w:rPr>
        <w:t>Shannon’s diversity index</w:t>
      </w:r>
      <w:r w:rsidR="00D249F8" w:rsidRPr="00AB2F87">
        <w:rPr>
          <w:rFonts w:ascii="Times New Roman" w:hAnsi="Times New Roman" w:cs="Times New Roman" w:hint="eastAsia"/>
          <w:sz w:val="24"/>
        </w:rPr>
        <w:t xml:space="preserve"> </w:t>
      </w:r>
      <w:r w:rsidR="00D249F8">
        <w:rPr>
          <w:rFonts w:ascii="Times New Roman" w:hAnsi="Times New Roman" w:cs="Times New Roman" w:hint="eastAsia"/>
          <w:sz w:val="24"/>
        </w:rPr>
        <w:t>(</w:t>
      </w:r>
      <w:r w:rsidR="00D249F8">
        <w:rPr>
          <w:rFonts w:ascii="Times New Roman" w:hAnsi="Times New Roman" w:cs="Times New Roman"/>
          <w:sz w:val="24"/>
        </w:rPr>
        <w:t>v</w:t>
      </w:r>
      <w:r w:rsidR="00D249F8">
        <w:rPr>
          <w:rFonts w:ascii="Times New Roman" w:hAnsi="Times New Roman" w:cs="Times New Roman" w:hint="eastAsia"/>
          <w:sz w:val="24"/>
        </w:rPr>
        <w:t xml:space="preserve">ariance </w:t>
      </w:r>
      <w:r w:rsidR="00D249F8">
        <w:rPr>
          <w:rFonts w:ascii="Times New Roman" w:hAnsi="Times New Roman" w:cs="Times New Roman"/>
          <w:sz w:val="24"/>
        </w:rPr>
        <w:t>i</w:t>
      </w:r>
      <w:r w:rsidR="00D249F8">
        <w:rPr>
          <w:rFonts w:ascii="Times New Roman" w:hAnsi="Times New Roman" w:cs="Times New Roman" w:hint="eastAsia"/>
          <w:sz w:val="24"/>
        </w:rPr>
        <w:t xml:space="preserve">nflation </w:t>
      </w:r>
      <w:r w:rsidR="00D249F8">
        <w:rPr>
          <w:rFonts w:ascii="Times New Roman" w:hAnsi="Times New Roman" w:cs="Times New Roman"/>
          <w:sz w:val="24"/>
        </w:rPr>
        <w:t>f</w:t>
      </w:r>
      <w:r w:rsidR="00D249F8">
        <w:rPr>
          <w:rFonts w:ascii="Times New Roman" w:hAnsi="Times New Roman" w:cs="Times New Roman" w:hint="eastAsia"/>
          <w:sz w:val="24"/>
        </w:rPr>
        <w:t>actor=9.831)</w:t>
      </w:r>
      <w:r w:rsidR="003E691A">
        <w:rPr>
          <w:rFonts w:ascii="Times New Roman" w:hAnsi="Times New Roman" w:cs="Times New Roman" w:hint="eastAsia"/>
          <w:sz w:val="24"/>
        </w:rPr>
        <w:t>.</w:t>
      </w:r>
    </w:p>
    <w:tbl>
      <w:tblPr>
        <w:tblStyle w:val="ac"/>
        <w:tblpPr w:leftFromText="142" w:rightFromText="142" w:vertAnchor="text" w:tblpXSpec="center" w:tblpY="1"/>
        <w:tblOverlap w:val="nev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3E691A" w14:paraId="7FD80DBA" w14:textId="77777777" w:rsidTr="003E691A">
        <w:trPr>
          <w:jc w:val="center"/>
        </w:trPr>
        <w:tc>
          <w:tcPr>
            <w:tcW w:w="9016" w:type="dxa"/>
            <w:vAlign w:val="center"/>
          </w:tcPr>
          <w:p w14:paraId="16ACD79B" w14:textId="49F07B2C" w:rsidR="003E691A" w:rsidRDefault="003E691A" w:rsidP="003E691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5761066F" wp14:editId="38CBD045">
                  <wp:extent cx="5730875" cy="4295775"/>
                  <wp:effectExtent l="0" t="0" r="3175" b="9525"/>
                  <wp:docPr id="159256814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0875" cy="429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4AD9E4" w14:textId="77777777" w:rsidR="003E691A" w:rsidRDefault="003E691A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60F646D" w14:textId="38388B3B" w:rsidR="00897DAD" w:rsidRDefault="00897DAD" w:rsidP="00897DAD">
      <w:pPr>
        <w:rPr>
          <w:rFonts w:ascii="Times New Roman" w:hAnsi="Times New Roman" w:cs="Times New Roman"/>
          <w:sz w:val="24"/>
        </w:rPr>
      </w:pPr>
      <w:r w:rsidRPr="0020602D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Figure </w:t>
      </w:r>
      <w:r w:rsidR="003E691A">
        <w:rPr>
          <w:rFonts w:ascii="Times New Roman" w:hAnsi="Times New Roman" w:cs="Times New Roman" w:hint="eastAsia"/>
          <w:b/>
          <w:bCs/>
          <w:sz w:val="24"/>
        </w:rPr>
        <w:t>3</w:t>
      </w:r>
      <w:r w:rsidRPr="0020602D">
        <w:rPr>
          <w:rFonts w:ascii="Times New Roman" w:hAnsi="Times New Roman" w:cs="Times New Roman"/>
          <w:b/>
          <w:bCs/>
          <w:sz w:val="24"/>
        </w:rPr>
        <w:t>.</w:t>
      </w:r>
      <w:r w:rsidRPr="00184468">
        <w:rPr>
          <w:rFonts w:ascii="Times New Roman" w:hAnsi="Times New Roman" w:cs="Times New Roman"/>
          <w:sz w:val="24"/>
        </w:rPr>
        <w:t xml:space="preserve"> </w:t>
      </w:r>
      <w:r w:rsidRPr="0020602D">
        <w:rPr>
          <w:rFonts w:ascii="Times New Roman" w:hAnsi="Times New Roman" w:cs="Times New Roman"/>
          <w:sz w:val="24"/>
        </w:rPr>
        <w:t xml:space="preserve">The receiver operating characteristic (ROC) curve for the final </w:t>
      </w:r>
      <w:r w:rsidR="00EA66BB">
        <w:rPr>
          <w:rFonts w:ascii="Times New Roman" w:hAnsi="Times New Roman" w:cs="Times New Roman" w:hint="eastAsia"/>
          <w:sz w:val="24"/>
        </w:rPr>
        <w:t>e</w:t>
      </w:r>
      <w:r>
        <w:rPr>
          <w:rFonts w:ascii="Times New Roman" w:hAnsi="Times New Roman" w:cs="Times New Roman" w:hint="eastAsia"/>
          <w:sz w:val="24"/>
        </w:rPr>
        <w:t xml:space="preserve">lastic </w:t>
      </w:r>
      <w:r w:rsidR="00EA66BB"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 w:hint="eastAsia"/>
          <w:sz w:val="24"/>
        </w:rPr>
        <w:t xml:space="preserve">et </w:t>
      </w:r>
      <w:r w:rsidRPr="0020602D">
        <w:rPr>
          <w:rFonts w:ascii="Times New Roman" w:hAnsi="Times New Roman" w:cs="Times New Roman"/>
          <w:sz w:val="24"/>
        </w:rPr>
        <w:t>logistic regression model</w:t>
      </w:r>
      <w:r>
        <w:rPr>
          <w:rFonts w:ascii="Times New Roman" w:hAnsi="Times New Roman" w:cs="Times New Roman" w:hint="eastAsia"/>
          <w:sz w:val="24"/>
        </w:rPr>
        <w:t>. The blue solid line represents the model</w:t>
      </w:r>
      <w:r>
        <w:rPr>
          <w:rFonts w:ascii="Times New Roman" w:hAnsi="Times New Roman" w:cs="Times New Roman"/>
          <w:sz w:val="24"/>
        </w:rPr>
        <w:t>’</w:t>
      </w:r>
      <w:r>
        <w:rPr>
          <w:rFonts w:ascii="Times New Roman" w:hAnsi="Times New Roman" w:cs="Times New Roman" w:hint="eastAsia"/>
          <w:sz w:val="24"/>
        </w:rPr>
        <w:t xml:space="preserve">s performance in distinguishing between survivors and non-survivors, </w:t>
      </w:r>
      <w:r w:rsidR="00896907">
        <w:rPr>
          <w:rFonts w:ascii="Times New Roman" w:hAnsi="Times New Roman" w:cs="Times New Roman"/>
          <w:sz w:val="24"/>
        </w:rPr>
        <w:t>whereas</w:t>
      </w:r>
      <w:r w:rsidR="00896907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the dashed gray line represents the reference line for random classification. The model achieved an area under the curve (AUC)</w:t>
      </w:r>
      <w:r w:rsidRPr="0020602D">
        <w:rPr>
          <w:rFonts w:ascii="Times New Roman" w:hAnsi="Times New Roman" w:cs="Times New Roman"/>
          <w:sz w:val="24"/>
        </w:rPr>
        <w:t xml:space="preserve"> of 0.80</w:t>
      </w:r>
      <w:r>
        <w:rPr>
          <w:rFonts w:ascii="Times New Roman" w:hAnsi="Times New Roman" w:cs="Times New Roman" w:hint="eastAsia"/>
          <w:sz w:val="24"/>
        </w:rPr>
        <w:t>5</w:t>
      </w:r>
      <w:r w:rsidRPr="0020602D">
        <w:rPr>
          <w:rFonts w:ascii="Times New Roman" w:hAnsi="Times New Roman" w:cs="Times New Roman"/>
          <w:sz w:val="24"/>
        </w:rPr>
        <w:t xml:space="preserve"> (95% CI</w:t>
      </w:r>
      <w:r w:rsidR="00896907">
        <w:rPr>
          <w:rFonts w:ascii="Times New Roman" w:hAnsi="Times New Roman" w:cs="Times New Roman"/>
          <w:sz w:val="24"/>
        </w:rPr>
        <w:t>,</w:t>
      </w:r>
      <w:r w:rsidRPr="0020602D">
        <w:rPr>
          <w:rFonts w:ascii="Times New Roman" w:hAnsi="Times New Roman" w:cs="Times New Roman"/>
          <w:sz w:val="24"/>
        </w:rPr>
        <w:t xml:space="preserve"> 0.6</w:t>
      </w:r>
      <w:r>
        <w:rPr>
          <w:rFonts w:ascii="Times New Roman" w:hAnsi="Times New Roman" w:cs="Times New Roman" w:hint="eastAsia"/>
          <w:sz w:val="24"/>
        </w:rPr>
        <w:t>7</w:t>
      </w:r>
      <w:r w:rsidR="00896907">
        <w:rPr>
          <w:rFonts w:ascii="Times New Roman" w:hAnsi="Times New Roman" w:cs="Times New Roman"/>
          <w:sz w:val="24"/>
        </w:rPr>
        <w:t>–</w:t>
      </w:r>
      <w:r w:rsidRPr="0020602D">
        <w:rPr>
          <w:rFonts w:ascii="Times New Roman" w:hAnsi="Times New Roman" w:cs="Times New Roman"/>
          <w:sz w:val="24"/>
        </w:rPr>
        <w:t>0.9</w:t>
      </w:r>
      <w:r>
        <w:rPr>
          <w:rFonts w:ascii="Times New Roman" w:hAnsi="Times New Roman" w:cs="Times New Roman" w:hint="eastAsia"/>
          <w:sz w:val="24"/>
        </w:rPr>
        <w:t>0</w:t>
      </w:r>
      <w:r w:rsidRPr="0020602D">
        <w:rPr>
          <w:rFonts w:ascii="Times New Roman" w:hAnsi="Times New Roman" w:cs="Times New Roman"/>
          <w:sz w:val="24"/>
        </w:rPr>
        <w:t xml:space="preserve">) </w:t>
      </w:r>
      <w:r w:rsidR="00896907">
        <w:rPr>
          <w:rFonts w:ascii="Times New Roman" w:hAnsi="Times New Roman" w:cs="Times New Roman"/>
          <w:sz w:val="24"/>
        </w:rPr>
        <w:t>in</w:t>
      </w:r>
      <w:r w:rsidR="00896907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the entire dataset, indicating good discriminative ability.</w:t>
      </w:r>
    </w:p>
    <w:tbl>
      <w:tblPr>
        <w:tblStyle w:val="ac"/>
        <w:tblpPr w:leftFromText="142" w:rightFromText="142" w:vertAnchor="text" w:horzAnchor="margin" w:tblpY="-3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97DAD" w14:paraId="636BAA38" w14:textId="77777777" w:rsidTr="00897DAD">
        <w:tc>
          <w:tcPr>
            <w:tcW w:w="9016" w:type="dxa"/>
          </w:tcPr>
          <w:p w14:paraId="4F2F44B5" w14:textId="77777777" w:rsidR="00897DAD" w:rsidRDefault="00897DAD" w:rsidP="00897D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46E17B6" wp14:editId="7E907422">
                  <wp:extent cx="4895850" cy="3571875"/>
                  <wp:effectExtent l="0" t="0" r="0" b="9525"/>
                  <wp:docPr id="54536285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5850" cy="357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299050" w14:textId="7FB2D9A6" w:rsidR="003C0F14" w:rsidRPr="00897DAD" w:rsidRDefault="003C0F14" w:rsidP="00897DAD">
      <w:pPr>
        <w:rPr>
          <w:rFonts w:ascii="Times New Roman" w:hAnsi="Times New Roman" w:cs="Times New Roman"/>
          <w:sz w:val="24"/>
        </w:rPr>
      </w:pPr>
    </w:p>
    <w:sectPr w:rsidR="003C0F14" w:rsidRPr="00897DA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9D4CA" w14:textId="77777777" w:rsidR="00DC3F63" w:rsidRDefault="00DC3F63" w:rsidP="00C3329D">
      <w:pPr>
        <w:spacing w:after="0"/>
      </w:pPr>
      <w:r>
        <w:separator/>
      </w:r>
    </w:p>
  </w:endnote>
  <w:endnote w:type="continuationSeparator" w:id="0">
    <w:p w14:paraId="4B8D325C" w14:textId="77777777" w:rsidR="00DC3F63" w:rsidRDefault="00DC3F63" w:rsidP="00C332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7FC82" w14:textId="77777777" w:rsidR="00DC3F63" w:rsidRDefault="00DC3F63" w:rsidP="00C3329D">
      <w:pPr>
        <w:spacing w:after="0"/>
      </w:pPr>
      <w:r>
        <w:separator/>
      </w:r>
    </w:p>
  </w:footnote>
  <w:footnote w:type="continuationSeparator" w:id="0">
    <w:p w14:paraId="34934044" w14:textId="77777777" w:rsidR="00DC3F63" w:rsidRDefault="00DC3F63" w:rsidP="00C3329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468"/>
    <w:rsid w:val="00014EA2"/>
    <w:rsid w:val="0002509B"/>
    <w:rsid w:val="000C6D4B"/>
    <w:rsid w:val="000D552A"/>
    <w:rsid w:val="00146D41"/>
    <w:rsid w:val="00184468"/>
    <w:rsid w:val="001E6D8D"/>
    <w:rsid w:val="0020602D"/>
    <w:rsid w:val="00216DD0"/>
    <w:rsid w:val="00276914"/>
    <w:rsid w:val="00287457"/>
    <w:rsid w:val="002908A9"/>
    <w:rsid w:val="00390C17"/>
    <w:rsid w:val="003C0F14"/>
    <w:rsid w:val="003E691A"/>
    <w:rsid w:val="00413FBB"/>
    <w:rsid w:val="004450E8"/>
    <w:rsid w:val="00454994"/>
    <w:rsid w:val="00465AFD"/>
    <w:rsid w:val="0049795A"/>
    <w:rsid w:val="00515555"/>
    <w:rsid w:val="00522F52"/>
    <w:rsid w:val="00524937"/>
    <w:rsid w:val="005256C0"/>
    <w:rsid w:val="00597AF3"/>
    <w:rsid w:val="00602CDE"/>
    <w:rsid w:val="00671EDA"/>
    <w:rsid w:val="006913B2"/>
    <w:rsid w:val="00742447"/>
    <w:rsid w:val="007968F5"/>
    <w:rsid w:val="008313A4"/>
    <w:rsid w:val="0084151E"/>
    <w:rsid w:val="008451D0"/>
    <w:rsid w:val="00861F98"/>
    <w:rsid w:val="008710F1"/>
    <w:rsid w:val="00896907"/>
    <w:rsid w:val="00897DAD"/>
    <w:rsid w:val="008D1D70"/>
    <w:rsid w:val="009013AE"/>
    <w:rsid w:val="00927A0F"/>
    <w:rsid w:val="009A21F5"/>
    <w:rsid w:val="00A64873"/>
    <w:rsid w:val="00A8669A"/>
    <w:rsid w:val="00AB2F87"/>
    <w:rsid w:val="00AE659F"/>
    <w:rsid w:val="00B61FEB"/>
    <w:rsid w:val="00B730FF"/>
    <w:rsid w:val="00B82226"/>
    <w:rsid w:val="00BE210F"/>
    <w:rsid w:val="00BF2B46"/>
    <w:rsid w:val="00C24FB2"/>
    <w:rsid w:val="00C3329D"/>
    <w:rsid w:val="00C50C89"/>
    <w:rsid w:val="00C74B25"/>
    <w:rsid w:val="00CA3560"/>
    <w:rsid w:val="00CA51D5"/>
    <w:rsid w:val="00D249F8"/>
    <w:rsid w:val="00D30F44"/>
    <w:rsid w:val="00D44348"/>
    <w:rsid w:val="00D95447"/>
    <w:rsid w:val="00DB1E73"/>
    <w:rsid w:val="00DB5CDA"/>
    <w:rsid w:val="00DC3F63"/>
    <w:rsid w:val="00E14F5F"/>
    <w:rsid w:val="00E80279"/>
    <w:rsid w:val="00E92073"/>
    <w:rsid w:val="00E9515A"/>
    <w:rsid w:val="00EA66BB"/>
    <w:rsid w:val="00EB2A89"/>
    <w:rsid w:val="00ED2487"/>
    <w:rsid w:val="00EF7EDF"/>
    <w:rsid w:val="00F262EB"/>
    <w:rsid w:val="00F76847"/>
    <w:rsid w:val="00FF448C"/>
    <w:rsid w:val="00FF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68547"/>
  <w15:chartTrackingRefBased/>
  <w15:docId w15:val="{E91F8D43-8599-4278-9A7F-3627A17F2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18446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84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8446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8446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8446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8446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8446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8446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8446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8446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18446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18446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18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18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18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18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1844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18446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18446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184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8446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1844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84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18446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8446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8446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84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18446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8446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3329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3329D"/>
  </w:style>
  <w:style w:type="paragraph" w:styleId="ab">
    <w:name w:val="footer"/>
    <w:basedOn w:val="a"/>
    <w:link w:val="Char4"/>
    <w:uiPriority w:val="99"/>
    <w:unhideWhenUsed/>
    <w:rsid w:val="00C3329D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3329D"/>
  </w:style>
  <w:style w:type="table" w:styleId="ac">
    <w:name w:val="Table Grid"/>
    <w:basedOn w:val="a1"/>
    <w:uiPriority w:val="39"/>
    <w:rsid w:val="003C0F1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D249F8"/>
    <w:pPr>
      <w:spacing w:after="0"/>
    </w:pPr>
  </w:style>
  <w:style w:type="character" w:styleId="ae">
    <w:name w:val="annotation reference"/>
    <w:basedOn w:val="a0"/>
    <w:uiPriority w:val="99"/>
    <w:semiHidden/>
    <w:unhideWhenUsed/>
    <w:rsid w:val="00EF7EDF"/>
    <w:rPr>
      <w:sz w:val="16"/>
      <w:szCs w:val="16"/>
    </w:rPr>
  </w:style>
  <w:style w:type="paragraph" w:styleId="af">
    <w:name w:val="annotation text"/>
    <w:basedOn w:val="a"/>
    <w:link w:val="Char5"/>
    <w:uiPriority w:val="99"/>
    <w:semiHidden/>
    <w:unhideWhenUsed/>
    <w:rsid w:val="00EF7EDF"/>
    <w:rPr>
      <w:sz w:val="20"/>
      <w:szCs w:val="20"/>
    </w:rPr>
  </w:style>
  <w:style w:type="character" w:customStyle="1" w:styleId="Char5">
    <w:name w:val="메모 텍스트 Char"/>
    <w:basedOn w:val="a0"/>
    <w:link w:val="af"/>
    <w:uiPriority w:val="99"/>
    <w:semiHidden/>
    <w:rsid w:val="00EF7EDF"/>
    <w:rPr>
      <w:sz w:val="20"/>
      <w:szCs w:val="20"/>
    </w:rPr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F7EDF"/>
    <w:rPr>
      <w:b/>
      <w:bCs/>
    </w:rPr>
  </w:style>
  <w:style w:type="character" w:customStyle="1" w:styleId="Char6">
    <w:name w:val="메모 주제 Char"/>
    <w:basedOn w:val="Char5"/>
    <w:link w:val="af0"/>
    <w:uiPriority w:val="99"/>
    <w:semiHidden/>
    <w:rsid w:val="00EF7ED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영인 윤</dc:creator>
  <cp:keywords/>
  <dc:description/>
  <cp:lastModifiedBy>SOO HYUN PARK</cp:lastModifiedBy>
  <cp:revision>4</cp:revision>
  <dcterms:created xsi:type="dcterms:W3CDTF">2025-02-08T23:52:00Z</dcterms:created>
  <dcterms:modified xsi:type="dcterms:W3CDTF">2025-02-09T13:11:00Z</dcterms:modified>
</cp:coreProperties>
</file>