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9EC1" w14:textId="77777777" w:rsidR="00F92FFB" w:rsidRDefault="00F92FFB" w:rsidP="00F92FFB">
      <w:pPr>
        <w:rPr>
          <w:rFonts w:ascii="Times New Roman" w:hAnsi="Times New Roman" w:cs="Times New Roman"/>
          <w:b/>
          <w:bCs/>
        </w:rPr>
      </w:pPr>
      <w:proofErr w:type="spellStart"/>
      <w:r w:rsidRPr="00F92FFB">
        <w:rPr>
          <w:rFonts w:ascii="Times New Roman" w:hAnsi="Times New Roman" w:cs="Times New Roman"/>
          <w:b/>
          <w:bCs/>
        </w:rPr>
        <w:t>Highlights</w:t>
      </w:r>
      <w:proofErr w:type="spellEnd"/>
    </w:p>
    <w:p w14:paraId="35D33EB6" w14:textId="77777777" w:rsidR="00F92FFB" w:rsidRPr="00F92FFB" w:rsidRDefault="00F92FFB" w:rsidP="00F92FFB">
      <w:pPr>
        <w:rPr>
          <w:rFonts w:ascii="Times New Roman" w:hAnsi="Times New Roman" w:cs="Times New Roman"/>
          <w:b/>
          <w:bCs/>
        </w:rPr>
      </w:pPr>
    </w:p>
    <w:p w14:paraId="1AA771AB" w14:textId="77777777" w:rsidR="00F92FFB" w:rsidRPr="00F92FFB" w:rsidRDefault="00F92FFB" w:rsidP="00F92FFB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F92FFB">
        <w:rPr>
          <w:rFonts w:ascii="Times New Roman" w:hAnsi="Times New Roman" w:cs="Times New Roman"/>
          <w:lang w:val="en-US"/>
        </w:rPr>
        <w:t>E-commerce adoption in Latin America varies due to individual and structural factors.</w:t>
      </w:r>
    </w:p>
    <w:p w14:paraId="24C067F1" w14:textId="77777777" w:rsidR="00F92FFB" w:rsidRPr="00F92FFB" w:rsidRDefault="00F92FFB" w:rsidP="00F92FFB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F92FFB">
        <w:rPr>
          <w:rFonts w:ascii="Times New Roman" w:hAnsi="Times New Roman" w:cs="Times New Roman"/>
          <w:lang w:val="en-US"/>
        </w:rPr>
        <w:t>Trust and social media use significantly impact individual e-commerce adoption.</w:t>
      </w:r>
    </w:p>
    <w:p w14:paraId="04605295" w14:textId="77777777" w:rsidR="00F92FFB" w:rsidRPr="00F92FFB" w:rsidRDefault="00F92FFB" w:rsidP="00F92FFB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F92FFB">
        <w:rPr>
          <w:rFonts w:ascii="Times New Roman" w:hAnsi="Times New Roman" w:cs="Times New Roman"/>
          <w:lang w:val="en-US"/>
        </w:rPr>
        <w:t>Market size, infrastructure, and consumption capacity shape national e-commerce usage.</w:t>
      </w:r>
    </w:p>
    <w:p w14:paraId="7E4CE349" w14:textId="77777777" w:rsidR="00F92FFB" w:rsidRPr="00F92FFB" w:rsidRDefault="00F92FFB" w:rsidP="00F92FFB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F92FFB">
        <w:rPr>
          <w:rFonts w:ascii="Times New Roman" w:hAnsi="Times New Roman" w:cs="Times New Roman"/>
          <w:lang w:val="en-US"/>
        </w:rPr>
        <w:t>A multilevel analysis integrates individual and country-level predictors of adoption.</w:t>
      </w:r>
    </w:p>
    <w:p w14:paraId="66B85A75" w14:textId="77777777" w:rsidR="00F92FFB" w:rsidRPr="00F92FFB" w:rsidRDefault="00F92FFB" w:rsidP="00F92FFB">
      <w:pPr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F92FFB">
        <w:rPr>
          <w:rFonts w:ascii="Times New Roman" w:hAnsi="Times New Roman" w:cs="Times New Roman"/>
          <w:lang w:val="en-US"/>
        </w:rPr>
        <w:t>Structural conditions explain the intensity of e-commerce usage across countries.</w:t>
      </w:r>
    </w:p>
    <w:p w14:paraId="751338F3" w14:textId="77777777" w:rsidR="00F92FFB" w:rsidRPr="00F92FFB" w:rsidRDefault="00F92FFB">
      <w:pPr>
        <w:rPr>
          <w:lang w:val="en-US"/>
        </w:rPr>
      </w:pPr>
    </w:p>
    <w:sectPr w:rsidR="00F92FFB" w:rsidRPr="00F92F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AD04" w14:textId="77777777" w:rsidR="00BA7560" w:rsidRDefault="00BA7560" w:rsidP="00546355">
      <w:pPr>
        <w:spacing w:after="0" w:line="240" w:lineRule="auto"/>
      </w:pPr>
      <w:r>
        <w:separator/>
      </w:r>
    </w:p>
  </w:endnote>
  <w:endnote w:type="continuationSeparator" w:id="0">
    <w:p w14:paraId="1D1DBA7F" w14:textId="77777777" w:rsidR="00BA7560" w:rsidRDefault="00BA7560" w:rsidP="00546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C782C" w14:textId="77777777" w:rsidR="00BA7560" w:rsidRDefault="00BA7560" w:rsidP="00546355">
      <w:pPr>
        <w:spacing w:after="0" w:line="240" w:lineRule="auto"/>
      </w:pPr>
      <w:r>
        <w:separator/>
      </w:r>
    </w:p>
  </w:footnote>
  <w:footnote w:type="continuationSeparator" w:id="0">
    <w:p w14:paraId="76974453" w14:textId="77777777" w:rsidR="00BA7560" w:rsidRDefault="00BA7560" w:rsidP="00546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E60DC"/>
    <w:multiLevelType w:val="multilevel"/>
    <w:tmpl w:val="62023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0D90F0F"/>
    <w:multiLevelType w:val="multilevel"/>
    <w:tmpl w:val="CC1E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88236136">
    <w:abstractNumId w:val="0"/>
  </w:num>
  <w:num w:numId="2" w16cid:durableId="18065857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FB"/>
    <w:rsid w:val="00546355"/>
    <w:rsid w:val="00BA7560"/>
    <w:rsid w:val="00D61722"/>
    <w:rsid w:val="00F92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686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2F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2F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2F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92F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2F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2F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2F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2F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2F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2F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2F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2F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F92FF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2FF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2FF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2FF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2FF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2FF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2F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2F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2F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2F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2F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2FF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2FF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2FF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2F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2FF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2FF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46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46355"/>
  </w:style>
  <w:style w:type="paragraph" w:styleId="Rodap">
    <w:name w:val="footer"/>
    <w:basedOn w:val="Normal"/>
    <w:link w:val="RodapChar"/>
    <w:uiPriority w:val="99"/>
    <w:unhideWhenUsed/>
    <w:rsid w:val="005463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463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367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2025-04-03T23:59:00Z</dcterms:created>
  <dcterms:modified xsi:type="dcterms:W3CDTF">2025-04-03T23:59:00Z</dcterms:modified>
</cp:coreProperties>
</file>