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A0F93" w14:textId="77777777" w:rsidR="006F1589" w:rsidRDefault="006F1589" w:rsidP="006F1589">
      <w:pPr>
        <w:pStyle w:val="Caption"/>
        <w:keepNext/>
        <w:spacing w:line="480" w:lineRule="auto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 Distribution of male, female factor and source of sperm between two study groups</w:t>
      </w:r>
    </w:p>
    <w:tbl>
      <w:tblPr>
        <w:tblW w:w="91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6F1589" w:rsidRPr="00745D3A" w14:paraId="5A0F0172" w14:textId="77777777" w:rsidTr="00D47478">
        <w:trPr>
          <w:trHeight w:val="32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E41BE5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Male factor</w:t>
            </w:r>
          </w:p>
        </w:tc>
      </w:tr>
      <w:tr w:rsidR="006F1589" w:rsidRPr="00745D3A" w14:paraId="0BC278D0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769C7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Study groups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1B854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61D6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Severe OAT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AF0D6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Azoospermia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60E05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Absent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AC35" w14:textId="77777777" w:rsidR="006F1589" w:rsidRPr="00745D3A" w:rsidRDefault="006F1589" w:rsidP="00D47478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F57A7" w14:textId="77777777" w:rsidR="006F1589" w:rsidRPr="001C3685" w:rsidRDefault="006F1589" w:rsidP="00D47478">
            <w:pPr>
              <w:spacing w:line="48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C3685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6F1589" w:rsidRPr="00745D3A" w14:paraId="4684399C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1808E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Group 1</w:t>
            </w:r>
          </w:p>
          <w:p w14:paraId="54CD9BE1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(n= 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1EDD6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E288B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65BCC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C9253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66599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48A8E" w14:textId="77777777" w:rsidR="006F1589" w:rsidRPr="00745D3A" w:rsidRDefault="006F1589" w:rsidP="00D47478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745D3A">
              <w:rPr>
                <w:color w:val="000000"/>
                <w:sz w:val="18"/>
                <w:szCs w:val="18"/>
              </w:rPr>
              <w:t>&lt;.001</w:t>
            </w:r>
          </w:p>
        </w:tc>
      </w:tr>
      <w:tr w:rsidR="006F1589" w:rsidRPr="00745D3A" w14:paraId="0C788C8A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EF36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FC6C7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AA2C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66.70%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20059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33.30%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4302C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0.00%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88D9A7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2DB6C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1F299C7C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4367E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Group 2</w:t>
            </w:r>
          </w:p>
          <w:p w14:paraId="279B47A2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(n= 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CCC0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68C63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47301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BA50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48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D47DCF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B33A9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792B303E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4FC78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63CA5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1507F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0.00%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9E7B5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5.90%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0735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94.10%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D07125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159B5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17DDF494" w14:textId="77777777" w:rsidTr="00D47478">
        <w:trPr>
          <w:cantSplit/>
          <w:trHeight w:val="34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E6C345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Female factor</w:t>
            </w:r>
          </w:p>
        </w:tc>
      </w:tr>
      <w:tr w:rsidR="006F1589" w:rsidRPr="00745D3A" w14:paraId="1161E57E" w14:textId="77777777" w:rsidTr="00D47478">
        <w:trPr>
          <w:cantSplit/>
          <w:trHeight w:val="5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C8252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Study groups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0523D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FCED1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PCOS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0DE6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Tubal block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838EC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Unexplained Infertility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CA60D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Absent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2547" w14:textId="77777777" w:rsidR="006F1589" w:rsidRPr="00745D3A" w:rsidRDefault="006F1589" w:rsidP="00D47478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1C3685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6F1589" w:rsidRPr="00745D3A" w14:paraId="49D19AD7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DE4C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Group 1</w:t>
            </w:r>
          </w:p>
          <w:p w14:paraId="70360D68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(n= 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D3C1A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8BE2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E4029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01D51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17DA7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40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E1F3F" w14:textId="77777777" w:rsidR="006F1589" w:rsidRPr="00745D3A" w:rsidRDefault="006F1589" w:rsidP="00D47478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745D3A">
              <w:rPr>
                <w:color w:val="000000"/>
                <w:sz w:val="18"/>
                <w:szCs w:val="18"/>
              </w:rPr>
              <w:t>&lt;.001</w:t>
            </w:r>
          </w:p>
        </w:tc>
      </w:tr>
      <w:tr w:rsidR="006F1589" w:rsidRPr="00745D3A" w14:paraId="1D94ED06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F39D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88C7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723B8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21.6</w:t>
            </w:r>
            <w:r w:rsidRPr="00745D3A">
              <w:rPr>
                <w:color w:val="333333"/>
                <w:sz w:val="18"/>
                <w:szCs w:val="18"/>
              </w:rPr>
              <w:t>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21320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0.00%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47ED4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0.00%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25A71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78.4</w:t>
            </w:r>
            <w:r w:rsidRPr="00745D3A">
              <w:rPr>
                <w:color w:val="333333"/>
                <w:sz w:val="18"/>
                <w:szCs w:val="18"/>
              </w:rPr>
              <w:t>%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946936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5A38F437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5BFB1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Group 2</w:t>
            </w:r>
          </w:p>
          <w:p w14:paraId="75A7D233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(n= 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7D3C1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37C3C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203EE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D9E4D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EA579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EEE0F6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5703EF4A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DBA52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BB8D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4C8F1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43.10%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DB2A7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15.70%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B66C3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35.30%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24C97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5.90%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20F92C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0CD04D31" w14:textId="77777777" w:rsidTr="00D47478">
        <w:trPr>
          <w:trHeight w:val="34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FFCFB6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Sperm source</w:t>
            </w:r>
          </w:p>
        </w:tc>
      </w:tr>
      <w:tr w:rsidR="006F1589" w:rsidRPr="00745D3A" w14:paraId="71498A25" w14:textId="77777777" w:rsidTr="00D47478">
        <w:trPr>
          <w:cantSplit/>
          <w:trHeight w:val="5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DFCA3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Study groups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1B6A8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922C6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Ejaculate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7D44E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Surgically retrieved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88E07" w14:textId="77777777" w:rsidR="006F1589" w:rsidRPr="00745D3A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745D3A">
              <w:rPr>
                <w:b/>
                <w:bCs/>
                <w:color w:val="333333"/>
                <w:sz w:val="18"/>
                <w:szCs w:val="18"/>
              </w:rPr>
              <w:t>Donor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6646" w14:textId="77777777" w:rsidR="006F1589" w:rsidRPr="00745D3A" w:rsidRDefault="006F1589" w:rsidP="00D47478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936C" w14:textId="77777777" w:rsidR="006F1589" w:rsidRPr="00745D3A" w:rsidRDefault="006F1589" w:rsidP="00D47478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1C3685">
              <w:rPr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6F1589" w:rsidRPr="00745D3A" w14:paraId="087FA552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5AD92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Group 1</w:t>
            </w:r>
          </w:p>
          <w:p w14:paraId="652084E4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(n= 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70A47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20B66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C3E72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44E98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7D304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2A53" w14:textId="77777777" w:rsidR="006F1589" w:rsidRPr="00745D3A" w:rsidRDefault="006F1589" w:rsidP="00D47478">
            <w:pPr>
              <w:spacing w:line="480" w:lineRule="auto"/>
              <w:jc w:val="center"/>
              <w:rPr>
                <w:color w:val="000000"/>
                <w:sz w:val="18"/>
                <w:szCs w:val="18"/>
              </w:rPr>
            </w:pPr>
            <w:r w:rsidRPr="00745D3A">
              <w:rPr>
                <w:color w:val="000000"/>
                <w:sz w:val="18"/>
                <w:szCs w:val="18"/>
              </w:rPr>
              <w:t>&lt;.001</w:t>
            </w:r>
          </w:p>
        </w:tc>
      </w:tr>
      <w:tr w:rsidR="006F1589" w:rsidRPr="00745D3A" w14:paraId="35AB9DA6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5F54F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AC38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BB5FD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64.70%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175FC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35.30%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844E7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0.00%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80B3E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3FB47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4AC8B11A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BAE64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Group 2</w:t>
            </w:r>
          </w:p>
          <w:p w14:paraId="07EDF7F1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(n= 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D8236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92B27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979B2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E6554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11FBD0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F65285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27472A16" w14:textId="77777777" w:rsidTr="00D47478">
        <w:trPr>
          <w:cantSplit/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F04CB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7AB1F" w14:textId="77777777" w:rsidR="006F1589" w:rsidRPr="00745D3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CBA20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94.10%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D2CC0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0.00%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A9466" w14:textId="77777777" w:rsidR="006F1589" w:rsidRPr="00745D3A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 w:rsidRPr="00745D3A">
              <w:rPr>
                <w:color w:val="333333"/>
                <w:sz w:val="18"/>
                <w:szCs w:val="18"/>
              </w:rPr>
              <w:t>5.90%</w:t>
            </w: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BCDF1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87BED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  <w:tr w:rsidR="006F1589" w:rsidRPr="00745D3A" w14:paraId="0971DB51" w14:textId="77777777" w:rsidTr="00D47478">
        <w:trPr>
          <w:cantSplit/>
          <w:trHeight w:val="320"/>
        </w:trPr>
        <w:tc>
          <w:tcPr>
            <w:tcW w:w="91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6528D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745D3A">
              <w:rPr>
                <w:color w:val="000000"/>
                <w:sz w:val="18"/>
                <w:szCs w:val="18"/>
              </w:rPr>
              <w:lastRenderedPageBreak/>
              <w:t xml:space="preserve">OAT: Oligoasthenoteratozoospermia; PCOS: Polycystic Ovary Syndrome. p-values calculated using Chi-square test. </w:t>
            </w:r>
            <w:r>
              <w:rPr>
                <w:color w:val="000000"/>
                <w:sz w:val="18"/>
                <w:szCs w:val="18"/>
              </w:rPr>
              <w:t>Group 1</w:t>
            </w:r>
            <w:r w:rsidRPr="00745D3A">
              <w:rPr>
                <w:color w:val="000000"/>
                <w:sz w:val="18"/>
                <w:szCs w:val="18"/>
              </w:rPr>
              <w:t xml:space="preserve"> = Couples with severe male factor infertility undergoing IVF-ICSI with autologous sperm. </w:t>
            </w:r>
            <w:r>
              <w:rPr>
                <w:color w:val="000000"/>
                <w:sz w:val="18"/>
                <w:szCs w:val="18"/>
              </w:rPr>
              <w:t>Group 2</w:t>
            </w:r>
            <w:r w:rsidRPr="00745D3A">
              <w:rPr>
                <w:color w:val="000000"/>
                <w:sz w:val="18"/>
                <w:szCs w:val="18"/>
              </w:rPr>
              <w:t xml:space="preserve"> = Couples without male factor infertility (including those using donor sperm)</w:t>
            </w:r>
          </w:p>
          <w:p w14:paraId="0939CCC8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</w:p>
        </w:tc>
      </w:tr>
    </w:tbl>
    <w:p w14:paraId="6F0F281F" w14:textId="77777777" w:rsidR="0038214D" w:rsidRDefault="0038214D"/>
    <w:p w14:paraId="743937E9" w14:textId="77777777" w:rsidR="006F1589" w:rsidRDefault="006F1589" w:rsidP="006F1589">
      <w:pPr>
        <w:pStyle w:val="Caption"/>
        <w:keepNext/>
        <w:spacing w:line="480" w:lineRule="auto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 xml:space="preserve"> </w:t>
      </w:r>
      <w:r w:rsidRPr="00E122B5">
        <w:t>Distribution of female age, BMI and ovarian reserve markers between two study groups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917"/>
        <w:gridCol w:w="557"/>
        <w:gridCol w:w="873"/>
        <w:gridCol w:w="656"/>
        <w:gridCol w:w="807"/>
        <w:gridCol w:w="747"/>
        <w:gridCol w:w="922"/>
        <w:gridCol w:w="1474"/>
        <w:gridCol w:w="953"/>
      </w:tblGrid>
      <w:tr w:rsidR="006F1589" w14:paraId="657654DE" w14:textId="77777777" w:rsidTr="00D47478">
        <w:trPr>
          <w:trHeight w:val="340"/>
        </w:trPr>
        <w:tc>
          <w:tcPr>
            <w:tcW w:w="5667" w:type="dxa"/>
            <w:gridSpan w:val="7"/>
            <w:shd w:val="clear" w:color="auto" w:fill="auto"/>
            <w:hideMark/>
          </w:tcPr>
          <w:p w14:paraId="5222E998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 </w:t>
            </w:r>
          </w:p>
        </w:tc>
        <w:tc>
          <w:tcPr>
            <w:tcW w:w="922" w:type="dxa"/>
            <w:shd w:val="clear" w:color="auto" w:fill="auto"/>
            <w:hideMark/>
          </w:tcPr>
          <w:p w14:paraId="2068411D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Shapiro-Wilk</w:t>
            </w:r>
          </w:p>
        </w:tc>
        <w:tc>
          <w:tcPr>
            <w:tcW w:w="2427" w:type="dxa"/>
            <w:gridSpan w:val="2"/>
            <w:shd w:val="clear" w:color="auto" w:fill="auto"/>
            <w:hideMark/>
          </w:tcPr>
          <w:p w14:paraId="5A96C7A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Independent samples T-test</w:t>
            </w:r>
          </w:p>
        </w:tc>
      </w:tr>
      <w:tr w:rsidR="006F1589" w14:paraId="5636FA45" w14:textId="77777777" w:rsidTr="00D47478">
        <w:trPr>
          <w:trHeight w:val="540"/>
        </w:trPr>
        <w:tc>
          <w:tcPr>
            <w:tcW w:w="1110" w:type="dxa"/>
            <w:shd w:val="clear" w:color="auto" w:fill="auto"/>
            <w:hideMark/>
          </w:tcPr>
          <w:p w14:paraId="07A2A484" w14:textId="77777777" w:rsidR="006F1589" w:rsidRDefault="006F1589" w:rsidP="00D47478">
            <w:pPr>
              <w:spacing w:line="48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17" w:type="dxa"/>
            <w:shd w:val="clear" w:color="auto" w:fill="auto"/>
            <w:vAlign w:val="center"/>
            <w:hideMark/>
          </w:tcPr>
          <w:p w14:paraId="058E0398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Study groups</w:t>
            </w:r>
          </w:p>
        </w:tc>
        <w:tc>
          <w:tcPr>
            <w:tcW w:w="557" w:type="dxa"/>
            <w:shd w:val="clear" w:color="auto" w:fill="auto"/>
            <w:vAlign w:val="center"/>
            <w:hideMark/>
          </w:tcPr>
          <w:p w14:paraId="342C9511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N</w:t>
            </w:r>
          </w:p>
        </w:tc>
        <w:tc>
          <w:tcPr>
            <w:tcW w:w="873" w:type="dxa"/>
            <w:shd w:val="clear" w:color="auto" w:fill="auto"/>
            <w:vAlign w:val="center"/>
            <w:hideMark/>
          </w:tcPr>
          <w:p w14:paraId="2D5F858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Missing</w:t>
            </w:r>
          </w:p>
        </w:tc>
        <w:tc>
          <w:tcPr>
            <w:tcW w:w="656" w:type="dxa"/>
            <w:shd w:val="clear" w:color="auto" w:fill="auto"/>
            <w:vAlign w:val="center"/>
            <w:hideMark/>
          </w:tcPr>
          <w:p w14:paraId="4491F8B6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Mean</w:t>
            </w:r>
          </w:p>
        </w:tc>
        <w:tc>
          <w:tcPr>
            <w:tcW w:w="807" w:type="dxa"/>
            <w:shd w:val="clear" w:color="auto" w:fill="auto"/>
            <w:vAlign w:val="center"/>
            <w:hideMark/>
          </w:tcPr>
          <w:p w14:paraId="2EFF3D34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Median</w:t>
            </w: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10DBBAA0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SD</w:t>
            </w:r>
          </w:p>
        </w:tc>
        <w:tc>
          <w:tcPr>
            <w:tcW w:w="922" w:type="dxa"/>
            <w:shd w:val="clear" w:color="auto" w:fill="auto"/>
            <w:vAlign w:val="center"/>
            <w:hideMark/>
          </w:tcPr>
          <w:p w14:paraId="5893519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p</w:t>
            </w:r>
          </w:p>
        </w:tc>
        <w:tc>
          <w:tcPr>
            <w:tcW w:w="1474" w:type="dxa"/>
            <w:shd w:val="clear" w:color="auto" w:fill="auto"/>
            <w:vAlign w:val="center"/>
            <w:hideMark/>
          </w:tcPr>
          <w:p w14:paraId="26ADA99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Test used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14:paraId="6F4F748B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p-value</w:t>
            </w:r>
          </w:p>
        </w:tc>
      </w:tr>
      <w:tr w:rsidR="006F1589" w14:paraId="043B78A0" w14:textId="77777777" w:rsidTr="00D47478">
        <w:trPr>
          <w:trHeight w:val="340"/>
        </w:trPr>
        <w:tc>
          <w:tcPr>
            <w:tcW w:w="1110" w:type="dxa"/>
            <w:vMerge w:val="restart"/>
            <w:shd w:val="clear" w:color="auto" w:fill="auto"/>
            <w:hideMark/>
          </w:tcPr>
          <w:p w14:paraId="162C19FC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Age (in years)</w:t>
            </w:r>
          </w:p>
        </w:tc>
        <w:tc>
          <w:tcPr>
            <w:tcW w:w="917" w:type="dxa"/>
            <w:shd w:val="clear" w:color="auto" w:fill="auto"/>
            <w:hideMark/>
          </w:tcPr>
          <w:p w14:paraId="34EDA81F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1</w:t>
            </w:r>
          </w:p>
        </w:tc>
        <w:tc>
          <w:tcPr>
            <w:tcW w:w="557" w:type="dxa"/>
            <w:shd w:val="clear" w:color="auto" w:fill="auto"/>
            <w:hideMark/>
          </w:tcPr>
          <w:p w14:paraId="1C57835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51</w:t>
            </w:r>
          </w:p>
        </w:tc>
        <w:tc>
          <w:tcPr>
            <w:tcW w:w="873" w:type="dxa"/>
            <w:shd w:val="clear" w:color="auto" w:fill="auto"/>
            <w:hideMark/>
          </w:tcPr>
          <w:p w14:paraId="64570895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656" w:type="dxa"/>
            <w:shd w:val="clear" w:color="auto" w:fill="auto"/>
            <w:hideMark/>
          </w:tcPr>
          <w:p w14:paraId="79F123C0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30</w:t>
            </w:r>
          </w:p>
        </w:tc>
        <w:tc>
          <w:tcPr>
            <w:tcW w:w="807" w:type="dxa"/>
            <w:shd w:val="clear" w:color="auto" w:fill="auto"/>
            <w:hideMark/>
          </w:tcPr>
          <w:p w14:paraId="32F584F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30</w:t>
            </w:r>
          </w:p>
        </w:tc>
        <w:tc>
          <w:tcPr>
            <w:tcW w:w="747" w:type="dxa"/>
            <w:shd w:val="clear" w:color="auto" w:fill="auto"/>
            <w:hideMark/>
          </w:tcPr>
          <w:p w14:paraId="0FFB00A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3.37</w:t>
            </w:r>
          </w:p>
        </w:tc>
        <w:tc>
          <w:tcPr>
            <w:tcW w:w="922" w:type="dxa"/>
            <w:vMerge w:val="restart"/>
            <w:shd w:val="clear" w:color="auto" w:fill="auto"/>
            <w:hideMark/>
          </w:tcPr>
          <w:p w14:paraId="2B53CE7F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0.082</w:t>
            </w:r>
          </w:p>
        </w:tc>
        <w:tc>
          <w:tcPr>
            <w:tcW w:w="1474" w:type="dxa"/>
            <w:vMerge w:val="restart"/>
            <w:shd w:val="clear" w:color="auto" w:fill="auto"/>
            <w:hideMark/>
          </w:tcPr>
          <w:p w14:paraId="4925A5D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Student’s t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445822CA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0.135</w:t>
            </w:r>
          </w:p>
        </w:tc>
      </w:tr>
      <w:tr w:rsidR="006F1589" w14:paraId="7E65C7AD" w14:textId="77777777" w:rsidTr="00D47478">
        <w:trPr>
          <w:trHeight w:val="340"/>
        </w:trPr>
        <w:tc>
          <w:tcPr>
            <w:tcW w:w="1110" w:type="dxa"/>
            <w:vMerge/>
            <w:hideMark/>
          </w:tcPr>
          <w:p w14:paraId="788F5269" w14:textId="77777777" w:rsidR="006F1589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auto"/>
            <w:hideMark/>
          </w:tcPr>
          <w:p w14:paraId="2D59808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2</w:t>
            </w:r>
          </w:p>
        </w:tc>
        <w:tc>
          <w:tcPr>
            <w:tcW w:w="557" w:type="dxa"/>
            <w:shd w:val="clear" w:color="auto" w:fill="auto"/>
            <w:hideMark/>
          </w:tcPr>
          <w:p w14:paraId="5DA3A02A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51</w:t>
            </w:r>
          </w:p>
        </w:tc>
        <w:tc>
          <w:tcPr>
            <w:tcW w:w="873" w:type="dxa"/>
            <w:shd w:val="clear" w:color="auto" w:fill="auto"/>
            <w:hideMark/>
          </w:tcPr>
          <w:p w14:paraId="69445A26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656" w:type="dxa"/>
            <w:shd w:val="clear" w:color="auto" w:fill="auto"/>
            <w:hideMark/>
          </w:tcPr>
          <w:p w14:paraId="7E435D6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30.94</w:t>
            </w:r>
          </w:p>
        </w:tc>
        <w:tc>
          <w:tcPr>
            <w:tcW w:w="807" w:type="dxa"/>
            <w:shd w:val="clear" w:color="auto" w:fill="auto"/>
            <w:hideMark/>
          </w:tcPr>
          <w:p w14:paraId="79637DC7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31</w:t>
            </w:r>
          </w:p>
        </w:tc>
        <w:tc>
          <w:tcPr>
            <w:tcW w:w="747" w:type="dxa"/>
            <w:shd w:val="clear" w:color="auto" w:fill="auto"/>
            <w:hideMark/>
          </w:tcPr>
          <w:p w14:paraId="78DD2636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2.91</w:t>
            </w:r>
          </w:p>
        </w:tc>
        <w:tc>
          <w:tcPr>
            <w:tcW w:w="922" w:type="dxa"/>
            <w:vMerge/>
            <w:hideMark/>
          </w:tcPr>
          <w:p w14:paraId="570FED9C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1474" w:type="dxa"/>
            <w:vMerge/>
            <w:hideMark/>
          </w:tcPr>
          <w:p w14:paraId="191B6D97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953" w:type="dxa"/>
            <w:vMerge/>
            <w:hideMark/>
          </w:tcPr>
          <w:p w14:paraId="4C47ED41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</w:tr>
      <w:tr w:rsidR="006F1589" w14:paraId="5234A88B" w14:textId="77777777" w:rsidTr="00D47478">
        <w:trPr>
          <w:trHeight w:val="340"/>
        </w:trPr>
        <w:tc>
          <w:tcPr>
            <w:tcW w:w="1110" w:type="dxa"/>
            <w:vMerge w:val="restart"/>
            <w:shd w:val="clear" w:color="auto" w:fill="auto"/>
            <w:hideMark/>
          </w:tcPr>
          <w:p w14:paraId="21AA3BB9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BMI (kg/m2)</w:t>
            </w:r>
          </w:p>
        </w:tc>
        <w:tc>
          <w:tcPr>
            <w:tcW w:w="917" w:type="dxa"/>
            <w:shd w:val="clear" w:color="auto" w:fill="auto"/>
            <w:hideMark/>
          </w:tcPr>
          <w:p w14:paraId="1AC1F60F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1</w:t>
            </w:r>
          </w:p>
        </w:tc>
        <w:tc>
          <w:tcPr>
            <w:tcW w:w="557" w:type="dxa"/>
            <w:shd w:val="clear" w:color="auto" w:fill="auto"/>
            <w:hideMark/>
          </w:tcPr>
          <w:p w14:paraId="1E096CBA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51</w:t>
            </w:r>
          </w:p>
        </w:tc>
        <w:tc>
          <w:tcPr>
            <w:tcW w:w="873" w:type="dxa"/>
            <w:shd w:val="clear" w:color="auto" w:fill="auto"/>
            <w:hideMark/>
          </w:tcPr>
          <w:p w14:paraId="6A9CD5CA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656" w:type="dxa"/>
            <w:shd w:val="clear" w:color="auto" w:fill="auto"/>
            <w:hideMark/>
          </w:tcPr>
          <w:p w14:paraId="1DC28565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23.29</w:t>
            </w:r>
          </w:p>
        </w:tc>
        <w:tc>
          <w:tcPr>
            <w:tcW w:w="807" w:type="dxa"/>
            <w:shd w:val="clear" w:color="auto" w:fill="auto"/>
            <w:hideMark/>
          </w:tcPr>
          <w:p w14:paraId="4A843374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24</w:t>
            </w:r>
          </w:p>
        </w:tc>
        <w:tc>
          <w:tcPr>
            <w:tcW w:w="747" w:type="dxa"/>
            <w:shd w:val="clear" w:color="auto" w:fill="auto"/>
            <w:hideMark/>
          </w:tcPr>
          <w:p w14:paraId="4CB6D915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2.63</w:t>
            </w:r>
          </w:p>
        </w:tc>
        <w:tc>
          <w:tcPr>
            <w:tcW w:w="922" w:type="dxa"/>
            <w:vMerge w:val="restart"/>
            <w:shd w:val="clear" w:color="auto" w:fill="auto"/>
            <w:hideMark/>
          </w:tcPr>
          <w:p w14:paraId="1DB2E2B5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0.272</w:t>
            </w:r>
          </w:p>
        </w:tc>
        <w:tc>
          <w:tcPr>
            <w:tcW w:w="1474" w:type="dxa"/>
            <w:vMerge w:val="restart"/>
            <w:shd w:val="clear" w:color="auto" w:fill="auto"/>
            <w:hideMark/>
          </w:tcPr>
          <w:p w14:paraId="72AFF8B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Student’s t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63E48E5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0.076</w:t>
            </w:r>
          </w:p>
        </w:tc>
      </w:tr>
      <w:tr w:rsidR="006F1589" w14:paraId="01E8DE07" w14:textId="77777777" w:rsidTr="00D47478">
        <w:trPr>
          <w:trHeight w:val="340"/>
        </w:trPr>
        <w:tc>
          <w:tcPr>
            <w:tcW w:w="1110" w:type="dxa"/>
            <w:vMerge/>
            <w:hideMark/>
          </w:tcPr>
          <w:p w14:paraId="4932C4A5" w14:textId="77777777" w:rsidR="006F1589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auto"/>
            <w:hideMark/>
          </w:tcPr>
          <w:p w14:paraId="3BAEDA37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2</w:t>
            </w:r>
          </w:p>
        </w:tc>
        <w:tc>
          <w:tcPr>
            <w:tcW w:w="557" w:type="dxa"/>
            <w:shd w:val="clear" w:color="auto" w:fill="auto"/>
            <w:hideMark/>
          </w:tcPr>
          <w:p w14:paraId="3DF63584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51</w:t>
            </w:r>
          </w:p>
        </w:tc>
        <w:tc>
          <w:tcPr>
            <w:tcW w:w="873" w:type="dxa"/>
            <w:shd w:val="clear" w:color="auto" w:fill="auto"/>
            <w:hideMark/>
          </w:tcPr>
          <w:p w14:paraId="296FD20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656" w:type="dxa"/>
            <w:shd w:val="clear" w:color="auto" w:fill="auto"/>
            <w:hideMark/>
          </w:tcPr>
          <w:p w14:paraId="41D8746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24.35</w:t>
            </w:r>
          </w:p>
        </w:tc>
        <w:tc>
          <w:tcPr>
            <w:tcW w:w="807" w:type="dxa"/>
            <w:shd w:val="clear" w:color="auto" w:fill="auto"/>
            <w:hideMark/>
          </w:tcPr>
          <w:p w14:paraId="27F5D5C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24</w:t>
            </w:r>
          </w:p>
        </w:tc>
        <w:tc>
          <w:tcPr>
            <w:tcW w:w="747" w:type="dxa"/>
            <w:shd w:val="clear" w:color="auto" w:fill="auto"/>
            <w:hideMark/>
          </w:tcPr>
          <w:p w14:paraId="1D161426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3.29</w:t>
            </w:r>
          </w:p>
        </w:tc>
        <w:tc>
          <w:tcPr>
            <w:tcW w:w="922" w:type="dxa"/>
            <w:vMerge/>
            <w:hideMark/>
          </w:tcPr>
          <w:p w14:paraId="730FB0C5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1474" w:type="dxa"/>
            <w:vMerge/>
            <w:hideMark/>
          </w:tcPr>
          <w:p w14:paraId="3BFD73E5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953" w:type="dxa"/>
            <w:vMerge/>
            <w:hideMark/>
          </w:tcPr>
          <w:p w14:paraId="0553FBA0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</w:tr>
      <w:tr w:rsidR="006F1589" w14:paraId="623E80F9" w14:textId="77777777" w:rsidTr="00D47478">
        <w:trPr>
          <w:trHeight w:val="340"/>
        </w:trPr>
        <w:tc>
          <w:tcPr>
            <w:tcW w:w="1110" w:type="dxa"/>
            <w:vMerge w:val="restart"/>
            <w:shd w:val="clear" w:color="auto" w:fill="auto"/>
            <w:hideMark/>
          </w:tcPr>
          <w:p w14:paraId="5D9A6F29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AMH (ng/ml)</w:t>
            </w:r>
          </w:p>
        </w:tc>
        <w:tc>
          <w:tcPr>
            <w:tcW w:w="917" w:type="dxa"/>
            <w:shd w:val="clear" w:color="auto" w:fill="auto"/>
            <w:hideMark/>
          </w:tcPr>
          <w:p w14:paraId="08A74FB7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1</w:t>
            </w:r>
          </w:p>
        </w:tc>
        <w:tc>
          <w:tcPr>
            <w:tcW w:w="557" w:type="dxa"/>
            <w:shd w:val="clear" w:color="auto" w:fill="auto"/>
            <w:hideMark/>
          </w:tcPr>
          <w:p w14:paraId="15A9E577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48</w:t>
            </w:r>
          </w:p>
        </w:tc>
        <w:tc>
          <w:tcPr>
            <w:tcW w:w="873" w:type="dxa"/>
            <w:shd w:val="clear" w:color="auto" w:fill="auto"/>
            <w:hideMark/>
          </w:tcPr>
          <w:p w14:paraId="31D4D2B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656" w:type="dxa"/>
            <w:shd w:val="clear" w:color="auto" w:fill="auto"/>
            <w:hideMark/>
          </w:tcPr>
          <w:p w14:paraId="4CA53B3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4.31</w:t>
            </w:r>
          </w:p>
        </w:tc>
        <w:tc>
          <w:tcPr>
            <w:tcW w:w="807" w:type="dxa"/>
            <w:shd w:val="clear" w:color="auto" w:fill="auto"/>
            <w:hideMark/>
          </w:tcPr>
          <w:p w14:paraId="79DE2477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4.1</w:t>
            </w:r>
          </w:p>
        </w:tc>
        <w:tc>
          <w:tcPr>
            <w:tcW w:w="747" w:type="dxa"/>
            <w:shd w:val="clear" w:color="auto" w:fill="auto"/>
            <w:hideMark/>
          </w:tcPr>
          <w:p w14:paraId="5A29E7D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2.47</w:t>
            </w:r>
          </w:p>
        </w:tc>
        <w:tc>
          <w:tcPr>
            <w:tcW w:w="922" w:type="dxa"/>
            <w:vMerge w:val="restart"/>
            <w:shd w:val="clear" w:color="auto" w:fill="auto"/>
            <w:hideMark/>
          </w:tcPr>
          <w:p w14:paraId="14B0BBDD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&lt;.001</w:t>
            </w:r>
          </w:p>
        </w:tc>
        <w:tc>
          <w:tcPr>
            <w:tcW w:w="1474" w:type="dxa"/>
            <w:vMerge w:val="restart"/>
            <w:shd w:val="clear" w:color="auto" w:fill="auto"/>
            <w:hideMark/>
          </w:tcPr>
          <w:p w14:paraId="5B23D810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Mann- Whitney U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0924C24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0.994</w:t>
            </w:r>
          </w:p>
        </w:tc>
      </w:tr>
      <w:tr w:rsidR="006F1589" w14:paraId="15700252" w14:textId="77777777" w:rsidTr="00D47478">
        <w:trPr>
          <w:trHeight w:val="340"/>
        </w:trPr>
        <w:tc>
          <w:tcPr>
            <w:tcW w:w="1110" w:type="dxa"/>
            <w:vMerge/>
            <w:hideMark/>
          </w:tcPr>
          <w:p w14:paraId="12E6C679" w14:textId="77777777" w:rsidR="006F1589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auto"/>
            <w:hideMark/>
          </w:tcPr>
          <w:p w14:paraId="3A58C6A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2</w:t>
            </w:r>
          </w:p>
        </w:tc>
        <w:tc>
          <w:tcPr>
            <w:tcW w:w="557" w:type="dxa"/>
            <w:shd w:val="clear" w:color="auto" w:fill="auto"/>
            <w:hideMark/>
          </w:tcPr>
          <w:p w14:paraId="7AC9E56F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48</w:t>
            </w:r>
          </w:p>
        </w:tc>
        <w:tc>
          <w:tcPr>
            <w:tcW w:w="873" w:type="dxa"/>
            <w:shd w:val="clear" w:color="auto" w:fill="auto"/>
            <w:hideMark/>
          </w:tcPr>
          <w:p w14:paraId="2E73BB5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656" w:type="dxa"/>
            <w:shd w:val="clear" w:color="auto" w:fill="auto"/>
            <w:hideMark/>
          </w:tcPr>
          <w:p w14:paraId="28E63D7D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4.35</w:t>
            </w:r>
          </w:p>
        </w:tc>
        <w:tc>
          <w:tcPr>
            <w:tcW w:w="807" w:type="dxa"/>
            <w:shd w:val="clear" w:color="auto" w:fill="auto"/>
            <w:hideMark/>
          </w:tcPr>
          <w:p w14:paraId="23D1B230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3.45</w:t>
            </w:r>
          </w:p>
        </w:tc>
        <w:tc>
          <w:tcPr>
            <w:tcW w:w="747" w:type="dxa"/>
            <w:shd w:val="clear" w:color="auto" w:fill="auto"/>
            <w:hideMark/>
          </w:tcPr>
          <w:p w14:paraId="3EADA3BE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2.39</w:t>
            </w:r>
          </w:p>
        </w:tc>
        <w:tc>
          <w:tcPr>
            <w:tcW w:w="922" w:type="dxa"/>
            <w:vMerge/>
            <w:hideMark/>
          </w:tcPr>
          <w:p w14:paraId="266F94BB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1474" w:type="dxa"/>
            <w:vMerge/>
            <w:hideMark/>
          </w:tcPr>
          <w:p w14:paraId="21A98235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953" w:type="dxa"/>
            <w:vMerge/>
            <w:hideMark/>
          </w:tcPr>
          <w:p w14:paraId="7EF4EE89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</w:tr>
      <w:tr w:rsidR="006F1589" w14:paraId="5D56390E" w14:textId="77777777" w:rsidTr="00D47478">
        <w:trPr>
          <w:trHeight w:val="340"/>
        </w:trPr>
        <w:tc>
          <w:tcPr>
            <w:tcW w:w="1110" w:type="dxa"/>
            <w:vMerge w:val="restart"/>
            <w:shd w:val="clear" w:color="auto" w:fill="auto"/>
            <w:hideMark/>
          </w:tcPr>
          <w:p w14:paraId="0515C3B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AFC</w:t>
            </w:r>
          </w:p>
        </w:tc>
        <w:tc>
          <w:tcPr>
            <w:tcW w:w="917" w:type="dxa"/>
            <w:shd w:val="clear" w:color="auto" w:fill="auto"/>
            <w:hideMark/>
          </w:tcPr>
          <w:p w14:paraId="2F01A7E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1</w:t>
            </w:r>
          </w:p>
        </w:tc>
        <w:tc>
          <w:tcPr>
            <w:tcW w:w="557" w:type="dxa"/>
            <w:shd w:val="clear" w:color="auto" w:fill="auto"/>
            <w:hideMark/>
          </w:tcPr>
          <w:p w14:paraId="6D934F1D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48</w:t>
            </w:r>
          </w:p>
        </w:tc>
        <w:tc>
          <w:tcPr>
            <w:tcW w:w="873" w:type="dxa"/>
            <w:shd w:val="clear" w:color="auto" w:fill="auto"/>
            <w:hideMark/>
          </w:tcPr>
          <w:p w14:paraId="474EF196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656" w:type="dxa"/>
            <w:shd w:val="clear" w:color="auto" w:fill="auto"/>
            <w:hideMark/>
          </w:tcPr>
          <w:p w14:paraId="3A96F09E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21.1</w:t>
            </w:r>
          </w:p>
        </w:tc>
        <w:tc>
          <w:tcPr>
            <w:tcW w:w="807" w:type="dxa"/>
            <w:shd w:val="clear" w:color="auto" w:fill="auto"/>
            <w:hideMark/>
          </w:tcPr>
          <w:p w14:paraId="4B99B12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18</w:t>
            </w:r>
          </w:p>
        </w:tc>
        <w:tc>
          <w:tcPr>
            <w:tcW w:w="747" w:type="dxa"/>
            <w:shd w:val="clear" w:color="auto" w:fill="auto"/>
            <w:hideMark/>
          </w:tcPr>
          <w:p w14:paraId="622E9B4E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11.65</w:t>
            </w:r>
          </w:p>
        </w:tc>
        <w:tc>
          <w:tcPr>
            <w:tcW w:w="922" w:type="dxa"/>
            <w:vMerge w:val="restart"/>
            <w:shd w:val="clear" w:color="auto" w:fill="auto"/>
            <w:hideMark/>
          </w:tcPr>
          <w:p w14:paraId="3108F3A0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&lt;.001</w:t>
            </w:r>
          </w:p>
        </w:tc>
        <w:tc>
          <w:tcPr>
            <w:tcW w:w="1474" w:type="dxa"/>
            <w:vMerge w:val="restart"/>
            <w:shd w:val="clear" w:color="auto" w:fill="auto"/>
            <w:hideMark/>
          </w:tcPr>
          <w:p w14:paraId="3F77175E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Mann- Whitney U</w:t>
            </w:r>
          </w:p>
        </w:tc>
        <w:tc>
          <w:tcPr>
            <w:tcW w:w="953" w:type="dxa"/>
            <w:vMerge w:val="restart"/>
            <w:shd w:val="clear" w:color="auto" w:fill="auto"/>
            <w:hideMark/>
          </w:tcPr>
          <w:p w14:paraId="56C84D9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0.1</w:t>
            </w:r>
          </w:p>
        </w:tc>
      </w:tr>
      <w:tr w:rsidR="006F1589" w14:paraId="5AACCFC3" w14:textId="77777777" w:rsidTr="00D47478">
        <w:trPr>
          <w:trHeight w:val="340"/>
        </w:trPr>
        <w:tc>
          <w:tcPr>
            <w:tcW w:w="1110" w:type="dxa"/>
            <w:vMerge/>
            <w:hideMark/>
          </w:tcPr>
          <w:p w14:paraId="4FD7B0B1" w14:textId="77777777" w:rsidR="006F1589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917" w:type="dxa"/>
            <w:shd w:val="clear" w:color="auto" w:fill="auto"/>
            <w:hideMark/>
          </w:tcPr>
          <w:p w14:paraId="20A251A4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2</w:t>
            </w:r>
          </w:p>
        </w:tc>
        <w:tc>
          <w:tcPr>
            <w:tcW w:w="557" w:type="dxa"/>
            <w:shd w:val="clear" w:color="auto" w:fill="auto"/>
            <w:hideMark/>
          </w:tcPr>
          <w:p w14:paraId="0E22C42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48</w:t>
            </w:r>
          </w:p>
        </w:tc>
        <w:tc>
          <w:tcPr>
            <w:tcW w:w="873" w:type="dxa"/>
            <w:shd w:val="clear" w:color="auto" w:fill="auto"/>
            <w:hideMark/>
          </w:tcPr>
          <w:p w14:paraId="66CC52F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656" w:type="dxa"/>
            <w:shd w:val="clear" w:color="auto" w:fill="auto"/>
            <w:hideMark/>
          </w:tcPr>
          <w:p w14:paraId="4797305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23.9</w:t>
            </w:r>
          </w:p>
        </w:tc>
        <w:tc>
          <w:tcPr>
            <w:tcW w:w="807" w:type="dxa"/>
            <w:shd w:val="clear" w:color="auto" w:fill="auto"/>
            <w:hideMark/>
          </w:tcPr>
          <w:p w14:paraId="0E270B7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21.5</w:t>
            </w:r>
          </w:p>
        </w:tc>
        <w:tc>
          <w:tcPr>
            <w:tcW w:w="747" w:type="dxa"/>
            <w:shd w:val="clear" w:color="auto" w:fill="auto"/>
            <w:hideMark/>
          </w:tcPr>
          <w:p w14:paraId="0AEFD077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10.49</w:t>
            </w:r>
          </w:p>
        </w:tc>
        <w:tc>
          <w:tcPr>
            <w:tcW w:w="922" w:type="dxa"/>
            <w:vMerge/>
            <w:hideMark/>
          </w:tcPr>
          <w:p w14:paraId="2D1D1EDA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1474" w:type="dxa"/>
            <w:vMerge/>
            <w:hideMark/>
          </w:tcPr>
          <w:p w14:paraId="51355ED2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  <w:tc>
          <w:tcPr>
            <w:tcW w:w="953" w:type="dxa"/>
            <w:vMerge/>
            <w:hideMark/>
          </w:tcPr>
          <w:p w14:paraId="07837F06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</w:tr>
      <w:tr w:rsidR="006F1589" w14:paraId="70382EE6" w14:textId="77777777" w:rsidTr="00D47478">
        <w:trPr>
          <w:trHeight w:val="480"/>
        </w:trPr>
        <w:tc>
          <w:tcPr>
            <w:tcW w:w="9016" w:type="dxa"/>
            <w:gridSpan w:val="10"/>
            <w:shd w:val="clear" w:color="auto" w:fill="auto"/>
            <w:hideMark/>
          </w:tcPr>
          <w:p w14:paraId="32AB49BA" w14:textId="77777777" w:rsidR="006F1589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AMH and AFC were non-normally distributed (Shapiro-Wilk test); thus, the Mann-Whitney U test was used. Baseline characteristics were similar between groups. Abbreviations: BMI, body mass index; AMH, anti-Müllerian hormone; AFC, antral follicle count; SD, standard deviation.</w:t>
            </w:r>
          </w:p>
        </w:tc>
      </w:tr>
    </w:tbl>
    <w:p w14:paraId="366C0E96" w14:textId="77777777" w:rsidR="006F1589" w:rsidRPr="00745D3A" w:rsidRDefault="006F1589" w:rsidP="006F1589">
      <w:pPr>
        <w:spacing w:line="480" w:lineRule="auto"/>
        <w:ind w:firstLine="720"/>
        <w:jc w:val="both"/>
        <w:rPr>
          <w:color w:val="000000"/>
        </w:rPr>
      </w:pPr>
    </w:p>
    <w:p w14:paraId="72C84A3D" w14:textId="77777777" w:rsidR="006F1589" w:rsidRDefault="006F1589" w:rsidP="006F1589">
      <w:pPr>
        <w:pStyle w:val="Caption"/>
        <w:keepNext/>
        <w:spacing w:line="480" w:lineRule="auto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 Clinical pregnancy distribution between study group</w:t>
      </w:r>
    </w:p>
    <w:tbl>
      <w:tblPr>
        <w:tblW w:w="0" w:type="auto"/>
        <w:tblInd w:w="113" w:type="dxa"/>
        <w:tblLook w:val="04A0" w:firstRow="1" w:lastRow="0" w:firstColumn="1" w:lastColumn="0" w:noHBand="0" w:noVBand="1"/>
      </w:tblPr>
      <w:tblGrid>
        <w:gridCol w:w="2400"/>
        <w:gridCol w:w="1660"/>
        <w:gridCol w:w="1260"/>
        <w:gridCol w:w="1120"/>
        <w:gridCol w:w="627"/>
      </w:tblGrid>
      <w:tr w:rsidR="006F1589" w14:paraId="53251FEF" w14:textId="77777777" w:rsidTr="00D47478">
        <w:trPr>
          <w:trHeight w:val="320"/>
        </w:trPr>
        <w:tc>
          <w:tcPr>
            <w:tcW w:w="40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50AF0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Study groups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14791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pregnancy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37039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p value</w:t>
            </w:r>
          </w:p>
        </w:tc>
      </w:tr>
      <w:tr w:rsidR="006F1589" w14:paraId="11A68465" w14:textId="77777777" w:rsidTr="00D47478">
        <w:trPr>
          <w:trHeight w:val="320"/>
        </w:trPr>
        <w:tc>
          <w:tcPr>
            <w:tcW w:w="4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6FCDF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FEA2E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Yes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7A127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No</w:t>
            </w: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E491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</w:tr>
      <w:tr w:rsidR="006F1589" w14:paraId="27FAB7D0" w14:textId="77777777" w:rsidTr="00D47478">
        <w:trPr>
          <w:trHeight w:val="320"/>
        </w:trPr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1E16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Group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0BD3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41BF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E54D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16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6753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0.107</w:t>
            </w:r>
          </w:p>
        </w:tc>
      </w:tr>
      <w:tr w:rsidR="006F1589" w14:paraId="703F84FE" w14:textId="77777777" w:rsidTr="00D47478">
        <w:trPr>
          <w:trHeight w:val="32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A6653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6E1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076C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68.60%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A2F0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31.40%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BCF6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23237BB9" w14:textId="77777777" w:rsidTr="00D47478">
        <w:trPr>
          <w:trHeight w:val="320"/>
        </w:trPr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DEC6C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Group 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3D7A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51B80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42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CE4A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9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D9F4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3A06624E" w14:textId="77777777" w:rsidTr="00D47478">
        <w:trPr>
          <w:trHeight w:val="32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E2C6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9DD6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FB9E5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82.40%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B5B3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17.60%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7ECD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002F8DE2" w14:textId="77777777" w:rsidTr="00D47478">
        <w:trPr>
          <w:trHeight w:val="320"/>
        </w:trPr>
        <w:tc>
          <w:tcPr>
            <w:tcW w:w="40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60E86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lastRenderedPageBreak/>
              <w:t>Sperm source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7E964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pregnancy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1A2CF" w14:textId="77777777" w:rsidR="006F1589" w:rsidRDefault="006F1589" w:rsidP="00D47478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6F1589" w14:paraId="32F27C29" w14:textId="77777777" w:rsidTr="00D47478">
        <w:trPr>
          <w:trHeight w:val="320"/>
        </w:trPr>
        <w:tc>
          <w:tcPr>
            <w:tcW w:w="4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2D0CC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0F6B4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Yes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54264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No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40B87E" w14:textId="77777777" w:rsidR="006F1589" w:rsidRDefault="006F1589" w:rsidP="00D47478">
            <w:pPr>
              <w:spacing w:line="480" w:lineRule="auto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6F1589" w14:paraId="0DA5123C" w14:textId="77777777" w:rsidTr="00D47478">
        <w:trPr>
          <w:trHeight w:val="320"/>
        </w:trPr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20830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Ejaculate with Male Factor Infertility (Group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0E45E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5B63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AA6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9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41BA3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0.365</w:t>
            </w:r>
          </w:p>
        </w:tc>
      </w:tr>
      <w:tr w:rsidR="006F1589" w14:paraId="3B0147D0" w14:textId="77777777" w:rsidTr="00D47478">
        <w:trPr>
          <w:trHeight w:val="32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94F5B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61B72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79F8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72.70%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00A4E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27.30%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853B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63A717CC" w14:textId="77777777" w:rsidTr="00D47478">
        <w:trPr>
          <w:trHeight w:val="320"/>
        </w:trPr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CBB59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Ejaculate without male factor Infertility (Group 2)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C156E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EFD7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EBCA2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9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77D1A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0BF92566" w14:textId="77777777" w:rsidTr="00D47478">
        <w:trPr>
          <w:trHeight w:val="32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8E6A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5133F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0206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81.30%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87C1F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18.80%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E5D2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0CB79AA0" w14:textId="77777777" w:rsidTr="00D47478">
        <w:trPr>
          <w:trHeight w:val="320"/>
        </w:trPr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C674F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Surgically Retrieved Sperms (Group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436D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79FCD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A7E4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6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C0925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0.219</w:t>
            </w:r>
          </w:p>
        </w:tc>
      </w:tr>
      <w:tr w:rsidR="006F1589" w14:paraId="7F9448FE" w14:textId="77777777" w:rsidTr="00D47478">
        <w:trPr>
          <w:trHeight w:val="32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398DB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BF44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54A1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64.70%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9775C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35.30%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4DA36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7DB22D83" w14:textId="77777777" w:rsidTr="00D47478">
        <w:trPr>
          <w:trHeight w:val="320"/>
        </w:trPr>
        <w:tc>
          <w:tcPr>
            <w:tcW w:w="24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13061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>
              <w:rPr>
                <w:b/>
                <w:bCs/>
                <w:color w:val="333333"/>
                <w:sz w:val="18"/>
                <w:szCs w:val="18"/>
              </w:rPr>
              <w:t>Donor sperms (Group 2)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A000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Observed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02A6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19EB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73E6A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  <w:tr w:rsidR="006F1589" w14:paraId="03D82800" w14:textId="77777777" w:rsidTr="00D47478">
        <w:trPr>
          <w:trHeight w:val="320"/>
        </w:trPr>
        <w:tc>
          <w:tcPr>
            <w:tcW w:w="24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905F5" w14:textId="77777777" w:rsidR="006F1589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65C27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% within row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9F6F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100.00%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467C8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0.00%</w:t>
            </w: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E1569" w14:textId="77777777" w:rsidR="006F1589" w:rsidRDefault="006F1589" w:rsidP="00D47478">
            <w:pPr>
              <w:spacing w:line="480" w:lineRule="auto"/>
              <w:jc w:val="center"/>
              <w:rPr>
                <w:color w:val="333333"/>
                <w:sz w:val="18"/>
                <w:szCs w:val="18"/>
              </w:rPr>
            </w:pPr>
          </w:p>
        </w:tc>
      </w:tr>
    </w:tbl>
    <w:p w14:paraId="02B3AD95" w14:textId="77777777" w:rsidR="006F1589" w:rsidRDefault="006F1589"/>
    <w:p w14:paraId="46310A9A" w14:textId="77777777" w:rsidR="006F1589" w:rsidRDefault="006F1589"/>
    <w:p w14:paraId="7411770A" w14:textId="77777777" w:rsidR="006F1589" w:rsidRPr="00AB04D3" w:rsidRDefault="006F1589" w:rsidP="006F1589"/>
    <w:p w14:paraId="5D10BDAE" w14:textId="77777777" w:rsidR="006F1589" w:rsidRDefault="006F1589" w:rsidP="006F1589">
      <w:pPr>
        <w:pStyle w:val="Caption"/>
        <w:keepNext/>
        <w:spacing w:line="480" w:lineRule="auto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t xml:space="preserve"> Univariate logistic regression model assessing the impact of severe male factor infertility (Group 1 vs. Group 2) on clinical pregnancy outcomes following IVF-ICSI.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3"/>
        <w:gridCol w:w="667"/>
        <w:gridCol w:w="680"/>
        <w:gridCol w:w="488"/>
        <w:gridCol w:w="471"/>
        <w:gridCol w:w="612"/>
        <w:gridCol w:w="931"/>
        <w:gridCol w:w="30"/>
        <w:gridCol w:w="1060"/>
        <w:gridCol w:w="1133"/>
        <w:gridCol w:w="1155"/>
        <w:gridCol w:w="1050"/>
      </w:tblGrid>
      <w:tr w:rsidR="006F1589" w:rsidRPr="00E63535" w14:paraId="3407D49D" w14:textId="77777777" w:rsidTr="00D47478">
        <w:trPr>
          <w:cantSplit/>
          <w:tblHeader/>
          <w:tblCellSpacing w:w="15" w:type="dxa"/>
        </w:trPr>
        <w:tc>
          <w:tcPr>
            <w:tcW w:w="0" w:type="auto"/>
            <w:gridSpan w:val="12"/>
            <w:tcMar>
              <w:top w:w="60" w:type="dxa"/>
              <w:left w:w="0" w:type="dxa"/>
              <w:bottom w:w="60" w:type="dxa"/>
              <w:right w:w="120" w:type="dxa"/>
            </w:tcMar>
            <w:vAlign w:val="bottom"/>
            <w:hideMark/>
          </w:tcPr>
          <w:p w14:paraId="6649B093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Model Fit Measures</w:t>
            </w:r>
          </w:p>
        </w:tc>
      </w:tr>
      <w:tr w:rsidR="006F1589" w:rsidRPr="00E63535" w14:paraId="765FF631" w14:textId="77777777" w:rsidTr="00D47478">
        <w:trPr>
          <w:gridAfter w:val="5"/>
          <w:wAfter w:w="4103" w:type="dxa"/>
          <w:cantSplit/>
          <w:tblHeader/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B746361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Model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B1539A3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Deviance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850DAEF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AIC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0EBEFED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R²</w:t>
            </w:r>
            <w:r w:rsidRPr="00E63535">
              <w:rPr>
                <w:b/>
                <w:bCs/>
                <w:color w:val="333333"/>
                <w:sz w:val="18"/>
                <w:szCs w:val="18"/>
                <w:vertAlign w:val="subscript"/>
              </w:rPr>
              <w:t>McF</w:t>
            </w:r>
          </w:p>
        </w:tc>
      </w:tr>
      <w:tr w:rsidR="006F1589" w:rsidRPr="00E63535" w14:paraId="0E34DBC6" w14:textId="77777777" w:rsidTr="00D47478">
        <w:trPr>
          <w:gridAfter w:val="5"/>
          <w:wAfter w:w="4103" w:type="dxa"/>
          <w:cantSplit/>
          <w:tblCellSpacing w:w="15" w:type="dxa"/>
        </w:trPr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749E40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46E7EA9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111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4A1EBD67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115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1854F48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0.0231</w:t>
            </w:r>
          </w:p>
        </w:tc>
      </w:tr>
      <w:tr w:rsidR="006F1589" w:rsidRPr="00E63535" w14:paraId="5470ECF9" w14:textId="77777777" w:rsidTr="00D47478">
        <w:trPr>
          <w:gridAfter w:val="5"/>
          <w:wAfter w:w="4103" w:type="dxa"/>
          <w:cantSplit/>
          <w:tblCellSpacing w:w="15" w:type="dxa"/>
        </w:trPr>
        <w:tc>
          <w:tcPr>
            <w:tcW w:w="0" w:type="auto"/>
            <w:gridSpan w:val="7"/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DFE56B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Note. Models estimated using sample size of N=102</w:t>
            </w:r>
          </w:p>
        </w:tc>
      </w:tr>
      <w:tr w:rsidR="006F1589" w:rsidRPr="00E63535" w14:paraId="2CC08B4D" w14:textId="77777777" w:rsidTr="00D47478">
        <w:trPr>
          <w:cantSplit/>
          <w:tblHeader/>
          <w:tblCellSpacing w:w="15" w:type="dxa"/>
        </w:trPr>
        <w:tc>
          <w:tcPr>
            <w:tcW w:w="0" w:type="auto"/>
            <w:gridSpan w:val="12"/>
            <w:tcMar>
              <w:top w:w="60" w:type="dxa"/>
              <w:left w:w="0" w:type="dxa"/>
              <w:bottom w:w="60" w:type="dxa"/>
              <w:right w:w="120" w:type="dxa"/>
            </w:tcMar>
            <w:vAlign w:val="bottom"/>
            <w:hideMark/>
          </w:tcPr>
          <w:p w14:paraId="0B3FE1A7" w14:textId="77777777" w:rsidR="006F1589" w:rsidRPr="00E63535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Model Coefficients - pregnancy</w:t>
            </w:r>
          </w:p>
        </w:tc>
      </w:tr>
      <w:tr w:rsidR="006F1589" w:rsidRPr="00E63535" w14:paraId="79B3BE03" w14:textId="77777777" w:rsidTr="00D47478">
        <w:trPr>
          <w:cantSplit/>
          <w:tblHeader/>
          <w:tblCellSpacing w:w="15" w:type="dxa"/>
        </w:trPr>
        <w:tc>
          <w:tcPr>
            <w:tcW w:w="0" w:type="auto"/>
            <w:gridSpan w:val="10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1ACD552" w14:textId="77777777" w:rsidR="006F1589" w:rsidRPr="00E63535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E80AE84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95% Confidence Interval</w:t>
            </w:r>
          </w:p>
        </w:tc>
      </w:tr>
      <w:tr w:rsidR="006F1589" w:rsidRPr="00E63535" w14:paraId="4C8E3E0E" w14:textId="77777777" w:rsidTr="00D47478">
        <w:trPr>
          <w:cantSplit/>
          <w:tblHeader/>
          <w:tblCellSpacing w:w="15" w:type="dxa"/>
        </w:trPr>
        <w:tc>
          <w:tcPr>
            <w:tcW w:w="1810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8D84E7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Predictor</w:t>
            </w:r>
          </w:p>
        </w:tc>
        <w:tc>
          <w:tcPr>
            <w:tcW w:w="886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3309005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Estimate</w:t>
            </w:r>
          </w:p>
        </w:tc>
        <w:tc>
          <w:tcPr>
            <w:tcW w:w="941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91204A2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SE</w:t>
            </w:r>
          </w:p>
        </w:tc>
        <w:tc>
          <w:tcPr>
            <w:tcW w:w="838" w:type="dxa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3487539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Z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DC5D249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p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9213EC5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Odds ratio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B71D5F8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Lower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92A7318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Upper</w:t>
            </w:r>
          </w:p>
        </w:tc>
      </w:tr>
      <w:tr w:rsidR="006F1589" w:rsidRPr="00E63535" w14:paraId="64A64406" w14:textId="77777777" w:rsidTr="00D47478">
        <w:trPr>
          <w:cantSplit/>
          <w:tblCellSpacing w:w="15" w:type="dxa"/>
        </w:trPr>
        <w:tc>
          <w:tcPr>
            <w:tcW w:w="1810" w:type="dxa"/>
            <w:gridSpan w:val="2"/>
            <w:tcMar>
              <w:top w:w="120" w:type="dxa"/>
              <w:left w:w="120" w:type="dxa"/>
              <w:bottom w:w="30" w:type="dxa"/>
              <w:right w:w="120" w:type="dxa"/>
            </w:tcMar>
            <w:hideMark/>
          </w:tcPr>
          <w:p w14:paraId="07EF6CDE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Intercept</w:t>
            </w:r>
          </w:p>
        </w:tc>
        <w:tc>
          <w:tcPr>
            <w:tcW w:w="886" w:type="dxa"/>
            <w:gridSpan w:val="2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7302298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1.540</w:t>
            </w:r>
          </w:p>
        </w:tc>
        <w:tc>
          <w:tcPr>
            <w:tcW w:w="941" w:type="dxa"/>
            <w:gridSpan w:val="2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5CABDF8F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0.367</w:t>
            </w:r>
          </w:p>
        </w:tc>
        <w:tc>
          <w:tcPr>
            <w:tcW w:w="838" w:type="dxa"/>
            <w:gridSpan w:val="2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48AC4F95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4.19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1575F0C8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&lt;.001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68A2E07A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4.667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4B8A8E86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2.272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1D8A7B3B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9.59</w:t>
            </w:r>
          </w:p>
        </w:tc>
      </w:tr>
      <w:tr w:rsidR="006F1589" w:rsidRPr="00E63535" w14:paraId="03BD0A89" w14:textId="77777777" w:rsidTr="00D47478">
        <w:trPr>
          <w:cantSplit/>
          <w:tblCellSpacing w:w="15" w:type="dxa"/>
        </w:trPr>
        <w:tc>
          <w:tcPr>
            <w:tcW w:w="1810" w:type="dxa"/>
            <w:gridSpan w:val="2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14:paraId="598C7FDB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Male factor:</w:t>
            </w:r>
          </w:p>
        </w:tc>
        <w:tc>
          <w:tcPr>
            <w:tcW w:w="886" w:type="dxa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7E11E10D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941" w:type="dxa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EF3B087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838" w:type="dxa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5C7E7D0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114D5F3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760BEBE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5825557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410CE09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</w:tr>
      <w:tr w:rsidR="006F1589" w:rsidRPr="00E63535" w14:paraId="5D589461" w14:textId="77777777" w:rsidTr="00D47478">
        <w:trPr>
          <w:cantSplit/>
          <w:tblCellSpacing w:w="15" w:type="dxa"/>
        </w:trPr>
        <w:tc>
          <w:tcPr>
            <w:tcW w:w="1810" w:type="dxa"/>
            <w:gridSpan w:val="2"/>
            <w:tcMar>
              <w:top w:w="30" w:type="dxa"/>
              <w:left w:w="360" w:type="dxa"/>
              <w:bottom w:w="120" w:type="dxa"/>
              <w:right w:w="120" w:type="dxa"/>
            </w:tcMar>
            <w:hideMark/>
          </w:tcPr>
          <w:p w14:paraId="0649E664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 xml:space="preserve">Group 1 – Group </w:t>
            </w:r>
            <w:r>
              <w:rPr>
                <w:color w:val="333333"/>
                <w:sz w:val="18"/>
                <w:szCs w:val="18"/>
              </w:rPr>
              <w:t>2</w:t>
            </w:r>
          </w:p>
        </w:tc>
        <w:tc>
          <w:tcPr>
            <w:tcW w:w="886" w:type="dxa"/>
            <w:gridSpan w:val="2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5C183BC8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-0.758</w:t>
            </w:r>
          </w:p>
        </w:tc>
        <w:tc>
          <w:tcPr>
            <w:tcW w:w="941" w:type="dxa"/>
            <w:gridSpan w:val="2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28BA3D00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0.475</w:t>
            </w:r>
          </w:p>
        </w:tc>
        <w:tc>
          <w:tcPr>
            <w:tcW w:w="838" w:type="dxa"/>
            <w:gridSpan w:val="2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0BC2FE92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-1.59</w:t>
            </w:r>
          </w:p>
        </w:tc>
        <w:tc>
          <w:tcPr>
            <w:tcW w:w="0" w:type="auto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52ACEB26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0.111</w:t>
            </w:r>
          </w:p>
        </w:tc>
        <w:tc>
          <w:tcPr>
            <w:tcW w:w="0" w:type="auto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4EC5EEEA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0.469</w:t>
            </w:r>
          </w:p>
        </w:tc>
        <w:tc>
          <w:tcPr>
            <w:tcW w:w="0" w:type="auto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1A6B663F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0.185</w:t>
            </w:r>
          </w:p>
        </w:tc>
        <w:tc>
          <w:tcPr>
            <w:tcW w:w="0" w:type="auto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253E2D3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1.19</w:t>
            </w:r>
          </w:p>
        </w:tc>
      </w:tr>
      <w:tr w:rsidR="006F1589" w:rsidRPr="00E63535" w14:paraId="7724CB29" w14:textId="77777777" w:rsidTr="00D47478">
        <w:trPr>
          <w:cantSplit/>
          <w:tblCellSpacing w:w="15" w:type="dxa"/>
        </w:trPr>
        <w:tc>
          <w:tcPr>
            <w:tcW w:w="0" w:type="auto"/>
            <w:gridSpan w:val="12"/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A413670" w14:textId="77777777" w:rsidR="006F1589" w:rsidRPr="00885ABA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lastRenderedPageBreak/>
              <w:t>Note. Estimates represent the log odds of "pregnancy = Yes" vs. "pregnancy = No"</w:t>
            </w:r>
            <w:r>
              <w:rPr>
                <w:color w:val="333333"/>
                <w:sz w:val="18"/>
                <w:szCs w:val="18"/>
              </w:rPr>
              <w:t xml:space="preserve">; </w:t>
            </w:r>
            <w:r w:rsidRPr="00885ABA">
              <w:rPr>
                <w:color w:val="333333"/>
                <w:sz w:val="18"/>
                <w:szCs w:val="18"/>
              </w:rPr>
              <w:t>Group 1 = Couples with severe male factor infertility undergoing IVF-ICSI with autologous sperm</w:t>
            </w:r>
            <w:r>
              <w:rPr>
                <w:color w:val="333333"/>
                <w:sz w:val="18"/>
                <w:szCs w:val="18"/>
              </w:rPr>
              <w:t>;</w:t>
            </w:r>
            <w:r w:rsidRPr="00885ABA">
              <w:rPr>
                <w:color w:val="333333"/>
                <w:sz w:val="18"/>
                <w:szCs w:val="18"/>
              </w:rPr>
              <w:t xml:space="preserve"> Group 2 = Couples without male factor infertility (including those using donor sperm)</w:t>
            </w:r>
          </w:p>
          <w:p w14:paraId="22D2416E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</w:tr>
    </w:tbl>
    <w:p w14:paraId="64E9AFFD" w14:textId="77777777" w:rsidR="006F1589" w:rsidRDefault="006F1589"/>
    <w:p w14:paraId="3D1C13B0" w14:textId="77777777" w:rsidR="006F1589" w:rsidRDefault="006F1589" w:rsidP="006F1589">
      <w:pPr>
        <w:pStyle w:val="Caption"/>
        <w:keepNext/>
        <w:spacing w:line="480" w:lineRule="auto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>
        <w:t xml:space="preserve"> Multivariate logistic regression model evaluating the association between severe male factor infertility and clinical pregnancy following IVF-ICSI, adjusting for female partner characteristics (age, BMI, AMH, and AFC).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4"/>
        <w:gridCol w:w="544"/>
        <w:gridCol w:w="638"/>
        <w:gridCol w:w="474"/>
        <w:gridCol w:w="388"/>
        <w:gridCol w:w="1013"/>
        <w:gridCol w:w="426"/>
        <w:gridCol w:w="549"/>
        <w:gridCol w:w="429"/>
        <w:gridCol w:w="351"/>
        <w:gridCol w:w="566"/>
        <w:gridCol w:w="911"/>
        <w:gridCol w:w="30"/>
        <w:gridCol w:w="1119"/>
        <w:gridCol w:w="1038"/>
      </w:tblGrid>
      <w:tr w:rsidR="006F1589" w:rsidRPr="00E63535" w14:paraId="2E7092C4" w14:textId="77777777" w:rsidTr="00D47478">
        <w:trPr>
          <w:gridAfter w:val="3"/>
          <w:cantSplit/>
          <w:tblHeader/>
          <w:tblCellSpacing w:w="15" w:type="dxa"/>
        </w:trPr>
        <w:tc>
          <w:tcPr>
            <w:tcW w:w="0" w:type="auto"/>
            <w:gridSpan w:val="12"/>
            <w:tcMar>
              <w:top w:w="60" w:type="dxa"/>
              <w:left w:w="0" w:type="dxa"/>
              <w:bottom w:w="60" w:type="dxa"/>
              <w:right w:w="120" w:type="dxa"/>
            </w:tcMar>
            <w:vAlign w:val="bottom"/>
            <w:hideMark/>
          </w:tcPr>
          <w:p w14:paraId="792C2ABD" w14:textId="77777777" w:rsidR="006F1589" w:rsidRPr="00E63535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Model Fit Measures</w:t>
            </w:r>
          </w:p>
        </w:tc>
      </w:tr>
      <w:tr w:rsidR="006F1589" w:rsidRPr="00E63535" w14:paraId="52C17021" w14:textId="77777777" w:rsidTr="00D47478">
        <w:trPr>
          <w:gridAfter w:val="3"/>
          <w:cantSplit/>
          <w:tblHeader/>
          <w:tblCellSpacing w:w="15" w:type="dxa"/>
        </w:trPr>
        <w:tc>
          <w:tcPr>
            <w:tcW w:w="0" w:type="auto"/>
            <w:gridSpan w:val="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FBB37A8" w14:textId="77777777" w:rsidR="006F1589" w:rsidRPr="00E63535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6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C52E253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Overall Model Test</w:t>
            </w:r>
          </w:p>
        </w:tc>
      </w:tr>
      <w:tr w:rsidR="006F1589" w:rsidRPr="00E63535" w14:paraId="14F4CB66" w14:textId="77777777" w:rsidTr="00D47478">
        <w:trPr>
          <w:gridAfter w:val="3"/>
          <w:cantSplit/>
          <w:tblHeader/>
          <w:tblCellSpacing w:w="15" w:type="dxa"/>
        </w:trPr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1F783FE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Model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F8F9797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Deviance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2B76068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AIC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FA6CFD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R²</w:t>
            </w:r>
            <w:r w:rsidRPr="00E63535">
              <w:rPr>
                <w:b/>
                <w:bCs/>
                <w:color w:val="333333"/>
                <w:sz w:val="18"/>
                <w:szCs w:val="18"/>
                <w:vertAlign w:val="subscript"/>
              </w:rPr>
              <w:t>McF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53425D0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χ²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C9B78CC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df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3761AF3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p</w:t>
            </w:r>
          </w:p>
        </w:tc>
      </w:tr>
      <w:tr w:rsidR="006F1589" w:rsidRPr="00E63535" w14:paraId="5A2738CC" w14:textId="77777777" w:rsidTr="00D47478">
        <w:trPr>
          <w:gridAfter w:val="3"/>
          <w:cantSplit/>
          <w:tblCellSpacing w:w="15" w:type="dxa"/>
        </w:trPr>
        <w:tc>
          <w:tcPr>
            <w:tcW w:w="0" w:type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2BC9EC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40EE093F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101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06E59DAB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113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31DE4C30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0.0470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381DA794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4.96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64B29FF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33AEF62F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0.420</w:t>
            </w:r>
          </w:p>
        </w:tc>
      </w:tr>
      <w:tr w:rsidR="006F1589" w:rsidRPr="00E63535" w14:paraId="7283015C" w14:textId="77777777" w:rsidTr="00D47478">
        <w:trPr>
          <w:gridAfter w:val="3"/>
          <w:cantSplit/>
          <w:tblCellSpacing w:w="15" w:type="dxa"/>
        </w:trPr>
        <w:tc>
          <w:tcPr>
            <w:tcW w:w="0" w:type="auto"/>
            <w:gridSpan w:val="12"/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BACE24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Note. Models estimated using sample size of N=96</w:t>
            </w:r>
          </w:p>
        </w:tc>
      </w:tr>
      <w:tr w:rsidR="006F1589" w:rsidRPr="00E63535" w14:paraId="49BC82FF" w14:textId="77777777" w:rsidTr="00D47478">
        <w:trPr>
          <w:gridAfter w:val="3"/>
          <w:cantSplit/>
          <w:tblCellSpacing w:w="15" w:type="dxa"/>
        </w:trPr>
        <w:tc>
          <w:tcPr>
            <w:tcW w:w="0" w:type="auto"/>
            <w:gridSpan w:val="12"/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6D80ECD" w14:textId="77777777" w:rsidR="006F1589" w:rsidRPr="00A124C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 xml:space="preserve">Model Coefficients </w:t>
            </w:r>
            <w:r>
              <w:rPr>
                <w:color w:val="333333"/>
                <w:sz w:val="18"/>
                <w:szCs w:val="18"/>
              </w:rPr>
              <w:t>–</w:t>
            </w:r>
            <w:r w:rsidRPr="00E63535">
              <w:rPr>
                <w:color w:val="333333"/>
                <w:sz w:val="18"/>
                <w:szCs w:val="18"/>
              </w:rPr>
              <w:t xml:space="preserve"> pregnancy</w:t>
            </w:r>
          </w:p>
        </w:tc>
      </w:tr>
      <w:tr w:rsidR="006F1589" w:rsidRPr="00E63535" w14:paraId="39D70030" w14:textId="77777777" w:rsidTr="00D47478">
        <w:trPr>
          <w:cantSplit/>
          <w:tblHeader/>
          <w:tblCellSpacing w:w="15" w:type="dxa"/>
        </w:trPr>
        <w:tc>
          <w:tcPr>
            <w:tcW w:w="0" w:type="auto"/>
            <w:gridSpan w:val="13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FFA5723" w14:textId="77777777" w:rsidR="006F1589" w:rsidRPr="00E63535" w:rsidRDefault="006F1589" w:rsidP="00D47478">
            <w:pPr>
              <w:spacing w:line="480" w:lineRule="auto"/>
              <w:rPr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1EDC623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95% Confidence Interval</w:t>
            </w:r>
          </w:p>
        </w:tc>
      </w:tr>
      <w:tr w:rsidR="006F1589" w:rsidRPr="00E63535" w14:paraId="0DE1A258" w14:textId="77777777" w:rsidTr="00D47478">
        <w:trPr>
          <w:cantSplit/>
          <w:tblHeader/>
          <w:tblCellSpacing w:w="15" w:type="dxa"/>
        </w:trPr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2EF241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Predictor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C105FAA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Estimate</w:t>
            </w:r>
          </w:p>
        </w:tc>
        <w:tc>
          <w:tcPr>
            <w:tcW w:w="0" w:type="auto"/>
            <w:gridSpan w:val="3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B32AB23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SE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1DC4844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Z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ACD1791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p</w:t>
            </w:r>
          </w:p>
        </w:tc>
        <w:tc>
          <w:tcPr>
            <w:tcW w:w="0" w:type="auto"/>
            <w:gridSpan w:val="2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90DFEBA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Odds ratio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8F1F25F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Lower</w:t>
            </w:r>
          </w:p>
        </w:tc>
        <w:tc>
          <w:tcPr>
            <w:tcW w:w="0" w:type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4EC0752" w14:textId="77777777" w:rsidR="006F1589" w:rsidRPr="00E63535" w:rsidRDefault="006F1589" w:rsidP="00D47478">
            <w:pPr>
              <w:spacing w:line="480" w:lineRule="auto"/>
              <w:jc w:val="center"/>
              <w:rPr>
                <w:b/>
                <w:bCs/>
                <w:color w:val="333333"/>
                <w:sz w:val="18"/>
                <w:szCs w:val="18"/>
              </w:rPr>
            </w:pPr>
            <w:r w:rsidRPr="00E63535">
              <w:rPr>
                <w:b/>
                <w:bCs/>
                <w:color w:val="333333"/>
                <w:sz w:val="18"/>
                <w:szCs w:val="18"/>
              </w:rPr>
              <w:t>Upper</w:t>
            </w:r>
          </w:p>
        </w:tc>
      </w:tr>
      <w:tr w:rsidR="006F1589" w:rsidRPr="00E63535" w14:paraId="4EDC3352" w14:textId="77777777" w:rsidTr="00D47478">
        <w:trPr>
          <w:cantSplit/>
          <w:tblCellSpacing w:w="15" w:type="dxa"/>
        </w:trPr>
        <w:tc>
          <w:tcPr>
            <w:tcW w:w="0" w:type="auto"/>
            <w:gridSpan w:val="2"/>
            <w:tcMar>
              <w:top w:w="120" w:type="dxa"/>
              <w:left w:w="120" w:type="dxa"/>
              <w:bottom w:w="30" w:type="dxa"/>
              <w:right w:w="120" w:type="dxa"/>
            </w:tcMar>
            <w:hideMark/>
          </w:tcPr>
          <w:p w14:paraId="241DBD5F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Intercept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23F6B038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0.00110</w:t>
            </w:r>
          </w:p>
        </w:tc>
        <w:tc>
          <w:tcPr>
            <w:tcW w:w="0" w:type="auto"/>
            <w:gridSpan w:val="3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49D30B7E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3.0104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406CAEA0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3.66e-4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2473FF67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1.000</w:t>
            </w:r>
          </w:p>
        </w:tc>
        <w:tc>
          <w:tcPr>
            <w:tcW w:w="0" w:type="auto"/>
            <w:gridSpan w:val="2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1119CCA4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1.001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25CC683A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0.00274</w:t>
            </w:r>
          </w:p>
        </w:tc>
        <w:tc>
          <w:tcPr>
            <w:tcW w:w="0" w:type="auto"/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2DC738D6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365.55</w:t>
            </w:r>
          </w:p>
        </w:tc>
      </w:tr>
      <w:tr w:rsidR="006F1589" w:rsidRPr="00E63535" w14:paraId="56A27944" w14:textId="77777777" w:rsidTr="00D47478">
        <w:trPr>
          <w:cantSplit/>
          <w:tblCellSpacing w:w="15" w:type="dxa"/>
        </w:trPr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14:paraId="70A9B8DD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Male factor: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A25DB97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965F98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821DF45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67F3B41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A10D047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2131F50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2A53301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 </w:t>
            </w:r>
          </w:p>
        </w:tc>
      </w:tr>
      <w:tr w:rsidR="006F1589" w:rsidRPr="00E63535" w14:paraId="3EEE5FF4" w14:textId="77777777" w:rsidTr="00D47478">
        <w:trPr>
          <w:cantSplit/>
          <w:tblCellSpacing w:w="15" w:type="dxa"/>
        </w:trPr>
        <w:tc>
          <w:tcPr>
            <w:tcW w:w="0" w:type="auto"/>
            <w:gridSpan w:val="2"/>
            <w:tcMar>
              <w:top w:w="30" w:type="dxa"/>
              <w:left w:w="360" w:type="dxa"/>
              <w:bottom w:w="30" w:type="dxa"/>
              <w:right w:w="120" w:type="dxa"/>
            </w:tcMar>
            <w:hideMark/>
          </w:tcPr>
          <w:p w14:paraId="3212FF9E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>
              <w:rPr>
                <w:color w:val="333333"/>
                <w:sz w:val="18"/>
                <w:szCs w:val="18"/>
              </w:rPr>
              <w:t>Group 1</w:t>
            </w:r>
            <w:r w:rsidRPr="00E63535">
              <w:rPr>
                <w:color w:val="333333"/>
                <w:sz w:val="18"/>
                <w:szCs w:val="18"/>
              </w:rPr>
              <w:t xml:space="preserve"> – </w:t>
            </w:r>
            <w:r>
              <w:rPr>
                <w:color w:val="333333"/>
                <w:sz w:val="18"/>
                <w:szCs w:val="18"/>
              </w:rPr>
              <w:t>Group 2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DE5290A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-0.82047</w:t>
            </w:r>
          </w:p>
        </w:tc>
        <w:tc>
          <w:tcPr>
            <w:tcW w:w="0" w:type="auto"/>
            <w:gridSpan w:val="3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7B6439E6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0.5199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F0E2184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-1.578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C28B39F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0.115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707FBF76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0.440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FE116DD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0.15891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9370603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1.22</w:t>
            </w:r>
          </w:p>
        </w:tc>
      </w:tr>
      <w:tr w:rsidR="006F1589" w:rsidRPr="00E63535" w14:paraId="7B7689A0" w14:textId="77777777" w:rsidTr="00D47478">
        <w:trPr>
          <w:cantSplit/>
          <w:tblCellSpacing w:w="15" w:type="dxa"/>
        </w:trPr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14:paraId="59E3FCB0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AFC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A61DF1B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0.00636</w:t>
            </w:r>
          </w:p>
        </w:tc>
        <w:tc>
          <w:tcPr>
            <w:tcW w:w="0" w:type="auto"/>
            <w:gridSpan w:val="3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7B8C941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0.0339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70D902A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0.187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E607505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0.851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57631E3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1.006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26488B0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0.94163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5DC9CC3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1.08</w:t>
            </w:r>
          </w:p>
        </w:tc>
      </w:tr>
      <w:tr w:rsidR="006F1589" w:rsidRPr="00E63535" w14:paraId="42CF02C8" w14:textId="77777777" w:rsidTr="00D47478">
        <w:trPr>
          <w:cantSplit/>
          <w:tblCellSpacing w:w="15" w:type="dxa"/>
        </w:trPr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14:paraId="0D8AC673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lastRenderedPageBreak/>
              <w:t>AMH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FEBDF0E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0.14562</w:t>
            </w:r>
          </w:p>
        </w:tc>
        <w:tc>
          <w:tcPr>
            <w:tcW w:w="0" w:type="auto"/>
            <w:gridSpan w:val="3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6D8D52F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0.1649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7772F49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0.883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725DDABC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0.377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59D489F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1.157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DF7CC0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0.83731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65A572C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1.60</w:t>
            </w:r>
          </w:p>
        </w:tc>
      </w:tr>
      <w:tr w:rsidR="006F1589" w:rsidRPr="00E63535" w14:paraId="1E18D800" w14:textId="77777777" w:rsidTr="00D47478">
        <w:trPr>
          <w:cantSplit/>
          <w:tblCellSpacing w:w="15" w:type="dxa"/>
        </w:trPr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120" w:type="dxa"/>
            </w:tcMar>
            <w:hideMark/>
          </w:tcPr>
          <w:p w14:paraId="1AAA9DA8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BMI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E6EF83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-0.03696</w:t>
            </w:r>
          </w:p>
        </w:tc>
        <w:tc>
          <w:tcPr>
            <w:tcW w:w="0" w:type="auto"/>
            <w:gridSpan w:val="3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234588D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0.0896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D35F083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-0.413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958C2E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0.680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D392427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0.964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42CD405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0.80855</w:t>
            </w:r>
          </w:p>
        </w:tc>
        <w:tc>
          <w:tcPr>
            <w:tcW w:w="0" w:type="auto"/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6CE9436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1.15</w:t>
            </w:r>
          </w:p>
        </w:tc>
      </w:tr>
      <w:tr w:rsidR="006F1589" w:rsidRPr="00E63535" w14:paraId="57E8E0E0" w14:textId="77777777" w:rsidTr="00D47478">
        <w:trPr>
          <w:cantSplit/>
          <w:tblCellSpacing w:w="15" w:type="dxa"/>
        </w:trPr>
        <w:tc>
          <w:tcPr>
            <w:tcW w:w="0" w:type="auto"/>
            <w:gridSpan w:val="2"/>
            <w:tcMar>
              <w:top w:w="30" w:type="dxa"/>
              <w:left w:w="120" w:type="dxa"/>
              <w:bottom w:w="120" w:type="dxa"/>
              <w:right w:w="120" w:type="dxa"/>
            </w:tcMar>
            <w:hideMark/>
          </w:tcPr>
          <w:p w14:paraId="3A233F8F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Age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754A1654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0.05744</w:t>
            </w:r>
          </w:p>
        </w:tc>
        <w:tc>
          <w:tcPr>
            <w:tcW w:w="0" w:type="auto"/>
            <w:gridSpan w:val="3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36479C5D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0.0847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74465B65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0.678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4A2D3A10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0.497</w:t>
            </w:r>
          </w:p>
        </w:tc>
        <w:tc>
          <w:tcPr>
            <w:tcW w:w="0" w:type="auto"/>
            <w:gridSpan w:val="2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441941C4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1.059</w:t>
            </w:r>
          </w:p>
        </w:tc>
        <w:tc>
          <w:tcPr>
            <w:tcW w:w="0" w:type="auto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17FCE0C2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0.89718</w:t>
            </w:r>
          </w:p>
        </w:tc>
        <w:tc>
          <w:tcPr>
            <w:tcW w:w="0" w:type="auto"/>
            <w:tcMar>
              <w:top w:w="30" w:type="dxa"/>
              <w:left w:w="120" w:type="dxa"/>
              <w:bottom w:w="120" w:type="dxa"/>
              <w:right w:w="300" w:type="dxa"/>
            </w:tcMar>
            <w:hideMark/>
          </w:tcPr>
          <w:p w14:paraId="5B47432C" w14:textId="77777777" w:rsidR="006F1589" w:rsidRPr="00E63535" w:rsidRDefault="006F1589" w:rsidP="00D47478">
            <w:pPr>
              <w:spacing w:line="480" w:lineRule="auto"/>
              <w:jc w:val="right"/>
              <w:rPr>
                <w:color w:val="333333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1.25</w:t>
            </w:r>
          </w:p>
        </w:tc>
      </w:tr>
      <w:tr w:rsidR="006F1589" w:rsidRPr="00E63535" w14:paraId="773790CE" w14:textId="77777777" w:rsidTr="00D47478">
        <w:trPr>
          <w:cantSplit/>
          <w:tblCellSpacing w:w="15" w:type="dxa"/>
        </w:trPr>
        <w:tc>
          <w:tcPr>
            <w:tcW w:w="0" w:type="auto"/>
            <w:gridSpan w:val="15"/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07CED0" w14:textId="77777777" w:rsidR="006F1589" w:rsidRPr="00745D3A" w:rsidRDefault="006F1589" w:rsidP="00D47478">
            <w:pPr>
              <w:spacing w:line="480" w:lineRule="auto"/>
              <w:rPr>
                <w:color w:val="000000"/>
                <w:sz w:val="18"/>
                <w:szCs w:val="18"/>
              </w:rPr>
            </w:pPr>
            <w:r w:rsidRPr="00E63535">
              <w:rPr>
                <w:color w:val="333333"/>
                <w:sz w:val="18"/>
                <w:szCs w:val="18"/>
              </w:rPr>
              <w:t>Note. Estimates represent the log odds of "pregnancy = Yes" vs. "pregnancy = No"</w:t>
            </w:r>
            <w:r>
              <w:rPr>
                <w:color w:val="333333"/>
                <w:sz w:val="18"/>
                <w:szCs w:val="18"/>
              </w:rPr>
              <w:t xml:space="preserve">; </w:t>
            </w:r>
            <w:r>
              <w:rPr>
                <w:color w:val="000000"/>
                <w:sz w:val="18"/>
                <w:szCs w:val="18"/>
              </w:rPr>
              <w:t>Group 1</w:t>
            </w:r>
            <w:r w:rsidRPr="00745D3A">
              <w:rPr>
                <w:color w:val="000000"/>
                <w:sz w:val="18"/>
                <w:szCs w:val="18"/>
              </w:rPr>
              <w:t xml:space="preserve"> = Couples with severe male factor infertility undergoing IVF-ICSI with autologous sperm</w:t>
            </w:r>
            <w:r>
              <w:rPr>
                <w:color w:val="000000"/>
                <w:sz w:val="18"/>
                <w:szCs w:val="18"/>
              </w:rPr>
              <w:t>;</w:t>
            </w:r>
            <w:r w:rsidRPr="00745D3A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Group 2</w:t>
            </w:r>
            <w:r w:rsidRPr="00745D3A">
              <w:rPr>
                <w:color w:val="000000"/>
                <w:sz w:val="18"/>
                <w:szCs w:val="18"/>
              </w:rPr>
              <w:t xml:space="preserve"> = Couples without male factor infertility (including those using donor sperm)</w:t>
            </w:r>
          </w:p>
          <w:p w14:paraId="7295C871" w14:textId="77777777" w:rsidR="006F1589" w:rsidRPr="00E63535" w:rsidRDefault="006F1589" w:rsidP="00D47478">
            <w:pPr>
              <w:spacing w:line="480" w:lineRule="auto"/>
              <w:rPr>
                <w:color w:val="333333"/>
                <w:sz w:val="18"/>
                <w:szCs w:val="18"/>
              </w:rPr>
            </w:pPr>
          </w:p>
        </w:tc>
      </w:tr>
    </w:tbl>
    <w:p w14:paraId="2DE17396" w14:textId="77777777" w:rsidR="006F1589" w:rsidRDefault="006F1589"/>
    <w:sectPr w:rsidR="006F15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589"/>
    <w:rsid w:val="00235F39"/>
    <w:rsid w:val="0038214D"/>
    <w:rsid w:val="006F1589"/>
    <w:rsid w:val="00AD7A41"/>
    <w:rsid w:val="00AE732B"/>
    <w:rsid w:val="00CF3EC8"/>
    <w:rsid w:val="00F1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72BDE"/>
  <w15:chartTrackingRefBased/>
  <w15:docId w15:val="{78C42CCB-259A-4A45-8536-3BC753A00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589"/>
    <w:pPr>
      <w:spacing w:after="0" w:line="240" w:lineRule="auto"/>
    </w:pPr>
    <w:rPr>
      <w:rFonts w:ascii="Times New Roman" w:eastAsia="Times New Roman" w:hAnsi="Times New Roman" w:cs="Times New Roman"/>
      <w:kern w:val="0"/>
      <w:lang w:val="en-I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15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15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158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158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158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158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158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158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158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15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15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15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5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5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5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5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5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5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15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15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158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15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158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15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158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15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15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5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158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6F1589"/>
    <w:pPr>
      <w:spacing w:after="200"/>
    </w:pPr>
    <w:rPr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685</Words>
  <Characters>3908</Characters>
  <Application>Microsoft Office Word</Application>
  <DocSecurity>0</DocSecurity>
  <Lines>32</Lines>
  <Paragraphs>9</Paragraphs>
  <ScaleCrop>false</ScaleCrop>
  <Company>Springer Nature</Company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2025-04-29T09:51:00Z</dcterms:created>
  <dcterms:modified xsi:type="dcterms:W3CDTF">2025-04-29T09:53:00Z</dcterms:modified>
</cp:coreProperties>
</file>