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9A9B6" w14:textId="0EFBD8CA" w:rsidR="00654206" w:rsidRDefault="00654206" w:rsidP="00654206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90804333"/>
      <w:bookmarkStart w:id="1" w:name="_Hlk191376746"/>
      <w:r w:rsidRPr="00585114">
        <w:rPr>
          <w:rFonts w:ascii="Times New Roman" w:hAnsi="Times New Roman" w:cs="Times New Roman"/>
          <w:sz w:val="24"/>
          <w:szCs w:val="24"/>
        </w:rPr>
        <w:t xml:space="preserve">Perovskite-Organic Tandem Solar Cells </w:t>
      </w:r>
      <w:r>
        <w:rPr>
          <w:rFonts w:ascii="Times New Roman" w:hAnsi="Times New Roman" w:cs="Times New Roman"/>
          <w:sz w:val="24"/>
          <w:szCs w:val="24"/>
        </w:rPr>
        <w:t>Via</w:t>
      </w:r>
      <w:r w:rsidRPr="00585114">
        <w:rPr>
          <w:rFonts w:ascii="Times New Roman" w:hAnsi="Times New Roman" w:cs="Times New Roman"/>
          <w:sz w:val="24"/>
          <w:szCs w:val="24"/>
        </w:rPr>
        <w:t xml:space="preserve"> Mobile Defects </w:t>
      </w:r>
      <w:r w:rsidR="004F6B4F">
        <w:rPr>
          <w:rFonts w:ascii="Times New Roman" w:hAnsi="Times New Roman" w:cs="Times New Roman"/>
          <w:sz w:val="24"/>
          <w:szCs w:val="24"/>
        </w:rPr>
        <w:t>Mitigation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5114">
        <w:rPr>
          <w:rFonts w:ascii="Times New Roman" w:hAnsi="Times New Roman" w:cs="Times New Roman"/>
          <w:sz w:val="24"/>
          <w:szCs w:val="24"/>
        </w:rPr>
        <w:t>and Solution-Processed Interconnecting Layers</w:t>
      </w:r>
      <w:bookmarkStart w:id="2" w:name="_Hlk190890227"/>
      <w:bookmarkEnd w:id="0"/>
    </w:p>
    <w:p w14:paraId="5F842C34" w14:textId="77777777" w:rsidR="007D64CC" w:rsidRDefault="007D64CC" w:rsidP="007D64C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96491158"/>
      <w:bookmarkEnd w:id="1"/>
      <w:bookmarkEnd w:id="2"/>
      <w:r>
        <w:rPr>
          <w:rFonts w:ascii="Times New Roman" w:hAnsi="Times New Roman" w:cs="Times New Roman"/>
          <w:sz w:val="24"/>
          <w:szCs w:val="24"/>
        </w:rPr>
        <w:t>Yingjie Hu</w:t>
      </w:r>
      <w:r w:rsidRPr="00275BD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Qianyi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</w:t>
      </w:r>
      <w:r w:rsidRPr="00275BD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,6</w:t>
      </w:r>
      <w:r>
        <w:rPr>
          <w:rFonts w:ascii="Times New Roman" w:hAnsi="Times New Roman" w:cs="Times New Roman"/>
          <w:sz w:val="24"/>
          <w:szCs w:val="24"/>
        </w:rPr>
        <w:t>, Kaifeng Jing</w:t>
      </w:r>
      <w:r w:rsidRPr="00275BD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Jiangsheng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Yu</w:t>
      </w:r>
      <w:r w:rsidRPr="00275BD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 w:hint="eastAsia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Zhou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 w:hint="eastAsia"/>
          <w:sz w:val="24"/>
          <w:szCs w:val="24"/>
        </w:rPr>
        <w:t>hen</w:t>
      </w:r>
      <w:r>
        <w:rPr>
          <w:rFonts w:ascii="Times New Roman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</w:t>
      </w:r>
      <w:r w:rsidRPr="00275BD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You Chen</w:t>
      </w:r>
      <w:r w:rsidRPr="00A60F5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>, Y</w:t>
      </w:r>
      <w:r>
        <w:rPr>
          <w:rFonts w:ascii="Times New Roman" w:hAnsi="Times New Roman" w:cs="Times New Roman" w:hint="eastAsia"/>
          <w:sz w:val="24"/>
          <w:szCs w:val="24"/>
        </w:rPr>
        <w:t>ue</w:t>
      </w:r>
      <w:r>
        <w:rPr>
          <w:rFonts w:ascii="Times New Roman" w:hAnsi="Times New Roman" w:cs="Times New Roman"/>
          <w:sz w:val="24"/>
          <w:szCs w:val="24"/>
        </w:rPr>
        <w:t xml:space="preserve"> Zhao</w:t>
      </w:r>
      <w:r w:rsidRPr="00DC273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Yijia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Zhang</w:t>
      </w:r>
      <w:r w:rsidRPr="00DC273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Zhenyi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, Yang Bai</w:t>
      </w:r>
      <w:r w:rsidRPr="00A60F5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5*</w:t>
      </w:r>
      <w:r>
        <w:rPr>
          <w:rFonts w:ascii="Times New Roman" w:hAnsi="Times New Roman" w:cs="Times New Roman"/>
          <w:sz w:val="24"/>
          <w:szCs w:val="24"/>
        </w:rPr>
        <w:t>, Gang Li</w:t>
      </w:r>
      <w:r w:rsidRPr="00275BD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2*</w:t>
      </w:r>
      <w:r>
        <w:rPr>
          <w:rFonts w:ascii="Times New Roman" w:hAnsi="Times New Roman" w:cs="Times New Roman"/>
          <w:sz w:val="24"/>
          <w:szCs w:val="24"/>
        </w:rPr>
        <w:t>, Guang Yang</w:t>
      </w:r>
      <w:r w:rsidRPr="00275BD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75BD0"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 w:rsidRPr="00275BD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</w:p>
    <w:bookmarkEnd w:id="3"/>
    <w:p w14:paraId="6CA0BBA0" w14:textId="77777777" w:rsidR="007D64CC" w:rsidRDefault="007D64CC" w:rsidP="007D64CC">
      <w:pPr>
        <w:rPr>
          <w:rFonts w:ascii="Times New Roman" w:hAnsi="Times New Roman" w:cs="Times New Roman"/>
          <w:sz w:val="24"/>
          <w:szCs w:val="24"/>
        </w:rPr>
      </w:pPr>
      <w:r w:rsidRPr="00275BD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3E65">
        <w:rPr>
          <w:rFonts w:ascii="Times New Roman" w:hAnsi="Times New Roman" w:cs="Times New Roman"/>
          <w:sz w:val="24"/>
          <w:szCs w:val="24"/>
        </w:rPr>
        <w:t xml:space="preserve">Department of Electrical and Electronic Engineering, The Hong Kong Polytechnic University, Hung </w:t>
      </w:r>
      <w:proofErr w:type="spellStart"/>
      <w:r w:rsidRPr="005A3E65">
        <w:rPr>
          <w:rFonts w:ascii="Times New Roman" w:hAnsi="Times New Roman" w:cs="Times New Roman"/>
          <w:sz w:val="24"/>
          <w:szCs w:val="24"/>
        </w:rPr>
        <w:t>Hom</w:t>
      </w:r>
      <w:proofErr w:type="spellEnd"/>
      <w:r w:rsidRPr="005A3E65">
        <w:rPr>
          <w:rFonts w:ascii="Times New Roman" w:hAnsi="Times New Roman" w:cs="Times New Roman"/>
          <w:sz w:val="24"/>
          <w:szCs w:val="24"/>
        </w:rPr>
        <w:t>, Kowloon, Hong Kong, China</w:t>
      </w:r>
    </w:p>
    <w:p w14:paraId="6D4AE92D" w14:textId="77777777" w:rsidR="007D64CC" w:rsidRDefault="007D64CC" w:rsidP="007D64CC">
      <w:pPr>
        <w:jc w:val="both"/>
        <w:rPr>
          <w:rFonts w:ascii="Times New Roman" w:hAnsi="Times New Roman" w:cs="Times New Roman"/>
          <w:sz w:val="24"/>
          <w:szCs w:val="24"/>
        </w:rPr>
      </w:pPr>
      <w:r w:rsidRPr="00275BD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A3E65">
        <w:rPr>
          <w:rFonts w:ascii="Times New Roman" w:hAnsi="Times New Roman" w:cs="Times New Roman"/>
          <w:sz w:val="24"/>
          <w:szCs w:val="24"/>
        </w:rPr>
        <w:t xml:space="preserve">Photonic Research Institute (PRI), Research Institute of Smart Energy (RISE), Research Institute for Advanced Manufacturing (RIAM), The Hong Kong Polytechnic University, Hung </w:t>
      </w:r>
      <w:proofErr w:type="spellStart"/>
      <w:r w:rsidRPr="005A3E65">
        <w:rPr>
          <w:rFonts w:ascii="Times New Roman" w:hAnsi="Times New Roman" w:cs="Times New Roman"/>
          <w:sz w:val="24"/>
          <w:szCs w:val="24"/>
        </w:rPr>
        <w:t>Hom</w:t>
      </w:r>
      <w:proofErr w:type="spellEnd"/>
      <w:r w:rsidRPr="005A3E65">
        <w:rPr>
          <w:rFonts w:ascii="Times New Roman" w:hAnsi="Times New Roman" w:cs="Times New Roman"/>
          <w:sz w:val="24"/>
          <w:szCs w:val="24"/>
        </w:rPr>
        <w:t>, Kowloon, Hong Kong, China</w:t>
      </w:r>
    </w:p>
    <w:p w14:paraId="6DE04D85" w14:textId="77777777" w:rsidR="007D64CC" w:rsidRDefault="007D64CC" w:rsidP="007D64CC">
      <w:pPr>
        <w:jc w:val="both"/>
        <w:rPr>
          <w:rFonts w:ascii="Times New Roman" w:hAnsi="Times New Roman" w:cs="Times New Roman"/>
          <w:sz w:val="24"/>
          <w:szCs w:val="24"/>
        </w:rPr>
      </w:pPr>
      <w:r w:rsidRPr="00A60F5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60F51">
        <w:rPr>
          <w:rFonts w:ascii="Times New Roman" w:hAnsi="Times New Roman" w:cs="Times New Roman"/>
          <w:sz w:val="24"/>
          <w:szCs w:val="24"/>
        </w:rPr>
        <w:t>Faculty of Materials Science and Energy Engineering, Shenzhen University of Advanced Technology, Shenzhen 518107, China</w:t>
      </w:r>
    </w:p>
    <w:p w14:paraId="510ACFFE" w14:textId="77777777" w:rsidR="007D64CC" w:rsidRDefault="007D64CC" w:rsidP="007D64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5A3E65">
        <w:rPr>
          <w:rFonts w:ascii="Times New Roman" w:hAnsi="Times New Roman" w:cs="Times New Roman"/>
          <w:sz w:val="24"/>
          <w:szCs w:val="24"/>
        </w:rPr>
        <w:t>State Key Laboratory of Silicon and Advanced Semiconductor Materials &amp; School of Materials Science and Engineering, Zhejiang University, Hangzhou 310027, China</w:t>
      </w:r>
    </w:p>
    <w:p w14:paraId="26DA13AC" w14:textId="77777777" w:rsidR="007D64CC" w:rsidRDefault="007D64CC" w:rsidP="007D64CC">
      <w:pPr>
        <w:jc w:val="both"/>
        <w:rPr>
          <w:rFonts w:ascii="Times New Roman" w:hAnsi="Times New Roman" w:cs="Times New Roman"/>
          <w:sz w:val="24"/>
          <w:szCs w:val="24"/>
        </w:rPr>
      </w:pPr>
      <w:r w:rsidRPr="003D217B">
        <w:rPr>
          <w:rFonts w:ascii="Times New Roman" w:eastAsia="SimSun" w:hAnsi="Times New Roman" w:cs="Times New Roman"/>
          <w:szCs w:val="21"/>
          <w:vertAlign w:val="superscript"/>
        </w:rPr>
        <w:t>5</w:t>
      </w:r>
      <w:r>
        <w:rPr>
          <w:rFonts w:ascii="Times New Roman" w:eastAsia="SimSun" w:hAnsi="Times New Roman" w:cs="Times New Roman"/>
          <w:szCs w:val="21"/>
        </w:rPr>
        <w:t>Institute of Technology for Carbon Neutrality, Shenzhen Institutes of Advanced Technology (SIAT), Chinese Academy of Sciences, Shenzhen 518055, China.</w:t>
      </w:r>
    </w:p>
    <w:p w14:paraId="17318381" w14:textId="77777777" w:rsidR="007D64CC" w:rsidRDefault="007D64CC" w:rsidP="007D64CC">
      <w:pPr>
        <w:jc w:val="both"/>
        <w:rPr>
          <w:rFonts w:ascii="Times New Roman" w:hAnsi="Times New Roman" w:cs="Times New Roman"/>
          <w:sz w:val="24"/>
          <w:szCs w:val="24"/>
        </w:rPr>
      </w:pPr>
      <w:r w:rsidRPr="003D217B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These authors contributed equally: Yingjie Hu, </w:t>
      </w:r>
      <w:proofErr w:type="spellStart"/>
      <w:r>
        <w:rPr>
          <w:rFonts w:ascii="Times New Roman" w:hAnsi="Times New Roman" w:cs="Times New Roman"/>
          <w:sz w:val="24"/>
          <w:szCs w:val="24"/>
        </w:rPr>
        <w:t>Qianyi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</w:t>
      </w:r>
    </w:p>
    <w:p w14:paraId="618EB36B" w14:textId="77777777" w:rsidR="007D64CC" w:rsidRDefault="007D64CC" w:rsidP="007D64CC">
      <w:pPr>
        <w:jc w:val="both"/>
        <w:rPr>
          <w:rFonts w:ascii="Times New Roman" w:hAnsi="Times New Roman" w:cs="Times New Roman"/>
          <w:sz w:val="24"/>
          <w:szCs w:val="24"/>
        </w:rPr>
      </w:pPr>
      <w:r w:rsidRPr="0092505B">
        <w:rPr>
          <w:rFonts w:ascii="Times New Roman" w:hAnsi="Times New Roman" w:cs="Times New Roman"/>
          <w:sz w:val="24"/>
          <w:szCs w:val="24"/>
        </w:rPr>
        <w:t xml:space="preserve">Email: </w:t>
      </w:r>
      <w:bookmarkStart w:id="4" w:name="_Hlk196564410"/>
      <w:r w:rsidRPr="00A60F51">
        <w:rPr>
          <w:rFonts w:ascii="Times New Roman" w:hAnsi="Times New Roman" w:cs="Times New Roman"/>
          <w:sz w:val="24"/>
          <w:szCs w:val="24"/>
        </w:rPr>
        <w:t>y.bai@siat.ac.cn</w:t>
      </w:r>
      <w:bookmarkEnd w:id="4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2505B">
        <w:rPr>
          <w:rFonts w:ascii="Times New Roman" w:hAnsi="Times New Roman" w:cs="Times New Roman"/>
          <w:sz w:val="24"/>
          <w:szCs w:val="24"/>
        </w:rPr>
        <w:t>gang.w.li@polyu.edu.hk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2505B">
        <w:t xml:space="preserve"> </w:t>
      </w:r>
      <w:r w:rsidRPr="0092505B">
        <w:rPr>
          <w:rFonts w:ascii="Times New Roman" w:hAnsi="Times New Roman" w:cs="Times New Roman"/>
          <w:sz w:val="24"/>
          <w:szCs w:val="24"/>
        </w:rPr>
        <w:t>guang.yg.yang@polyu.edu.hk</w:t>
      </w:r>
    </w:p>
    <w:p w14:paraId="7B69A033" w14:textId="1E33BBE4" w:rsidR="00296EEF" w:rsidRDefault="00296EEF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BBDAF1" w14:textId="73302F39" w:rsidR="00296EEF" w:rsidRDefault="00296EEF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909FDC" w14:textId="39518208" w:rsidR="00296EEF" w:rsidRDefault="00296EEF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F62ED9" w14:textId="2D6FE851" w:rsidR="00296EEF" w:rsidRDefault="00296EEF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3028B8" w14:textId="67630746" w:rsidR="00296EEF" w:rsidRDefault="00296EEF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1AF5C0" w14:textId="6E52A11C" w:rsidR="00FE18F0" w:rsidRDefault="00FE18F0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FBB19F" w14:textId="3CDA03BE" w:rsidR="00FE18F0" w:rsidRDefault="00FE18F0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CE67EB" w14:textId="13755853" w:rsidR="00FE18F0" w:rsidRDefault="00FE18F0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CA133D" w14:textId="3E50CFA5" w:rsidR="00FE18F0" w:rsidRDefault="00FE18F0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3AC788" w14:textId="1305770A" w:rsidR="00FE18F0" w:rsidRDefault="00FE18F0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B46AD0" w14:textId="4B727F89" w:rsidR="00FE18F0" w:rsidRDefault="00FE18F0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9379AC" w14:textId="6EAF7939" w:rsidR="00FE18F0" w:rsidRDefault="00FE18F0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CA7353" w14:textId="5DB70C0B" w:rsidR="00FE18F0" w:rsidRDefault="00FE18F0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55FA7B" w14:textId="47771D85" w:rsidR="00FE18F0" w:rsidRDefault="00FE18F0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B4532E" w14:textId="03E7D9B7" w:rsidR="00FE18F0" w:rsidRDefault="00FE18F0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97F853" w14:textId="111E86DC" w:rsidR="00FE18F0" w:rsidRDefault="00FE18F0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44D9A5" w14:textId="0D4DBFF9" w:rsidR="00287129" w:rsidRDefault="00287129" w:rsidP="0026268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E15CE2" wp14:editId="2D259577">
            <wp:extent cx="3600000" cy="1311781"/>
            <wp:effectExtent l="0" t="0" r="635" b="3175"/>
            <wp:docPr id="54107179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95" b="33215"/>
                    <a:stretch/>
                  </pic:blipFill>
                  <pic:spPr bwMode="auto">
                    <a:xfrm>
                      <a:off x="0" y="0"/>
                      <a:ext cx="3600000" cy="131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893F2" w14:textId="7947D6D8" w:rsidR="00287129" w:rsidRPr="002D1BF4" w:rsidRDefault="00287129" w:rsidP="00287129">
      <w:pPr>
        <w:jc w:val="both"/>
        <w:rPr>
          <w:rFonts w:ascii="Times New Roman" w:hAnsi="Times New Roman" w:cs="Times New Roman"/>
          <w:sz w:val="24"/>
          <w:szCs w:val="24"/>
        </w:rPr>
      </w:pPr>
      <w:r w:rsidRPr="002D1BF4">
        <w:rPr>
          <w:rFonts w:ascii="Times New Roman" w:hAnsi="Times New Roman" w:cs="Times New Roman" w:hint="eastAsia"/>
          <w:b/>
          <w:bCs/>
          <w:sz w:val="24"/>
          <w:szCs w:val="24"/>
        </w:rPr>
        <w:t>Supplementary Figure 1.</w:t>
      </w:r>
      <w:r w:rsidRPr="002D1BF4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A03F19">
        <w:rPr>
          <w:rFonts w:ascii="Times New Roman" w:hAnsi="Times New Roman" w:cs="Times New Roman" w:hint="eastAsia"/>
          <w:sz w:val="24"/>
          <w:szCs w:val="24"/>
        </w:rPr>
        <w:t>chemical</w:t>
      </w:r>
      <w:r w:rsidR="00A03F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structure of </w:t>
      </w:r>
      <w:r w:rsidRPr="00287129">
        <w:rPr>
          <w:rFonts w:ascii="Times New Roman" w:hAnsi="Times New Roman" w:cs="Times New Roman"/>
          <w:sz w:val="24"/>
          <w:szCs w:val="24"/>
        </w:rPr>
        <w:t>2-(piperazine-1-yl) ethylamine hydroiodide (</w:t>
      </w:r>
      <w:proofErr w:type="spellStart"/>
      <w:r w:rsidRPr="00287129">
        <w:rPr>
          <w:rFonts w:ascii="Times New Roman" w:hAnsi="Times New Roman" w:cs="Times New Roman"/>
          <w:sz w:val="24"/>
          <w:szCs w:val="24"/>
        </w:rPr>
        <w:t>PipEAI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).</w:t>
      </w:r>
    </w:p>
    <w:p w14:paraId="7710EB0B" w14:textId="77777777" w:rsidR="00287129" w:rsidRDefault="00287129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2D7275" w14:textId="77777777" w:rsidR="00287129" w:rsidRDefault="00287129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A790B6" w14:textId="77777777" w:rsidR="00287129" w:rsidRDefault="00287129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E94D98" w14:textId="77777777" w:rsidR="00287129" w:rsidRDefault="00287129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87E51D" w14:textId="77777777" w:rsidR="00287129" w:rsidRDefault="00287129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ABA502" w14:textId="77777777" w:rsidR="00287129" w:rsidRDefault="00287129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1CA514" w14:textId="77777777" w:rsidR="00287129" w:rsidRDefault="00287129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96FF2A" w14:textId="77777777" w:rsidR="00287129" w:rsidRDefault="00287129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178473" w14:textId="15E3C176" w:rsidR="00287129" w:rsidRDefault="00287129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818D6E" w14:textId="77777777" w:rsidR="00262682" w:rsidRPr="00287129" w:rsidRDefault="00262682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E38384" w14:textId="74BC2C40" w:rsidR="00D50B35" w:rsidRPr="00B91631" w:rsidRDefault="00854C3B" w:rsidP="00D50B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0B0F8C" wp14:editId="577AA1DD">
            <wp:extent cx="4914900" cy="3674596"/>
            <wp:effectExtent l="0" t="0" r="0" b="2540"/>
            <wp:docPr id="4109129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" t="4830" r="6989" b="5101"/>
                    <a:stretch/>
                  </pic:blipFill>
                  <pic:spPr bwMode="auto">
                    <a:xfrm>
                      <a:off x="0" y="0"/>
                      <a:ext cx="4917226" cy="36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9162D" w14:textId="4B2E8295" w:rsidR="00D50B35" w:rsidRPr="002D1BF4" w:rsidRDefault="00D50B35" w:rsidP="002D1BF4">
      <w:pPr>
        <w:jc w:val="both"/>
        <w:rPr>
          <w:rFonts w:ascii="Times New Roman" w:hAnsi="Times New Roman" w:cs="Times New Roman"/>
          <w:sz w:val="24"/>
          <w:szCs w:val="24"/>
        </w:rPr>
      </w:pPr>
      <w:r w:rsidRPr="002D1BF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287129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2D1BF4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2D1BF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1BF4">
        <w:rPr>
          <w:rFonts w:ascii="Times New Roman" w:hAnsi="Times New Roman" w:cs="Times New Roman"/>
          <w:sz w:val="24"/>
          <w:szCs w:val="24"/>
        </w:rPr>
        <w:t xml:space="preserve">Statistics of (a) </w:t>
      </w:r>
      <w:r w:rsidRPr="002D1BF4">
        <w:rPr>
          <w:rFonts w:ascii="Times New Roman" w:hAnsi="Times New Roman" w:cs="Times New Roman" w:hint="eastAsia"/>
          <w:i/>
          <w:iCs/>
          <w:sz w:val="24"/>
          <w:szCs w:val="24"/>
        </w:rPr>
        <w:t>V</w:t>
      </w:r>
      <w:r w:rsidRPr="002D1BF4">
        <w:rPr>
          <w:rFonts w:ascii="Times New Roman" w:hAnsi="Times New Roman" w:cs="Times New Roman" w:hint="eastAsia"/>
          <w:sz w:val="24"/>
          <w:szCs w:val="24"/>
          <w:vertAlign w:val="subscript"/>
        </w:rPr>
        <w:t>OC</w:t>
      </w:r>
      <w:r w:rsidRPr="002D1BF4">
        <w:rPr>
          <w:rFonts w:ascii="Times New Roman" w:hAnsi="Times New Roman" w:cs="Times New Roman"/>
          <w:sz w:val="24"/>
          <w:szCs w:val="24"/>
        </w:rPr>
        <w:t>, (b)</w:t>
      </w:r>
      <w:r w:rsidRPr="002D1BF4">
        <w:rPr>
          <w:rFonts w:ascii="Times New Roman" w:hAnsi="Times New Roman" w:cs="Times New Roman" w:hint="eastAsia"/>
          <w:sz w:val="24"/>
          <w:szCs w:val="24"/>
        </w:rPr>
        <w:t>FF</w:t>
      </w:r>
      <w:r w:rsidRPr="002D1BF4">
        <w:rPr>
          <w:rFonts w:ascii="Times New Roman" w:hAnsi="Times New Roman" w:cs="Times New Roman"/>
          <w:sz w:val="24"/>
          <w:szCs w:val="24"/>
        </w:rPr>
        <w:t xml:space="preserve"> (c) </w:t>
      </w:r>
      <w:r w:rsidRPr="002D1BF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D1BF4">
        <w:rPr>
          <w:rFonts w:ascii="Times New Roman" w:hAnsi="Times New Roman" w:cs="Times New Roman"/>
          <w:sz w:val="24"/>
          <w:szCs w:val="24"/>
          <w:vertAlign w:val="subscript"/>
        </w:rPr>
        <w:t>SC</w:t>
      </w:r>
      <w:r w:rsidRPr="002D1BF4">
        <w:rPr>
          <w:rFonts w:ascii="Times New Roman" w:hAnsi="Times New Roman" w:cs="Times New Roman"/>
          <w:sz w:val="24"/>
          <w:szCs w:val="24"/>
        </w:rPr>
        <w:t xml:space="preserve"> and (d) PCE for </w:t>
      </w:r>
      <w:r w:rsidRPr="002D1BF4">
        <w:rPr>
          <w:rFonts w:ascii="Times New Roman" w:hAnsi="Times New Roman" w:cs="Times New Roman" w:hint="eastAsia"/>
          <w:sz w:val="24"/>
          <w:szCs w:val="24"/>
        </w:rPr>
        <w:t>2</w:t>
      </w:r>
      <w:r w:rsidRPr="002D1BF4">
        <w:rPr>
          <w:rFonts w:ascii="Times New Roman" w:hAnsi="Times New Roman" w:cs="Times New Roman"/>
          <w:sz w:val="24"/>
          <w:szCs w:val="24"/>
        </w:rPr>
        <w:t>0</w:t>
      </w:r>
      <w:r w:rsidRPr="002D1BF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41CEB" w:rsidRPr="002D1BF4">
        <w:rPr>
          <w:rFonts w:ascii="Times New Roman" w:hAnsi="Times New Roman" w:cs="Times New Roman"/>
          <w:sz w:val="24"/>
          <w:szCs w:val="24"/>
        </w:rPr>
        <w:t xml:space="preserve">WBG PSCs </w:t>
      </w:r>
      <w:r w:rsidRPr="002D1BF4">
        <w:rPr>
          <w:rFonts w:ascii="Times New Roman" w:hAnsi="Times New Roman" w:cs="Times New Roman" w:hint="eastAsia"/>
          <w:sz w:val="24"/>
          <w:szCs w:val="24"/>
        </w:rPr>
        <w:t>before and after 72h aging.</w:t>
      </w:r>
      <w:r w:rsidR="00CF189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F189E" w:rsidRPr="00CF189E">
        <w:rPr>
          <w:rFonts w:ascii="Times New Roman" w:hAnsi="Times New Roman" w:cs="Times New Roman"/>
          <w:sz w:val="24"/>
          <w:szCs w:val="24"/>
        </w:rPr>
        <w:t>Statistical parameters were analyzed for both before and after aging devices (aperture area = 0.1 cm²) across 20 devices from four independent batches. The boxplots display: whiskers (data minima and maxima), box boundaries (25th and 75th percentiles), and center line (mean value).</w:t>
      </w:r>
    </w:p>
    <w:p w14:paraId="79330450" w14:textId="77777777" w:rsidR="00FE20EC" w:rsidRPr="00D50B35" w:rsidRDefault="00FE20EC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83A11E" w14:textId="77777777" w:rsidR="00D50B35" w:rsidRPr="00054D78" w:rsidRDefault="00D50B35" w:rsidP="00D50B35">
      <w:pPr>
        <w:pStyle w:val="ListParagraph"/>
        <w:ind w:left="1069"/>
        <w:rPr>
          <w:rFonts w:ascii="Times New Roman" w:hAnsi="Times New Roman" w:cs="Times New Roman"/>
          <w:color w:val="FF0000"/>
          <w:sz w:val="24"/>
          <w:szCs w:val="24"/>
        </w:rPr>
      </w:pPr>
    </w:p>
    <w:p w14:paraId="4130F77F" w14:textId="77777777" w:rsidR="00D50B35" w:rsidRDefault="00D50B35" w:rsidP="00D50B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9E50BD" w14:textId="77777777" w:rsidR="00FE20EC" w:rsidRPr="00D50B35" w:rsidRDefault="00FE20EC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760E80" w14:textId="77777777" w:rsidR="00FE20EC" w:rsidRDefault="00FE20EC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A371F6B" w14:textId="227E1D18" w:rsidR="00FE20EC" w:rsidRDefault="00D50B35" w:rsidP="002D1B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9071B0" w14:textId="77777777" w:rsidR="00D50B35" w:rsidRPr="00FE20EC" w:rsidRDefault="00D50B35" w:rsidP="00D50B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D70CA0" wp14:editId="7A857758">
            <wp:extent cx="5293648" cy="1341755"/>
            <wp:effectExtent l="0" t="0" r="2540" b="0"/>
            <wp:docPr id="989866757" name="Picture 12" descr="手机屏幕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66757" name="Picture 12" descr="手机屏幕截图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" t="5593"/>
                    <a:stretch/>
                  </pic:blipFill>
                  <pic:spPr bwMode="auto">
                    <a:xfrm>
                      <a:off x="0" y="0"/>
                      <a:ext cx="5296575" cy="134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61241" w14:textId="19FA7855" w:rsidR="00D50B35" w:rsidRDefault="00D50B35" w:rsidP="002D1BF4">
      <w:pPr>
        <w:jc w:val="both"/>
        <w:rPr>
          <w:rFonts w:ascii="Times New Roman" w:hAnsi="Times New Roman" w:cs="Times New Roman"/>
          <w:sz w:val="24"/>
          <w:szCs w:val="24"/>
        </w:rPr>
      </w:pPr>
      <w:r w:rsidRPr="00534E87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287129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FE20EC">
        <w:rPr>
          <w:rFonts w:ascii="Times New Roman" w:hAnsi="Times New Roman" w:cs="Times New Roman"/>
          <w:sz w:val="24"/>
          <w:szCs w:val="24"/>
        </w:rPr>
        <w:t>. Top-view SEM images of WBG perovskite films with different aging times.</w:t>
      </w:r>
    </w:p>
    <w:p w14:paraId="1293D460" w14:textId="77777777" w:rsidR="00FE20EC" w:rsidRPr="00D50B35" w:rsidRDefault="00FE20EC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E473B1" w14:textId="77777777" w:rsidR="00FE20EC" w:rsidRPr="00D50B35" w:rsidRDefault="00FE20EC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8BC33B" w14:textId="77777777" w:rsidR="00FE20EC" w:rsidRDefault="00FE20EC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EFAA03" w14:textId="7F77C179" w:rsidR="00D50B35" w:rsidRDefault="00D50B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B52CCB0" w14:textId="5B2EF975" w:rsidR="00192B1C" w:rsidRPr="002D1BF4" w:rsidRDefault="00192B1C" w:rsidP="002D1BF4">
      <w:pPr>
        <w:jc w:val="center"/>
      </w:pPr>
      <w:r>
        <w:rPr>
          <w:noProof/>
        </w:rPr>
        <w:lastRenderedPageBreak/>
        <w:drawing>
          <wp:inline distT="0" distB="0" distL="0" distR="0" wp14:anchorId="504426C9" wp14:editId="30FC1F3E">
            <wp:extent cx="3600000" cy="2850863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50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2DC77" w14:textId="167CAB97" w:rsidR="00FE20EC" w:rsidRDefault="00FE20EC" w:rsidP="00FE20EC">
      <w:pPr>
        <w:jc w:val="both"/>
        <w:rPr>
          <w:rFonts w:ascii="Times New Roman" w:hAnsi="Times New Roman" w:cs="Times New Roman"/>
          <w:sz w:val="24"/>
          <w:szCs w:val="24"/>
        </w:rPr>
      </w:pPr>
      <w:r w:rsidRPr="008D76C1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287129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8D76C1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XRD patterns of WBG perovskite films with different aging time</w:t>
      </w:r>
    </w:p>
    <w:p w14:paraId="28EDB4A6" w14:textId="77777777" w:rsidR="00FE20EC" w:rsidRPr="00FE20EC" w:rsidRDefault="00FE20EC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D31DB2" w14:textId="77777777" w:rsidR="00FE20EC" w:rsidRPr="00D50B35" w:rsidRDefault="00FE20EC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47CE78" w14:textId="025E90F5" w:rsidR="00A81932" w:rsidRDefault="00A81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CF4D6E" w14:textId="77777777" w:rsidR="00A81932" w:rsidRDefault="00A81932" w:rsidP="00A819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3EBDF3" wp14:editId="7AB34D1F">
            <wp:extent cx="5259788" cy="1470660"/>
            <wp:effectExtent l="0" t="0" r="0" b="0"/>
            <wp:docPr id="11" name="Picture 11" descr="电视游戏的萤幕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电视游戏的萤幕截图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" t="5093" r="823" b="5161"/>
                    <a:stretch/>
                  </pic:blipFill>
                  <pic:spPr bwMode="auto">
                    <a:xfrm>
                      <a:off x="0" y="0"/>
                      <a:ext cx="5264037" cy="147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A5012" w14:textId="7D7F8A6D" w:rsidR="00A81932" w:rsidRDefault="00A81932" w:rsidP="00A81932">
      <w:pPr>
        <w:jc w:val="both"/>
        <w:rPr>
          <w:rFonts w:ascii="Times New Roman" w:hAnsi="Times New Roman" w:cs="Times New Roman"/>
          <w:sz w:val="24"/>
          <w:szCs w:val="24"/>
        </w:rPr>
      </w:pPr>
      <w:r w:rsidRPr="00534E87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287129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534E8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PL mapping images of WBG perovskite films with different aging times. </w:t>
      </w:r>
      <w:r w:rsidRPr="000E302E">
        <w:rPr>
          <w:rFonts w:ascii="Times New Roman" w:hAnsi="Times New Roman" w:cs="Times New Roman"/>
          <w:sz w:val="24"/>
          <w:szCs w:val="24"/>
        </w:rPr>
        <w:t xml:space="preserve">It should be noted that the color bar for counts in Figure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0E302E">
        <w:rPr>
          <w:rFonts w:ascii="Times New Roman" w:hAnsi="Times New Roman" w:cs="Times New Roman"/>
          <w:sz w:val="24"/>
          <w:szCs w:val="24"/>
        </w:rPr>
        <w:t xml:space="preserve"> is distinct from that</w:t>
      </w:r>
      <w:r>
        <w:rPr>
          <w:rFonts w:ascii="Times New Roman" w:hAnsi="Times New Roman" w:cs="Times New Roman"/>
          <w:sz w:val="24"/>
          <w:szCs w:val="24"/>
        </w:rPr>
        <w:t xml:space="preserve"> in Figure </w:t>
      </w:r>
      <w:r>
        <w:rPr>
          <w:rFonts w:ascii="Times New Roman" w:hAnsi="Times New Roman" w:cs="Times New Roman" w:hint="eastAsia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and b.</w:t>
      </w:r>
    </w:p>
    <w:p w14:paraId="26A4A4A5" w14:textId="77777777" w:rsidR="00FE20EC" w:rsidRPr="00A81932" w:rsidRDefault="00FE20EC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F77F4B" w14:textId="74389A6B" w:rsidR="00FE20EC" w:rsidRDefault="00D50B35" w:rsidP="008D76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9F477A" w14:textId="3FD314A4" w:rsidR="00FE18F0" w:rsidRDefault="009935E7" w:rsidP="009070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294DCB" wp14:editId="12E23FB5">
            <wp:extent cx="5168960" cy="2063349"/>
            <wp:effectExtent l="0" t="0" r="0" b="0"/>
            <wp:docPr id="16162053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" t="5478" r="5117" b="2122"/>
                    <a:stretch/>
                  </pic:blipFill>
                  <pic:spPr bwMode="auto">
                    <a:xfrm>
                      <a:off x="0" y="0"/>
                      <a:ext cx="5198043" cy="207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410BF" w14:textId="7606D5C5" w:rsidR="00042E56" w:rsidRDefault="00B91631" w:rsidP="00B91631">
      <w:pPr>
        <w:jc w:val="both"/>
        <w:rPr>
          <w:rFonts w:ascii="Times New Roman" w:hAnsi="Times New Roman" w:cs="Times New Roman"/>
          <w:sz w:val="24"/>
          <w:szCs w:val="24"/>
        </w:rPr>
      </w:pPr>
      <w:r w:rsidRPr="008D76C1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287129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8D76C1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EL intensity</w:t>
      </w:r>
      <w:r>
        <w:rPr>
          <w:rFonts w:ascii="Times New Roman" w:hAnsi="Times New Roman" w:cs="Times New Roman"/>
          <w:sz w:val="24"/>
          <w:szCs w:val="24"/>
        </w:rPr>
        <w:t xml:space="preserve"> of WBG perovskite films with different </w:t>
      </w:r>
      <w:r w:rsidR="009115A1" w:rsidRPr="009115A1">
        <w:rPr>
          <w:rFonts w:ascii="Times New Roman" w:hAnsi="Times New Roman" w:cs="Times New Roman"/>
          <w:sz w:val="24"/>
          <w:szCs w:val="24"/>
        </w:rPr>
        <w:t>injection voltage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816D4E" w14:textId="4F4B141D" w:rsidR="00042E56" w:rsidRDefault="00042E56" w:rsidP="00B9163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4F8104" w14:textId="77777777" w:rsidR="00042E56" w:rsidRDefault="00042E56" w:rsidP="00B9163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847676" w14:textId="66C13E78" w:rsidR="00FE18F0" w:rsidRDefault="00FE18F0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8664E0" w14:textId="222187E8" w:rsidR="00D50B35" w:rsidRDefault="00D50B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13ACD8" w14:textId="754DADAF" w:rsidR="00D50B35" w:rsidRDefault="00192B1C" w:rsidP="00D50B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FE3119" wp14:editId="484838B3">
            <wp:extent cx="3600000" cy="2621250"/>
            <wp:effectExtent l="0" t="0" r="63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ABA87" w14:textId="6A830AB0" w:rsidR="00D50B35" w:rsidRPr="00FE20EC" w:rsidRDefault="00D50B35" w:rsidP="005B2686">
      <w:pPr>
        <w:jc w:val="both"/>
        <w:rPr>
          <w:rFonts w:ascii="Times New Roman" w:hAnsi="Times New Roman" w:cs="Times New Roman"/>
          <w:sz w:val="24"/>
          <w:szCs w:val="24"/>
        </w:rPr>
      </w:pPr>
      <w:r w:rsidRPr="00DF66A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287129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DF66A4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DF66A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92B1C">
        <w:rPr>
          <w:rFonts w:ascii="Times New Roman" w:hAnsi="Times New Roman" w:cs="Times New Roman"/>
          <w:sz w:val="24"/>
          <w:szCs w:val="24"/>
        </w:rPr>
        <w:t>S</w:t>
      </w:r>
      <w:r w:rsidR="00192B1C">
        <w:rPr>
          <w:rFonts w:ascii="Times New Roman" w:hAnsi="Times New Roman" w:cs="Times New Roman" w:hint="eastAsia"/>
          <w:sz w:val="24"/>
          <w:szCs w:val="24"/>
        </w:rPr>
        <w:t>ta</w:t>
      </w:r>
      <w:r w:rsidR="00192B1C">
        <w:rPr>
          <w:rFonts w:ascii="Times New Roman" w:hAnsi="Times New Roman" w:cs="Times New Roman"/>
          <w:sz w:val="24"/>
          <w:szCs w:val="24"/>
        </w:rPr>
        <w:t>bilized efficiency of target WBG PSC.</w:t>
      </w:r>
    </w:p>
    <w:p w14:paraId="7B67A49F" w14:textId="77777777" w:rsidR="00FE18F0" w:rsidRPr="00D50B35" w:rsidRDefault="00FE18F0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0C4024" w14:textId="0132A1A4" w:rsidR="00D50B35" w:rsidRDefault="00D50B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D7FA3C7" w14:textId="77777777" w:rsidR="00DF66A4" w:rsidRDefault="00DF66A4" w:rsidP="00DF66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5329F6" wp14:editId="737DB23B">
            <wp:extent cx="2486142" cy="2359025"/>
            <wp:effectExtent l="0" t="0" r="9525" b="3175"/>
            <wp:docPr id="1532147076" name="图片 1" descr="杯子里有饮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552841" name="图片 1" descr="杯子里有饮料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14" cy="2384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AB8DF" w14:textId="4C48313B" w:rsidR="00DF66A4" w:rsidRDefault="00DF66A4" w:rsidP="00DF66A4">
      <w:pPr>
        <w:jc w:val="both"/>
        <w:rPr>
          <w:rFonts w:ascii="Times New Roman" w:hAnsi="Times New Roman" w:cs="Times New Roman"/>
          <w:sz w:val="24"/>
          <w:szCs w:val="24"/>
        </w:rPr>
      </w:pPr>
      <w:r w:rsidRPr="00534E87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287129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Digital picture of </w:t>
      </w:r>
      <w:r w:rsidR="004B2B80">
        <w:rPr>
          <w:rFonts w:ascii="Times New Roman" w:hAnsi="Times New Roman" w:cs="Times New Roman"/>
          <w:sz w:val="24"/>
          <w:szCs w:val="24"/>
        </w:rPr>
        <w:t>GO</w:t>
      </w:r>
      <w:r>
        <w:rPr>
          <w:rFonts w:ascii="Times New Roman" w:hAnsi="Times New Roman" w:cs="Times New Roman"/>
          <w:sz w:val="24"/>
          <w:szCs w:val="24"/>
        </w:rPr>
        <w:t xml:space="preserve"> dispersions in </w:t>
      </w:r>
      <w:r>
        <w:rPr>
          <w:rFonts w:ascii="Times New Roman" w:hAnsi="Times New Roman" w:cs="Times New Roman" w:hint="eastAsia"/>
          <w:sz w:val="24"/>
          <w:szCs w:val="24"/>
        </w:rPr>
        <w:t>Water</w:t>
      </w:r>
      <w:r>
        <w:rPr>
          <w:rFonts w:ascii="Times New Roman" w:hAnsi="Times New Roman" w:cs="Times New Roman"/>
          <w:sz w:val="24"/>
          <w:szCs w:val="24"/>
        </w:rPr>
        <w:t xml:space="preserve"> with various concentrations.</w:t>
      </w:r>
    </w:p>
    <w:p w14:paraId="0E6FC6D4" w14:textId="77777777" w:rsidR="00D50B35" w:rsidRPr="00DF66A4" w:rsidRDefault="00D50B35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405812" w14:textId="382B88E8" w:rsidR="00DF66A4" w:rsidRDefault="00DF66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451D75F" w14:textId="77777777" w:rsidR="00D50B35" w:rsidRDefault="00D50B35" w:rsidP="00D50B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EB43A9" wp14:editId="5C076103">
            <wp:extent cx="5431790" cy="1285879"/>
            <wp:effectExtent l="0" t="0" r="0" b="9525"/>
            <wp:docPr id="726166493" name="图片 2" descr="图片包含 户外, 照片, 标志, 侧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66493" name="图片 2" descr="图片包含 户外, 照片, 标志, 侧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950" cy="1296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C00778" w14:textId="63C48D29" w:rsidR="00D50B35" w:rsidRDefault="00D50B35" w:rsidP="00BA7527">
      <w:pPr>
        <w:jc w:val="both"/>
        <w:rPr>
          <w:rFonts w:ascii="Times New Roman" w:hAnsi="Times New Roman" w:cs="Times New Roman"/>
          <w:sz w:val="24"/>
          <w:szCs w:val="24"/>
        </w:rPr>
      </w:pPr>
      <w:r w:rsidRPr="00534E87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287129"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  <w:r w:rsidRPr="00534E8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Top-view SEM images of graphene oxide layers on silicon by spin coating graphene oxide dispersions with different concentrations</w:t>
      </w:r>
    </w:p>
    <w:p w14:paraId="284C6840" w14:textId="16483652" w:rsidR="00FE18F0" w:rsidRPr="00DF66A4" w:rsidRDefault="00FE18F0" w:rsidP="009070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30BD6F" w14:textId="608BDF2A" w:rsidR="00D50B35" w:rsidRDefault="00D50B35" w:rsidP="00DF66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3898FD" w14:textId="3580ADC1" w:rsidR="00DF66A4" w:rsidRDefault="00192B1C" w:rsidP="00DF66A4">
      <w:pPr>
        <w:jc w:val="center"/>
        <w:rPr>
          <w:rFonts w:ascii="Times New Roman" w:hAnsi="Times New Roman" w:cs="Times New Roman"/>
          <w:sz w:val="24"/>
          <w:szCs w:val="24"/>
        </w:rPr>
      </w:pPr>
      <w:r w:rsidRPr="00192B1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96A3D3" wp14:editId="33455614">
            <wp:extent cx="3600000" cy="2933786"/>
            <wp:effectExtent l="0" t="0" r="0" b="0"/>
            <wp:docPr id="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B9F248B-5AEE-4E54-B6FB-D71E1AA20B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B9F248B-5AEE-4E54-B6FB-D71E1AA20B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3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1FE13" w14:textId="02456A9D" w:rsidR="00DF66A4" w:rsidRDefault="00DF66A4" w:rsidP="00BA752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92937188"/>
      <w:r w:rsidRPr="00534E87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bookmarkEnd w:id="5"/>
      <w:r w:rsidR="00287129">
        <w:rPr>
          <w:rFonts w:ascii="Times New Roman" w:hAnsi="Times New Roman" w:cs="Times New Roman" w:hint="eastAsia"/>
          <w:b/>
          <w:bCs/>
          <w:sz w:val="24"/>
          <w:szCs w:val="24"/>
        </w:rPr>
        <w:t>10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 </w:t>
      </w:r>
      <w:r>
        <w:rPr>
          <w:rFonts w:ascii="Times New Roman" w:hAnsi="Times New Roman" w:cs="Times New Roman" w:hint="eastAsia"/>
          <w:sz w:val="24"/>
          <w:szCs w:val="24"/>
        </w:rPr>
        <w:t xml:space="preserve">Transmittance of spin-coated </w:t>
      </w:r>
      <w:r w:rsidRPr="00482B75">
        <w:rPr>
          <w:rFonts w:ascii="Times New Roman" w:hAnsi="Times New Roman" w:cs="Times New Roman"/>
          <w:sz w:val="24"/>
          <w:szCs w:val="24"/>
        </w:rPr>
        <w:t>GO films and thermal</w:t>
      </w:r>
      <w:r w:rsidR="00192B1C">
        <w:rPr>
          <w:rFonts w:ascii="Times New Roman" w:hAnsi="Times New Roman" w:cs="Times New Roman"/>
          <w:sz w:val="24"/>
          <w:szCs w:val="24"/>
        </w:rPr>
        <w:t xml:space="preserve">ly </w:t>
      </w:r>
      <w:r w:rsidRPr="00482B75">
        <w:rPr>
          <w:rFonts w:ascii="Times New Roman" w:hAnsi="Times New Roman" w:cs="Times New Roman"/>
          <w:sz w:val="24"/>
          <w:szCs w:val="24"/>
        </w:rPr>
        <w:t>evaporated Ag film</w:t>
      </w:r>
      <w:r>
        <w:rPr>
          <w:rFonts w:ascii="Times New Roman" w:hAnsi="Times New Roman" w:cs="Times New Roman" w:hint="eastAsia"/>
          <w:sz w:val="24"/>
          <w:szCs w:val="24"/>
        </w:rPr>
        <w:t xml:space="preserve"> on ITO substrate. </w:t>
      </w:r>
    </w:p>
    <w:p w14:paraId="3EBB3D9D" w14:textId="77777777" w:rsidR="00DF66A4" w:rsidRPr="00DF66A4" w:rsidRDefault="00DF66A4" w:rsidP="00DF66A4">
      <w:pPr>
        <w:rPr>
          <w:rFonts w:ascii="Times New Roman" w:hAnsi="Times New Roman" w:cs="Times New Roman"/>
          <w:sz w:val="24"/>
          <w:szCs w:val="24"/>
        </w:rPr>
      </w:pPr>
    </w:p>
    <w:p w14:paraId="3A43921C" w14:textId="1AC9774B" w:rsidR="00D50B35" w:rsidRDefault="00DF66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6781B1E" w14:textId="745D2E22" w:rsidR="004F2047" w:rsidRDefault="004F2047" w:rsidP="002D1BF4">
      <w:pPr>
        <w:jc w:val="both"/>
        <w:rPr>
          <w:rFonts w:ascii="Times New Roman" w:hAnsi="Times New Roman" w:cs="Times New Roman"/>
          <w:sz w:val="24"/>
          <w:szCs w:val="24"/>
        </w:rPr>
      </w:pPr>
      <w:r w:rsidRPr="00CA7E5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1652631B" wp14:editId="14D6C026">
            <wp:simplePos x="0" y="0"/>
            <wp:positionH relativeFrom="margin">
              <wp:posOffset>271145</wp:posOffset>
            </wp:positionH>
            <wp:positionV relativeFrom="paragraph">
              <wp:posOffset>74295</wp:posOffset>
            </wp:positionV>
            <wp:extent cx="5858510" cy="2272665"/>
            <wp:effectExtent l="0" t="0" r="8890" b="0"/>
            <wp:wrapTopAndBottom/>
            <wp:docPr id="14194054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05434" name="图片 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" t="1036"/>
                    <a:stretch/>
                  </pic:blipFill>
                  <pic:spPr bwMode="auto">
                    <a:xfrm>
                      <a:off x="0" y="0"/>
                      <a:ext cx="5858510" cy="227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AD4" w:rsidRPr="00534E87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A81932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287129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357AD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 xml:space="preserve">he </w:t>
      </w:r>
      <w:r w:rsidRPr="004B2B80">
        <w:rPr>
          <w:rFonts w:ascii="Times New Roman" w:hAnsi="Times New Roman" w:cs="Times New Roman" w:hint="eastAsia"/>
          <w:i/>
          <w:iCs/>
          <w:sz w:val="24"/>
          <w:szCs w:val="24"/>
        </w:rPr>
        <w:t>J-V</w:t>
      </w:r>
      <w:r>
        <w:rPr>
          <w:rFonts w:ascii="Times New Roman" w:hAnsi="Times New Roman" w:cs="Times New Roman" w:hint="eastAsia"/>
          <w:sz w:val="24"/>
          <w:szCs w:val="24"/>
        </w:rPr>
        <w:t xml:space="preserve"> curve</w:t>
      </w:r>
      <w:r w:rsidR="00A81932">
        <w:rPr>
          <w:rFonts w:ascii="Times New Roman" w:hAnsi="Times New Roman" w:cs="Times New Roman" w:hint="eastAsia"/>
          <w:sz w:val="24"/>
          <w:szCs w:val="24"/>
        </w:rPr>
        <w:t xml:space="preserve"> (a)</w:t>
      </w:r>
      <w:r w:rsidRPr="00565668">
        <w:rPr>
          <w:rFonts w:ascii="Times New Roman" w:hAnsi="Times New Roman" w:cs="Times New Roman"/>
          <w:sz w:val="24"/>
          <w:szCs w:val="24"/>
        </w:rPr>
        <w:t xml:space="preserve"> and EQE spectra</w:t>
      </w:r>
      <w:r w:rsidR="00A81932">
        <w:rPr>
          <w:rFonts w:ascii="Times New Roman" w:hAnsi="Times New Roman" w:cs="Times New Roman" w:hint="eastAsia"/>
          <w:sz w:val="24"/>
          <w:szCs w:val="24"/>
        </w:rPr>
        <w:t xml:space="preserve"> (b)</w:t>
      </w:r>
      <w:r>
        <w:rPr>
          <w:rFonts w:ascii="Times New Roman" w:hAnsi="Times New Roman" w:cs="Times New Roman" w:hint="eastAsia"/>
          <w:sz w:val="24"/>
          <w:szCs w:val="24"/>
        </w:rPr>
        <w:t xml:space="preserve"> of single</w:t>
      </w:r>
      <w:r w:rsidR="003F572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>junction OPV.</w:t>
      </w:r>
    </w:p>
    <w:p w14:paraId="63DE3BCA" w14:textId="5FA89AF5" w:rsidR="00E41CEB" w:rsidRDefault="00E41CEB" w:rsidP="004F20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80F094" w14:textId="77777777" w:rsidR="00E41CEB" w:rsidRPr="00A81932" w:rsidRDefault="00E41CEB" w:rsidP="00A8193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045249" w14:textId="69FE3A02" w:rsidR="00E41CEB" w:rsidRDefault="00A81932" w:rsidP="00DE4C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DE4CF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BF3834" wp14:editId="122EBAD9">
            <wp:extent cx="3600000" cy="2752941"/>
            <wp:effectExtent l="0" t="0" r="0" b="0"/>
            <wp:docPr id="3805702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52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CC988" w14:textId="18DE8DC6" w:rsidR="00DE4CFB" w:rsidRDefault="00DE4CFB" w:rsidP="002D1BF4">
      <w:pPr>
        <w:rPr>
          <w:rFonts w:ascii="Times New Roman" w:hAnsi="Times New Roman" w:cs="Times New Roman"/>
          <w:sz w:val="24"/>
          <w:szCs w:val="24"/>
        </w:rPr>
      </w:pPr>
      <w:r w:rsidRPr="00DE4CFB">
        <w:rPr>
          <w:rFonts w:ascii="Times New Roman" w:hAnsi="Times New Roman" w:cs="Times New Roman"/>
          <w:b/>
          <w:bCs/>
          <w:sz w:val="24"/>
          <w:szCs w:val="24"/>
        </w:rPr>
        <w:t>Supplementary Figure 1</w:t>
      </w:r>
      <w:r w:rsidR="00287129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DE4CF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E4CFB">
        <w:rPr>
          <w:rFonts w:ascii="Times New Roman" w:hAnsi="Times New Roman" w:cs="Times New Roman"/>
          <w:sz w:val="24"/>
          <w:szCs w:val="24"/>
        </w:rPr>
        <w:t xml:space="preserve"> </w:t>
      </w:r>
      <w:r w:rsidRPr="00DE4CFB">
        <w:rPr>
          <w:rFonts w:ascii="Times New Roman" w:hAnsi="Times New Roman" w:cs="Times New Roman"/>
          <w:i/>
          <w:iCs/>
          <w:sz w:val="24"/>
          <w:szCs w:val="24"/>
        </w:rPr>
        <w:t xml:space="preserve">J-V </w:t>
      </w:r>
      <w:r w:rsidRPr="00DE4CFB">
        <w:rPr>
          <w:rFonts w:ascii="Times New Roman" w:hAnsi="Times New Roman" w:cs="Times New Roman"/>
          <w:sz w:val="24"/>
          <w:szCs w:val="24"/>
        </w:rPr>
        <w:t xml:space="preserve">curves of the </w:t>
      </w:r>
      <w:r>
        <w:rPr>
          <w:rFonts w:ascii="Times New Roman" w:hAnsi="Times New Roman" w:cs="Times New Roman" w:hint="eastAsia"/>
          <w:sz w:val="24"/>
          <w:szCs w:val="24"/>
        </w:rPr>
        <w:t>PO-T</w:t>
      </w:r>
      <w:r w:rsidRPr="00DE4CFB">
        <w:rPr>
          <w:rFonts w:ascii="Times New Roman" w:hAnsi="Times New Roman" w:cs="Times New Roman"/>
          <w:sz w:val="24"/>
          <w:szCs w:val="24"/>
        </w:rPr>
        <w:t xml:space="preserve">SCs with different </w:t>
      </w:r>
      <w:r w:rsidR="00A03F19">
        <w:rPr>
          <w:rFonts w:ascii="Times New Roman" w:hAnsi="Times New Roman" w:cs="Times New Roman"/>
          <w:sz w:val="24"/>
          <w:szCs w:val="24"/>
        </w:rPr>
        <w:t xml:space="preserve">GO </w:t>
      </w:r>
      <w:r w:rsidRPr="00DE4CFB">
        <w:rPr>
          <w:rFonts w:ascii="Times New Roman" w:hAnsi="Times New Roman" w:cs="Times New Roman"/>
          <w:sz w:val="24"/>
          <w:szCs w:val="24"/>
        </w:rPr>
        <w:t>concentration</w:t>
      </w:r>
      <w:r w:rsidR="00A03F19">
        <w:rPr>
          <w:rFonts w:ascii="Times New Roman" w:hAnsi="Times New Roman" w:cs="Times New Roman"/>
          <w:sz w:val="24"/>
          <w:szCs w:val="24"/>
        </w:rPr>
        <w:t>s</w:t>
      </w:r>
      <w:r w:rsidRPr="00DE4CFB">
        <w:rPr>
          <w:rFonts w:ascii="Times New Roman" w:hAnsi="Times New Roman" w:cs="Times New Roman"/>
          <w:sz w:val="24"/>
          <w:szCs w:val="24"/>
        </w:rPr>
        <w:t>.</w:t>
      </w:r>
    </w:p>
    <w:p w14:paraId="6ABA80BF" w14:textId="77777777" w:rsidR="00DE4CFB" w:rsidRDefault="00DE4CFB" w:rsidP="002D1BF4">
      <w:pPr>
        <w:rPr>
          <w:rFonts w:ascii="Times New Roman" w:hAnsi="Times New Roman" w:cs="Times New Roman"/>
          <w:sz w:val="24"/>
          <w:szCs w:val="24"/>
        </w:rPr>
      </w:pPr>
    </w:p>
    <w:p w14:paraId="2077DBCF" w14:textId="77777777" w:rsidR="00DE4CFB" w:rsidRPr="00DE4CFB" w:rsidRDefault="00DE4CFB" w:rsidP="002D1BF4">
      <w:pPr>
        <w:rPr>
          <w:rFonts w:ascii="Times New Roman" w:hAnsi="Times New Roman" w:cs="Times New Roman"/>
          <w:sz w:val="24"/>
          <w:szCs w:val="24"/>
        </w:rPr>
      </w:pPr>
    </w:p>
    <w:p w14:paraId="4CE0ECB0" w14:textId="77777777" w:rsidR="00DE4CFB" w:rsidRPr="00DE4CFB" w:rsidRDefault="00DE4CFB" w:rsidP="002D1BF4">
      <w:pPr>
        <w:rPr>
          <w:rFonts w:ascii="Times New Roman" w:hAnsi="Times New Roman" w:cs="Times New Roman"/>
          <w:sz w:val="24"/>
          <w:szCs w:val="24"/>
        </w:rPr>
      </w:pPr>
    </w:p>
    <w:p w14:paraId="5BA61587" w14:textId="77777777" w:rsidR="00DE4CFB" w:rsidRDefault="00DE4CFB" w:rsidP="002D1BF4">
      <w:pPr>
        <w:rPr>
          <w:rFonts w:ascii="Times New Roman" w:hAnsi="Times New Roman" w:cs="Times New Roman"/>
          <w:sz w:val="24"/>
          <w:szCs w:val="24"/>
        </w:rPr>
      </w:pPr>
    </w:p>
    <w:p w14:paraId="21B2BB7E" w14:textId="77777777" w:rsidR="00DE4CFB" w:rsidRPr="00A81932" w:rsidRDefault="00DE4CFB" w:rsidP="002D1BF4">
      <w:pPr>
        <w:rPr>
          <w:rFonts w:ascii="Times New Roman" w:hAnsi="Times New Roman" w:cs="Times New Roman"/>
          <w:sz w:val="24"/>
          <w:szCs w:val="24"/>
        </w:rPr>
      </w:pPr>
    </w:p>
    <w:p w14:paraId="491943A3" w14:textId="321A506B" w:rsidR="00E41CEB" w:rsidRPr="00A81932" w:rsidRDefault="00EE26A9" w:rsidP="00A819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2EAEA9" wp14:editId="3A524251">
            <wp:extent cx="4918724" cy="3742055"/>
            <wp:effectExtent l="0" t="0" r="0" b="0"/>
            <wp:docPr id="17348268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4446" r="7115" b="4892"/>
                    <a:stretch/>
                  </pic:blipFill>
                  <pic:spPr bwMode="auto">
                    <a:xfrm>
                      <a:off x="0" y="0"/>
                      <a:ext cx="4920604" cy="374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4CF45" w14:textId="67F848C2" w:rsidR="00E41CEB" w:rsidRPr="00BA7527" w:rsidRDefault="00E41CEB" w:rsidP="00BA7527">
      <w:pPr>
        <w:jc w:val="both"/>
        <w:rPr>
          <w:rFonts w:ascii="Times New Roman" w:hAnsi="Times New Roman" w:cs="Times New Roman"/>
          <w:sz w:val="24"/>
          <w:szCs w:val="24"/>
        </w:rPr>
      </w:pPr>
      <w:r w:rsidRPr="00BA752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Pr="00BA752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87129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BA752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BA752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A7527">
        <w:rPr>
          <w:rFonts w:ascii="Times New Roman" w:hAnsi="Times New Roman" w:cs="Times New Roman"/>
          <w:sz w:val="24"/>
          <w:szCs w:val="24"/>
        </w:rPr>
        <w:t xml:space="preserve">Statistics of (a) </w:t>
      </w:r>
      <w:r w:rsidRPr="00BA7527">
        <w:rPr>
          <w:rFonts w:ascii="Times New Roman" w:hAnsi="Times New Roman" w:cs="Times New Roman" w:hint="eastAsia"/>
          <w:i/>
          <w:iCs/>
          <w:sz w:val="24"/>
          <w:szCs w:val="24"/>
        </w:rPr>
        <w:t>V</w:t>
      </w:r>
      <w:r w:rsidRPr="00BA7527">
        <w:rPr>
          <w:rFonts w:ascii="Times New Roman" w:hAnsi="Times New Roman" w:cs="Times New Roman" w:hint="eastAsia"/>
          <w:sz w:val="24"/>
          <w:szCs w:val="24"/>
          <w:vertAlign w:val="subscript"/>
        </w:rPr>
        <w:t>OC</w:t>
      </w:r>
      <w:r w:rsidRPr="00BA7527">
        <w:rPr>
          <w:rFonts w:ascii="Times New Roman" w:hAnsi="Times New Roman" w:cs="Times New Roman"/>
          <w:sz w:val="24"/>
          <w:szCs w:val="24"/>
        </w:rPr>
        <w:t>, (b)</w:t>
      </w:r>
      <w:r w:rsidRPr="00BA7527">
        <w:rPr>
          <w:rFonts w:ascii="Times New Roman" w:hAnsi="Times New Roman" w:cs="Times New Roman" w:hint="eastAsia"/>
          <w:sz w:val="24"/>
          <w:szCs w:val="24"/>
        </w:rPr>
        <w:t>FF</w:t>
      </w:r>
      <w:r w:rsidRPr="00BA7527">
        <w:rPr>
          <w:rFonts w:ascii="Times New Roman" w:hAnsi="Times New Roman" w:cs="Times New Roman"/>
          <w:sz w:val="24"/>
          <w:szCs w:val="24"/>
        </w:rPr>
        <w:t xml:space="preserve"> (c) </w:t>
      </w:r>
      <w:r w:rsidRPr="00BA7527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BA7527">
        <w:rPr>
          <w:rFonts w:ascii="Times New Roman" w:hAnsi="Times New Roman" w:cs="Times New Roman"/>
          <w:sz w:val="24"/>
          <w:szCs w:val="24"/>
          <w:vertAlign w:val="subscript"/>
        </w:rPr>
        <w:t>SC</w:t>
      </w:r>
      <w:r w:rsidRPr="00BA7527">
        <w:rPr>
          <w:rFonts w:ascii="Times New Roman" w:hAnsi="Times New Roman" w:cs="Times New Roman"/>
          <w:sz w:val="24"/>
          <w:szCs w:val="24"/>
        </w:rPr>
        <w:t xml:space="preserve"> and (d) PCE for </w:t>
      </w:r>
      <w:r w:rsidRPr="00BA7527">
        <w:rPr>
          <w:rFonts w:ascii="Times New Roman" w:hAnsi="Times New Roman" w:cs="Times New Roman" w:hint="eastAsia"/>
          <w:sz w:val="24"/>
          <w:szCs w:val="24"/>
        </w:rPr>
        <w:t>2</w:t>
      </w:r>
      <w:r w:rsidRPr="00BA7527">
        <w:rPr>
          <w:rFonts w:ascii="Times New Roman" w:hAnsi="Times New Roman" w:cs="Times New Roman"/>
          <w:sz w:val="24"/>
          <w:szCs w:val="24"/>
        </w:rPr>
        <w:t>0</w:t>
      </w:r>
      <w:r w:rsidRPr="00BA752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F572B" w:rsidRPr="00BA7527">
        <w:rPr>
          <w:rFonts w:ascii="Times New Roman" w:hAnsi="Times New Roman" w:cs="Times New Roman"/>
          <w:sz w:val="24"/>
          <w:szCs w:val="24"/>
        </w:rPr>
        <w:t>POTSCs</w:t>
      </w:r>
      <w:r w:rsidRPr="00BA7527">
        <w:rPr>
          <w:rFonts w:ascii="Times New Roman" w:hAnsi="Times New Roman" w:cs="Times New Roman"/>
          <w:sz w:val="24"/>
          <w:szCs w:val="24"/>
        </w:rPr>
        <w:t xml:space="preserve"> with Ag and GO as ICLs</w:t>
      </w:r>
      <w:r w:rsidRPr="00BA7527">
        <w:rPr>
          <w:rFonts w:ascii="Times New Roman" w:hAnsi="Times New Roman" w:cs="Times New Roman" w:hint="eastAsia"/>
          <w:sz w:val="24"/>
          <w:szCs w:val="24"/>
        </w:rPr>
        <w:t>.</w:t>
      </w:r>
      <w:r w:rsidR="00CF189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F189E" w:rsidRPr="00CF189E">
        <w:rPr>
          <w:rFonts w:ascii="Times New Roman" w:hAnsi="Times New Roman" w:cs="Times New Roman"/>
          <w:sz w:val="24"/>
          <w:szCs w:val="24"/>
        </w:rPr>
        <w:t>Statistical parameters were analyzed for both Ag and GO devices (aperture area = 0.1 cm²) across 20 devices from four independent batches. The boxplots display: whiskers (data minima and maxima), box boundaries (25th and 75th percentiles), and center line (mean value)</w:t>
      </w:r>
      <w:r w:rsidR="00CF189E">
        <w:rPr>
          <w:rFonts w:ascii="Times New Roman" w:hAnsi="Times New Roman" w:cs="Times New Roman" w:hint="eastAsia"/>
          <w:sz w:val="24"/>
          <w:szCs w:val="24"/>
        </w:rPr>
        <w:t>.</w:t>
      </w:r>
    </w:p>
    <w:p w14:paraId="07BF54CC" w14:textId="48B4F90F" w:rsidR="00357AD4" w:rsidRDefault="00357AD4" w:rsidP="00A81932">
      <w:pPr>
        <w:rPr>
          <w:rFonts w:ascii="Times New Roman" w:hAnsi="Times New Roman" w:cs="Times New Roman"/>
          <w:sz w:val="24"/>
          <w:szCs w:val="24"/>
        </w:rPr>
      </w:pPr>
    </w:p>
    <w:p w14:paraId="23BB9BEF" w14:textId="6F59D851" w:rsidR="00175788" w:rsidRDefault="001757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4CC99FA" w14:textId="27923DA1" w:rsidR="00175788" w:rsidRDefault="00175788" w:rsidP="00175788">
      <w:pPr>
        <w:jc w:val="center"/>
        <w:rPr>
          <w:rFonts w:ascii="Times New Roman" w:hAnsi="Times New Roman" w:cs="Times New Roman"/>
          <w:sz w:val="24"/>
          <w:szCs w:val="24"/>
        </w:rPr>
      </w:pPr>
      <w:r w:rsidRPr="0017578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531937" wp14:editId="43BEDF4A">
            <wp:extent cx="2819386" cy="2430888"/>
            <wp:effectExtent l="0" t="0" r="635" b="7620"/>
            <wp:docPr id="18426812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81231" name="图片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386" cy="243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F4D7" w14:textId="78C776A3" w:rsidR="00175788" w:rsidRPr="00175788" w:rsidRDefault="00175788" w:rsidP="00175788">
      <w:pPr>
        <w:jc w:val="center"/>
        <w:rPr>
          <w:rFonts w:ascii="Times New Roman" w:hAnsi="Times New Roman" w:cs="Times New Roman"/>
          <w:sz w:val="24"/>
          <w:szCs w:val="24"/>
        </w:rPr>
      </w:pPr>
      <w:r w:rsidRPr="00E41CE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87129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E41CEB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E41CEB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Forward and Reverse scan </w:t>
      </w:r>
      <w:r w:rsidRPr="004B2B80">
        <w:rPr>
          <w:rFonts w:ascii="Times New Roman" w:hAnsi="Times New Roman" w:cs="Times New Roman"/>
          <w:i/>
          <w:iCs/>
          <w:sz w:val="24"/>
          <w:szCs w:val="24"/>
        </w:rPr>
        <w:t>J–V</w:t>
      </w:r>
      <w:r w:rsidRPr="00175788">
        <w:rPr>
          <w:rFonts w:ascii="Times New Roman" w:hAnsi="Times New Roman" w:cs="Times New Roman"/>
          <w:sz w:val="24"/>
          <w:szCs w:val="24"/>
        </w:rPr>
        <w:t xml:space="preserve"> curves of </w:t>
      </w:r>
      <w:r>
        <w:rPr>
          <w:rFonts w:ascii="Times New Roman" w:hAnsi="Times New Roman" w:cs="Times New Roman" w:hint="eastAsia"/>
          <w:sz w:val="24"/>
          <w:szCs w:val="24"/>
        </w:rPr>
        <w:t>GO</w:t>
      </w:r>
      <w:r w:rsidRPr="00175788">
        <w:rPr>
          <w:rFonts w:ascii="Times New Roman" w:hAnsi="Times New Roman" w:cs="Times New Roman"/>
          <w:sz w:val="24"/>
          <w:szCs w:val="24"/>
        </w:rPr>
        <w:t xml:space="preserve">-based </w:t>
      </w:r>
      <w:r>
        <w:rPr>
          <w:rFonts w:ascii="Times New Roman" w:hAnsi="Times New Roman" w:cs="Times New Roman" w:hint="eastAsia"/>
          <w:sz w:val="24"/>
          <w:szCs w:val="24"/>
        </w:rPr>
        <w:t>POTSC</w:t>
      </w:r>
      <w:r w:rsidR="004B2B8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14:paraId="1DA83A22" w14:textId="2ABB34EC" w:rsidR="00882ADB" w:rsidRDefault="00357AD4" w:rsidP="00534E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2346731" w14:textId="36A0D412" w:rsidR="00882ADB" w:rsidRPr="00882ADB" w:rsidRDefault="00882ADB">
      <w:pPr>
        <w:rPr>
          <w:rFonts w:ascii="Times New Roman" w:hAnsi="Times New Roman" w:cs="Times New Roman"/>
          <w:sz w:val="24"/>
          <w:szCs w:val="24"/>
        </w:rPr>
      </w:pPr>
      <w:r w:rsidRPr="00534E87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</w:t>
      </w:r>
      <w:r w:rsidRPr="00534E8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Table 1.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F572B" w:rsidRPr="003F572B">
        <w:rPr>
          <w:rFonts w:ascii="Times New Roman" w:hAnsi="Times New Roman" w:cs="Times New Roman" w:hint="eastAsia"/>
          <w:i/>
          <w:iCs/>
          <w:sz w:val="24"/>
          <w:szCs w:val="24"/>
        </w:rPr>
        <w:t>J-V</w:t>
      </w:r>
      <w:r w:rsidR="003F572B">
        <w:rPr>
          <w:rFonts w:ascii="Times New Roman" w:hAnsi="Times New Roman" w:cs="Times New Roman" w:hint="eastAsia"/>
          <w:sz w:val="24"/>
          <w:szCs w:val="24"/>
        </w:rPr>
        <w:t xml:space="preserve"> results </w:t>
      </w:r>
      <w:r w:rsidR="003F572B">
        <w:rPr>
          <w:rFonts w:ascii="Times New Roman" w:hAnsi="Times New Roman" w:cs="Times New Roman"/>
          <w:sz w:val="24"/>
          <w:szCs w:val="24"/>
        </w:rPr>
        <w:t>for c</w:t>
      </w:r>
      <w:r>
        <w:rPr>
          <w:rFonts w:ascii="Times New Roman" w:hAnsi="Times New Roman" w:cs="Times New Roman" w:hint="eastAsia"/>
          <w:sz w:val="24"/>
          <w:szCs w:val="24"/>
        </w:rPr>
        <w:t xml:space="preserve">ontrol WBG </w:t>
      </w:r>
      <w:r w:rsidR="003F572B">
        <w:rPr>
          <w:rFonts w:ascii="Times New Roman" w:hAnsi="Times New Roman" w:cs="Times New Roman"/>
          <w:sz w:val="24"/>
          <w:szCs w:val="24"/>
        </w:rPr>
        <w:t>PSCs</w:t>
      </w:r>
      <w:r>
        <w:rPr>
          <w:rFonts w:ascii="Times New Roman" w:hAnsi="Times New Roman" w:cs="Times New Roman" w:hint="eastAsia"/>
          <w:sz w:val="24"/>
          <w:szCs w:val="24"/>
        </w:rPr>
        <w:t xml:space="preserve"> with different aging times.</w:t>
      </w:r>
    </w:p>
    <w:p w14:paraId="1B3D23C2" w14:textId="4EACA7CE" w:rsidR="00930932" w:rsidRDefault="00882ADB">
      <w:pPr>
        <w:rPr>
          <w:rFonts w:ascii="Times New Roman" w:hAnsi="Times New Roman" w:cs="Times New Roman"/>
          <w:sz w:val="24"/>
          <w:szCs w:val="24"/>
        </w:rPr>
      </w:pPr>
      <w:r w:rsidRPr="00882AD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2D29C97" wp14:editId="452D9D67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943600" cy="1287780"/>
            <wp:effectExtent l="0" t="0" r="0" b="7620"/>
            <wp:wrapTopAndBottom/>
            <wp:docPr id="4" name="table">
              <a:extLst xmlns:a="http://schemas.openxmlformats.org/drawingml/2006/main">
                <a:ext uri="{FF2B5EF4-FFF2-40B4-BE49-F238E27FC236}">
                  <a16:creationId xmlns:a16="http://schemas.microsoft.com/office/drawing/2014/main" id="{F43B344A-D2E8-EA0F-9C92-E3FA8B0B05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>
                      <a:extLst>
                        <a:ext uri="{FF2B5EF4-FFF2-40B4-BE49-F238E27FC236}">
                          <a16:creationId xmlns:a16="http://schemas.microsoft.com/office/drawing/2014/main" id="{F43B344A-D2E8-EA0F-9C92-E3FA8B0B05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1CE8CE" w14:textId="31D7027E" w:rsidR="00882ADB" w:rsidRDefault="00882ADB">
      <w:pPr>
        <w:rPr>
          <w:rFonts w:ascii="Times New Roman" w:hAnsi="Times New Roman" w:cs="Times New Roman"/>
          <w:sz w:val="24"/>
          <w:szCs w:val="24"/>
        </w:rPr>
      </w:pPr>
    </w:p>
    <w:p w14:paraId="1A70824A" w14:textId="28409091" w:rsidR="00882ADB" w:rsidRDefault="00882ADB">
      <w:pPr>
        <w:rPr>
          <w:rFonts w:ascii="Times New Roman" w:hAnsi="Times New Roman" w:cs="Times New Roman"/>
          <w:sz w:val="24"/>
          <w:szCs w:val="24"/>
        </w:rPr>
      </w:pPr>
    </w:p>
    <w:p w14:paraId="4CA8FC78" w14:textId="0DFD82B2" w:rsidR="00882ADB" w:rsidRDefault="00882ADB">
      <w:pPr>
        <w:rPr>
          <w:rFonts w:ascii="Times New Roman" w:hAnsi="Times New Roman" w:cs="Times New Roman"/>
          <w:sz w:val="24"/>
          <w:szCs w:val="24"/>
        </w:rPr>
      </w:pPr>
    </w:p>
    <w:p w14:paraId="02A54E99" w14:textId="2A9690E6" w:rsidR="00534E87" w:rsidRDefault="00534E87">
      <w:pPr>
        <w:rPr>
          <w:rFonts w:ascii="Times New Roman" w:hAnsi="Times New Roman" w:cs="Times New Roman"/>
          <w:sz w:val="24"/>
          <w:szCs w:val="24"/>
        </w:rPr>
      </w:pPr>
    </w:p>
    <w:p w14:paraId="45A9CB2F" w14:textId="6D419C99" w:rsidR="004F2047" w:rsidRDefault="004F20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2179A5" w14:textId="77777777" w:rsidR="00882ADB" w:rsidRDefault="00882ADB">
      <w:pPr>
        <w:rPr>
          <w:rFonts w:ascii="Times New Roman" w:hAnsi="Times New Roman" w:cs="Times New Roman"/>
          <w:sz w:val="24"/>
          <w:szCs w:val="24"/>
        </w:rPr>
      </w:pPr>
    </w:p>
    <w:p w14:paraId="13A830B6" w14:textId="351AADAB" w:rsidR="00882ADB" w:rsidRDefault="00882ADB">
      <w:pPr>
        <w:rPr>
          <w:rFonts w:ascii="Times New Roman" w:hAnsi="Times New Roman" w:cs="Times New Roman"/>
          <w:sz w:val="24"/>
          <w:szCs w:val="24"/>
        </w:rPr>
      </w:pPr>
      <w:r w:rsidRPr="00534E87">
        <w:rPr>
          <w:rFonts w:ascii="Times New Roman" w:hAnsi="Times New Roman" w:cs="Times New Roman"/>
          <w:b/>
          <w:bCs/>
          <w:sz w:val="24"/>
          <w:szCs w:val="24"/>
        </w:rPr>
        <w:t>Supplementary Table 2.</w:t>
      </w:r>
      <w:r w:rsidRPr="00882ADB">
        <w:rPr>
          <w:rFonts w:ascii="Times New Roman" w:hAnsi="Times New Roman" w:cs="Times New Roman"/>
          <w:sz w:val="24"/>
          <w:szCs w:val="24"/>
        </w:rPr>
        <w:t xml:space="preserve"> </w:t>
      </w:r>
      <w:r w:rsidR="003F572B" w:rsidRPr="003F572B">
        <w:rPr>
          <w:rFonts w:ascii="Times New Roman" w:hAnsi="Times New Roman" w:cs="Times New Roman"/>
          <w:i/>
          <w:iCs/>
          <w:sz w:val="24"/>
          <w:szCs w:val="24"/>
        </w:rPr>
        <w:t>J-V</w:t>
      </w:r>
      <w:r w:rsidR="003F572B" w:rsidRPr="00882ADB">
        <w:rPr>
          <w:rFonts w:ascii="Times New Roman" w:hAnsi="Times New Roman" w:cs="Times New Roman"/>
          <w:sz w:val="24"/>
          <w:szCs w:val="24"/>
        </w:rPr>
        <w:t xml:space="preserve"> results </w:t>
      </w:r>
      <w:r w:rsidR="003F572B">
        <w:rPr>
          <w:rFonts w:ascii="Times New Roman" w:hAnsi="Times New Roman" w:cs="Times New Roman"/>
          <w:sz w:val="24"/>
          <w:szCs w:val="24"/>
        </w:rPr>
        <w:t>for t</w:t>
      </w:r>
      <w:r w:rsidRPr="00882ADB">
        <w:rPr>
          <w:rFonts w:ascii="Times New Roman" w:hAnsi="Times New Roman" w:cs="Times New Roman"/>
          <w:sz w:val="24"/>
          <w:szCs w:val="24"/>
        </w:rPr>
        <w:t xml:space="preserve">arget WBG </w:t>
      </w:r>
      <w:r w:rsidR="003F572B">
        <w:rPr>
          <w:rFonts w:ascii="Times New Roman" w:hAnsi="Times New Roman" w:cs="Times New Roman"/>
          <w:sz w:val="24"/>
          <w:szCs w:val="24"/>
        </w:rPr>
        <w:t>PSCs</w:t>
      </w:r>
      <w:r w:rsidRPr="00882ADB">
        <w:rPr>
          <w:rFonts w:ascii="Times New Roman" w:hAnsi="Times New Roman" w:cs="Times New Roman"/>
          <w:sz w:val="24"/>
          <w:szCs w:val="24"/>
        </w:rPr>
        <w:t xml:space="preserve"> with different aging times.</w:t>
      </w:r>
      <w:r w:rsidRPr="00882AD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EFDC264" wp14:editId="2F31BAF2">
            <wp:simplePos x="0" y="0"/>
            <wp:positionH relativeFrom="margin">
              <wp:align>right</wp:align>
            </wp:positionH>
            <wp:positionV relativeFrom="paragraph">
              <wp:posOffset>348318</wp:posOffset>
            </wp:positionV>
            <wp:extent cx="5943600" cy="1287780"/>
            <wp:effectExtent l="0" t="0" r="0" b="7620"/>
            <wp:wrapTopAndBottom/>
            <wp:docPr id="5" name="table">
              <a:extLst xmlns:a="http://schemas.openxmlformats.org/drawingml/2006/main">
                <a:ext uri="{FF2B5EF4-FFF2-40B4-BE49-F238E27FC236}">
                  <a16:creationId xmlns:a16="http://schemas.microsoft.com/office/drawing/2014/main" id="{7A6D6CF5-72EA-70E0-3488-02F95548D7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e">
                      <a:extLst>
                        <a:ext uri="{FF2B5EF4-FFF2-40B4-BE49-F238E27FC236}">
                          <a16:creationId xmlns:a16="http://schemas.microsoft.com/office/drawing/2014/main" id="{7A6D6CF5-72EA-70E0-3488-02F95548D7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BAA2D" w14:textId="77777777" w:rsidR="00882ADB" w:rsidRDefault="00882ADB">
      <w:pPr>
        <w:rPr>
          <w:rFonts w:ascii="Times New Roman" w:hAnsi="Times New Roman" w:cs="Times New Roman"/>
          <w:sz w:val="24"/>
          <w:szCs w:val="24"/>
        </w:rPr>
      </w:pPr>
    </w:p>
    <w:p w14:paraId="6F89484E" w14:textId="77777777" w:rsidR="00882ADB" w:rsidRDefault="00882ADB">
      <w:pPr>
        <w:rPr>
          <w:rFonts w:ascii="Times New Roman" w:hAnsi="Times New Roman" w:cs="Times New Roman"/>
          <w:sz w:val="24"/>
          <w:szCs w:val="24"/>
        </w:rPr>
      </w:pPr>
    </w:p>
    <w:p w14:paraId="4CD1B295" w14:textId="77777777" w:rsidR="00882ADB" w:rsidRDefault="00882ADB">
      <w:pPr>
        <w:rPr>
          <w:rFonts w:ascii="Times New Roman" w:hAnsi="Times New Roman" w:cs="Times New Roman"/>
          <w:sz w:val="24"/>
          <w:szCs w:val="24"/>
        </w:rPr>
      </w:pPr>
    </w:p>
    <w:p w14:paraId="201D669A" w14:textId="77777777" w:rsidR="00882ADB" w:rsidRPr="00882ADB" w:rsidRDefault="00882ADB">
      <w:pPr>
        <w:rPr>
          <w:rFonts w:ascii="Times New Roman" w:hAnsi="Times New Roman" w:cs="Times New Roman"/>
          <w:sz w:val="24"/>
          <w:szCs w:val="24"/>
        </w:rPr>
      </w:pPr>
    </w:p>
    <w:sectPr w:rsidR="00882ADB" w:rsidRPr="00882ADB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3C79B" w14:textId="77777777" w:rsidR="00B80EAD" w:rsidRDefault="00B80EAD" w:rsidP="009070F9">
      <w:pPr>
        <w:spacing w:after="0" w:line="240" w:lineRule="auto"/>
      </w:pPr>
      <w:r>
        <w:separator/>
      </w:r>
    </w:p>
  </w:endnote>
  <w:endnote w:type="continuationSeparator" w:id="0">
    <w:p w14:paraId="58F749C8" w14:textId="77777777" w:rsidR="00B80EAD" w:rsidRDefault="00B80EAD" w:rsidP="00907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08088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BBD2A5" w14:textId="150B8B84" w:rsidR="00042E56" w:rsidRDefault="00042E5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8C9CB6" w14:textId="77777777" w:rsidR="00042E56" w:rsidRDefault="00042E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4D991" w14:textId="77777777" w:rsidR="00B80EAD" w:rsidRDefault="00B80EAD" w:rsidP="009070F9">
      <w:pPr>
        <w:spacing w:after="0" w:line="240" w:lineRule="auto"/>
      </w:pPr>
      <w:r>
        <w:separator/>
      </w:r>
    </w:p>
  </w:footnote>
  <w:footnote w:type="continuationSeparator" w:id="0">
    <w:p w14:paraId="716800F3" w14:textId="77777777" w:rsidR="00B80EAD" w:rsidRDefault="00B80EAD" w:rsidP="009070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FA1EB0"/>
    <w:multiLevelType w:val="hybridMultilevel"/>
    <w:tmpl w:val="1F0C7CA0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06F"/>
    <w:rsid w:val="00040A40"/>
    <w:rsid w:val="00042E56"/>
    <w:rsid w:val="00043753"/>
    <w:rsid w:val="00047EFA"/>
    <w:rsid w:val="00054D78"/>
    <w:rsid w:val="000579B9"/>
    <w:rsid w:val="00065074"/>
    <w:rsid w:val="00097363"/>
    <w:rsid w:val="000A2416"/>
    <w:rsid w:val="000A2595"/>
    <w:rsid w:val="000B430C"/>
    <w:rsid w:val="000C0B18"/>
    <w:rsid w:val="000E302E"/>
    <w:rsid w:val="000E7B81"/>
    <w:rsid w:val="00113A99"/>
    <w:rsid w:val="00157D0F"/>
    <w:rsid w:val="00175788"/>
    <w:rsid w:val="00183C30"/>
    <w:rsid w:val="00192B1C"/>
    <w:rsid w:val="001C37A7"/>
    <w:rsid w:val="001C5B1B"/>
    <w:rsid w:val="001E0E3E"/>
    <w:rsid w:val="00206544"/>
    <w:rsid w:val="00224EC0"/>
    <w:rsid w:val="002428A8"/>
    <w:rsid w:val="00247013"/>
    <w:rsid w:val="002578B9"/>
    <w:rsid w:val="00262682"/>
    <w:rsid w:val="002758D0"/>
    <w:rsid w:val="00287129"/>
    <w:rsid w:val="00296EEF"/>
    <w:rsid w:val="002B47AF"/>
    <w:rsid w:val="002D1BF4"/>
    <w:rsid w:val="002D5170"/>
    <w:rsid w:val="003307B6"/>
    <w:rsid w:val="00333AD3"/>
    <w:rsid w:val="00357AD4"/>
    <w:rsid w:val="003649CA"/>
    <w:rsid w:val="0037160C"/>
    <w:rsid w:val="003A2D6A"/>
    <w:rsid w:val="003A440E"/>
    <w:rsid w:val="003B6B4D"/>
    <w:rsid w:val="003D3C85"/>
    <w:rsid w:val="003F0476"/>
    <w:rsid w:val="003F572B"/>
    <w:rsid w:val="00400E82"/>
    <w:rsid w:val="0040614B"/>
    <w:rsid w:val="00471A1A"/>
    <w:rsid w:val="004904F9"/>
    <w:rsid w:val="00492979"/>
    <w:rsid w:val="004A2AE2"/>
    <w:rsid w:val="004B2B80"/>
    <w:rsid w:val="004D02DA"/>
    <w:rsid w:val="004F2047"/>
    <w:rsid w:val="004F6B4F"/>
    <w:rsid w:val="005237FF"/>
    <w:rsid w:val="00533373"/>
    <w:rsid w:val="00534E87"/>
    <w:rsid w:val="005B2686"/>
    <w:rsid w:val="005F4072"/>
    <w:rsid w:val="00620BA8"/>
    <w:rsid w:val="00654206"/>
    <w:rsid w:val="00656EAF"/>
    <w:rsid w:val="006819BE"/>
    <w:rsid w:val="006A66E3"/>
    <w:rsid w:val="00707D55"/>
    <w:rsid w:val="00772B89"/>
    <w:rsid w:val="00773E93"/>
    <w:rsid w:val="007A627F"/>
    <w:rsid w:val="007C6CC5"/>
    <w:rsid w:val="007D64CC"/>
    <w:rsid w:val="007E78F5"/>
    <w:rsid w:val="008078B0"/>
    <w:rsid w:val="00822223"/>
    <w:rsid w:val="00854C3B"/>
    <w:rsid w:val="00877CA5"/>
    <w:rsid w:val="00882ADB"/>
    <w:rsid w:val="008C60E2"/>
    <w:rsid w:val="008C7C64"/>
    <w:rsid w:val="008D0487"/>
    <w:rsid w:val="008D1132"/>
    <w:rsid w:val="008D76C1"/>
    <w:rsid w:val="009070F9"/>
    <w:rsid w:val="009115A1"/>
    <w:rsid w:val="0091506F"/>
    <w:rsid w:val="00930932"/>
    <w:rsid w:val="009320EE"/>
    <w:rsid w:val="009666A5"/>
    <w:rsid w:val="00987D6F"/>
    <w:rsid w:val="009935E7"/>
    <w:rsid w:val="009B1651"/>
    <w:rsid w:val="009D4AEB"/>
    <w:rsid w:val="00A03F19"/>
    <w:rsid w:val="00A17FF2"/>
    <w:rsid w:val="00A32764"/>
    <w:rsid w:val="00A43DB7"/>
    <w:rsid w:val="00A81932"/>
    <w:rsid w:val="00AC30E4"/>
    <w:rsid w:val="00AE7D32"/>
    <w:rsid w:val="00B2169E"/>
    <w:rsid w:val="00B23092"/>
    <w:rsid w:val="00B3591A"/>
    <w:rsid w:val="00B641E7"/>
    <w:rsid w:val="00B642D7"/>
    <w:rsid w:val="00B75077"/>
    <w:rsid w:val="00B80EAD"/>
    <w:rsid w:val="00B91631"/>
    <w:rsid w:val="00BA450B"/>
    <w:rsid w:val="00BA7527"/>
    <w:rsid w:val="00BB3CF6"/>
    <w:rsid w:val="00BC4062"/>
    <w:rsid w:val="00BD1EF8"/>
    <w:rsid w:val="00BD3BBA"/>
    <w:rsid w:val="00BF7882"/>
    <w:rsid w:val="00C049C1"/>
    <w:rsid w:val="00C07769"/>
    <w:rsid w:val="00C170F2"/>
    <w:rsid w:val="00C90732"/>
    <w:rsid w:val="00CD3558"/>
    <w:rsid w:val="00CF189E"/>
    <w:rsid w:val="00D0410E"/>
    <w:rsid w:val="00D14918"/>
    <w:rsid w:val="00D45780"/>
    <w:rsid w:val="00D50B35"/>
    <w:rsid w:val="00D53833"/>
    <w:rsid w:val="00D63770"/>
    <w:rsid w:val="00DA7B95"/>
    <w:rsid w:val="00DB3DAB"/>
    <w:rsid w:val="00DB5851"/>
    <w:rsid w:val="00DB6E5E"/>
    <w:rsid w:val="00DC35EE"/>
    <w:rsid w:val="00DC5DDA"/>
    <w:rsid w:val="00DE4CFB"/>
    <w:rsid w:val="00DF571F"/>
    <w:rsid w:val="00DF66A4"/>
    <w:rsid w:val="00E16A99"/>
    <w:rsid w:val="00E41B1B"/>
    <w:rsid w:val="00E41B68"/>
    <w:rsid w:val="00E41CEB"/>
    <w:rsid w:val="00E85421"/>
    <w:rsid w:val="00EB03EE"/>
    <w:rsid w:val="00EC5500"/>
    <w:rsid w:val="00EE26A9"/>
    <w:rsid w:val="00F360C0"/>
    <w:rsid w:val="00F90AAB"/>
    <w:rsid w:val="00FD257E"/>
    <w:rsid w:val="00FE056F"/>
    <w:rsid w:val="00FE18F0"/>
    <w:rsid w:val="00FE20EC"/>
    <w:rsid w:val="00FE2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C37D54"/>
  <w15:chartTrackingRefBased/>
  <w15:docId w15:val="{62306BFC-114B-4624-AA7F-F4656B135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0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0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0F9"/>
  </w:style>
  <w:style w:type="paragraph" w:styleId="Footer">
    <w:name w:val="footer"/>
    <w:basedOn w:val="Normal"/>
    <w:link w:val="FooterChar"/>
    <w:uiPriority w:val="99"/>
    <w:unhideWhenUsed/>
    <w:rsid w:val="009070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0F9"/>
  </w:style>
  <w:style w:type="paragraph" w:styleId="ListParagraph">
    <w:name w:val="List Paragraph"/>
    <w:basedOn w:val="Normal"/>
    <w:uiPriority w:val="34"/>
    <w:qFormat/>
    <w:rsid w:val="00042E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17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YANG, Guang YG [EEE]</dc:creator>
  <cp:keywords/>
  <dc:description/>
  <cp:lastModifiedBy>YANG, Guang YG [EEE]</cp:lastModifiedBy>
  <cp:revision>39</cp:revision>
  <dcterms:created xsi:type="dcterms:W3CDTF">2025-03-19T10:55:00Z</dcterms:created>
  <dcterms:modified xsi:type="dcterms:W3CDTF">2025-04-28T06:15:00Z</dcterms:modified>
</cp:coreProperties>
</file>