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D67C8" w14:textId="77777777" w:rsidR="00874559" w:rsidRDefault="00874559" w:rsidP="00874559">
      <w:pPr>
        <w:spacing w:line="360" w:lineRule="auto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hint="eastAsia"/>
          <w:b/>
          <w:bCs/>
          <w:sz w:val="24"/>
        </w:rPr>
        <w:t>Table 1</w:t>
      </w:r>
      <w:r>
        <w:rPr>
          <w:rFonts w:ascii="Times New Roman" w:eastAsia="SimSun" w:hAnsi="Times New Roman" w:hint="eastAsia"/>
          <w:sz w:val="24"/>
        </w:rPr>
        <w:t xml:space="preserve"> B</w:t>
      </w:r>
      <w:r>
        <w:rPr>
          <w:rFonts w:ascii="Times New Roman" w:eastAsia="SimSun" w:hAnsi="Times New Roman"/>
          <w:sz w:val="24"/>
        </w:rPr>
        <w:t>aseline</w:t>
      </w:r>
      <w:r>
        <w:rPr>
          <w:rFonts w:ascii="Times New Roman" w:eastAsia="SimSun" w:hAnsi="Times New Roman" w:hint="eastAsia"/>
          <w:sz w:val="24"/>
        </w:rPr>
        <w:t xml:space="preserve"> characteristics </w:t>
      </w:r>
      <w:r>
        <w:rPr>
          <w:rFonts w:ascii="Times New Roman" w:eastAsia="SimSun" w:hAnsi="Times New Roman"/>
          <w:sz w:val="24"/>
        </w:rPr>
        <w:t>of study population</w:t>
      </w:r>
      <w:r>
        <w:rPr>
          <w:rFonts w:ascii="Times New Roman" w:eastAsia="SimSun" w:hAnsi="Times New Roman" w:hint="eastAsia"/>
          <w:sz w:val="24"/>
        </w:rPr>
        <w:t xml:space="preserve"> by three categories of </w:t>
      </w:r>
      <w:r>
        <w:rPr>
          <w:rFonts w:ascii="Times New Roman" w:eastAsia="SimSun" w:hAnsi="Times New Roman" w:cs="Times New Roman" w:hint="eastAsia"/>
          <w:sz w:val="24"/>
        </w:rPr>
        <w:t>CVH status</w:t>
      </w:r>
    </w:p>
    <w:tbl>
      <w:tblPr>
        <w:tblW w:w="5616" w:type="pct"/>
        <w:jc w:val="center"/>
        <w:tblLook w:val="04A0" w:firstRow="1" w:lastRow="0" w:firstColumn="1" w:lastColumn="0" w:noHBand="0" w:noVBand="1"/>
      </w:tblPr>
      <w:tblGrid>
        <w:gridCol w:w="2358"/>
        <w:gridCol w:w="2211"/>
        <w:gridCol w:w="1306"/>
        <w:gridCol w:w="1560"/>
        <w:gridCol w:w="1323"/>
        <w:gridCol w:w="1135"/>
        <w:gridCol w:w="620"/>
      </w:tblGrid>
      <w:tr w:rsidR="00874559" w14:paraId="0012C6A9" w14:textId="77777777" w:rsidTr="00381639">
        <w:trPr>
          <w:trHeight w:val="312"/>
          <w:tblHeader/>
          <w:jc w:val="center"/>
        </w:trPr>
        <w:tc>
          <w:tcPr>
            <w:tcW w:w="112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834D6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105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C677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Total (n = 9376)</w:t>
            </w:r>
          </w:p>
        </w:tc>
        <w:tc>
          <w:tcPr>
            <w:tcW w:w="62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A294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bCs/>
                <w:sz w:val="20"/>
                <w:szCs w:val="20"/>
              </w:rPr>
              <w:t>Low CVH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(n=1333)</w:t>
            </w:r>
          </w:p>
        </w:tc>
        <w:tc>
          <w:tcPr>
            <w:tcW w:w="742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E7C1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bCs/>
                <w:sz w:val="20"/>
                <w:szCs w:val="20"/>
                <w:shd w:val="clear" w:color="auto" w:fill="F5FFF0"/>
              </w:rPr>
              <w:t>Moderate CVH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(n=6931)</w:t>
            </w:r>
          </w:p>
        </w:tc>
        <w:tc>
          <w:tcPr>
            <w:tcW w:w="629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C06A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bCs/>
                <w:sz w:val="20"/>
                <w:szCs w:val="20"/>
                <w:shd w:val="clear" w:color="auto" w:fill="F5FFF0"/>
              </w:rPr>
              <w:t>High CVH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(n=1112)</w:t>
            </w:r>
          </w:p>
        </w:tc>
        <w:tc>
          <w:tcPr>
            <w:tcW w:w="540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371AD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Statistic</w:t>
            </w:r>
          </w:p>
        </w:tc>
        <w:tc>
          <w:tcPr>
            <w:tcW w:w="295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D877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874559" w14:paraId="76998B7C" w14:textId="77777777" w:rsidTr="00381639">
        <w:trPr>
          <w:trHeight w:val="312"/>
          <w:tblHeader/>
          <w:jc w:val="center"/>
        </w:trPr>
        <w:tc>
          <w:tcPr>
            <w:tcW w:w="1120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C008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0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E4C83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A07B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603C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C4B3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0DD62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E060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4CFBB260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9118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Gender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n(%)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331A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4AF0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AA34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5807C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E734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χ²=1.30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08F71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0.727</w:t>
            </w:r>
          </w:p>
        </w:tc>
      </w:tr>
      <w:tr w:rsidR="00874559" w14:paraId="1A9D9AA3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6ED3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7E0E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4582 (49.31)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BCA1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654 (49.65)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5D6B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3371 (49.53)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9E61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557 (47.84)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CFD7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564E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7B356B20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21E1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88CE5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4794 (50.69)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FC63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679 (50.35)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47FE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3560 (50.47)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AA84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555 (52.16)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6F8B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0A2E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5CE767EE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B9F3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Age, n(%)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7CCB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76144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4A25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03AB9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DA544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χ²=167.12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FDB2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0B98EAFC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B083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20-39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6F39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1065 (13.26)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C620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163 (13.97)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A069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766 (12.84)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B39C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136 (14.89)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545B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A13C73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2ED82D85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B8BE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40-59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30C4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3008 (39.06)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A3D0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569 (52.03)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43BD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2167 (38.35)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7879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272 (31.10)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943F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C1E0C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1E7B2C76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7264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60-79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3446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4288 (39.31)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43DD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552 (31.60)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056F2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3206 (40.07)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6AD7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530 (42.23)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8CCA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0CFA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39BD29AC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568D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≥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3958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1015 (8.37)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C80D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 (2.41)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66F7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792 (8.74)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E57F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174 (11.77)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223C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3833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4FBBA14A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4914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Race/ethnicity, n(%)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60E3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CEB8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B4DB8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5E3E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5722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χ²=128.73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A376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3B3B51AE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C2762EE" w14:textId="77777777" w:rsidR="00874559" w:rsidRDefault="00874559" w:rsidP="00381639">
            <w:pPr>
              <w:widowControl/>
              <w:ind w:firstLineChars="100" w:firstLine="200"/>
              <w:jc w:val="left"/>
              <w:textAlignment w:val="bottom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Mexican American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B368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1085 (6.03)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6B80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140 (6.91)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3E8AC3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848 (6.27)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5E006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 (3.97)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1632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5B34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38F8920F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B96476" w14:textId="77777777" w:rsidR="00874559" w:rsidRDefault="00874559" w:rsidP="00381639">
            <w:pPr>
              <w:widowControl/>
              <w:ind w:firstLineChars="100" w:firstLine="200"/>
              <w:jc w:val="left"/>
              <w:textAlignment w:val="bottom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Other Hispanic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0046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843 (4.44)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658F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106 (4.96)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F91F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643 (4.54)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0485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94 (3.40)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4ED2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9E08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7B527FE7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0827A3" w14:textId="77777777" w:rsidR="00874559" w:rsidRDefault="00874559" w:rsidP="00381639">
            <w:pPr>
              <w:widowControl/>
              <w:ind w:firstLineChars="100" w:firstLine="200"/>
              <w:jc w:val="left"/>
              <w:textAlignment w:val="bottom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Non-Hispanic White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5580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4316 (70.18)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FE1A3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535 (61.02)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FE7C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3183 (70.28)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CAF8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598 (77.95)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6212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3034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273DB2A9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701C684" w14:textId="77777777" w:rsidR="00874559" w:rsidRDefault="00874559" w:rsidP="00381639">
            <w:pPr>
              <w:widowControl/>
              <w:ind w:firstLineChars="100" w:firstLine="200"/>
              <w:jc w:val="left"/>
              <w:textAlignment w:val="bottom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Non-Hispanic Black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98AB3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2363 (12.49)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AB93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469 (19.85)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031B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1718 (12.32)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F54D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176 (6.76)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70B4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8AC1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3CB5F8B6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4FBD6DD" w14:textId="77777777" w:rsidR="00874559" w:rsidRDefault="00874559" w:rsidP="00381639">
            <w:pPr>
              <w:widowControl/>
              <w:ind w:firstLineChars="100" w:firstLine="200"/>
              <w:jc w:val="left"/>
              <w:textAlignment w:val="bottom"/>
              <w:rPr>
                <w:rFonts w:ascii="Times New Roman" w:eastAsiaTheme="minorHAnsi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Other Race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E8B1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769 (6.85)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BC58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 (7.26)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5BEC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539 (6.59)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3F5D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147 (7.91)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AF90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00C5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08C9A0A2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3442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Education, n(%)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2B259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4E41B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BC8F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8BFF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9F8B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χ²=342.89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874E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621ECC8A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41866" w14:textId="77777777" w:rsidR="00874559" w:rsidRDefault="00874559" w:rsidP="00381639">
            <w:pPr>
              <w:widowControl/>
              <w:ind w:firstLineChars="100" w:firstLine="200"/>
              <w:jc w:val="left"/>
              <w:textAlignment w:val="bottom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Below high school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8D58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2344 (16.33)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4161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442 (26.20)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1960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1744 (16.36)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6550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158 (7.25)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19B5E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350C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760732E6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9B9B3" w14:textId="77777777" w:rsidR="00874559" w:rsidRDefault="00874559" w:rsidP="00381639">
            <w:pPr>
              <w:widowControl/>
              <w:ind w:firstLineChars="100" w:firstLine="200"/>
              <w:jc w:val="left"/>
              <w:textAlignment w:val="bottom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High school or equivalent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5F39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2343 (25.61)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014A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 (32.57)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F5D25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1780 (26.24)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334D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198 (15.91)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FD34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9588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01684D6C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8904D" w14:textId="77777777" w:rsidR="00874559" w:rsidRDefault="00874559" w:rsidP="00381639">
            <w:pPr>
              <w:widowControl/>
              <w:ind w:firstLineChars="100" w:firstLine="200"/>
              <w:jc w:val="left"/>
              <w:textAlignment w:val="bottom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Above high school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49F6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4689 (58.06)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5276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526 (41.23)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5C8E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3407 (57.40)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A078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756 (76.83)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EF72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C161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2CD9C100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ECC4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Marital, n(%)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F816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542C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0689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8886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679D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χ²=79.06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D087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617C6259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DF0B2" w14:textId="77777777" w:rsidR="00874559" w:rsidRDefault="00874559" w:rsidP="00381639">
            <w:pPr>
              <w:widowControl/>
              <w:ind w:firstLineChars="100" w:firstLine="200"/>
              <w:jc w:val="left"/>
              <w:textAlignment w:val="bottom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Coupled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97B26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5531 (64.72)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32BA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676 (55.01)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E552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4108 (65.00)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A658F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747 (72.02)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FEFB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C469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732BD0DC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5CE37" w14:textId="77777777" w:rsidR="00874559" w:rsidRDefault="00874559" w:rsidP="00381639">
            <w:pPr>
              <w:widowControl/>
              <w:ind w:firstLineChars="100" w:firstLine="200"/>
              <w:jc w:val="left"/>
              <w:textAlignment w:val="bottom"/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0"/>
                <w:lang w:bidi="ar"/>
              </w:rPr>
              <w:t>Single or separated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504A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3845 (35.28)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11B8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657 (44.99)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9796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2823 (35.00)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37E8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365 (27.98)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A8CA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40EE3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13C5A62C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8832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PIR, n(%)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D4DE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2A12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D809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B849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9626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χ²=374.14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FE37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04999CDB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848EF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&lt;1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.3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DA7A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2965 (21.98)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53FD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623 (38.61)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E8E8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2132 (21.13)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E4A5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210 (11.39)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8185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ACF2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6250CB1D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32BF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1.3-3.5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980B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3693 (36.54)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C916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505 (38.31)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1EAF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2789 (36.79)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0C0F3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399 (33.62)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730B3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417C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7F2BECBE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8CFC9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Microsoft YaHei" w:hAnsi="Times New Roman" w:cs="Times New Roman"/>
                <w:sz w:val="20"/>
                <w:szCs w:val="20"/>
              </w:rPr>
              <w:t>&gt;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.5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C3EE2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2718 (41.48)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93FCD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205 (23.07)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57F0E3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2010 (42.08)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12F6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503 (54.99)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51ED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BD31C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246A7503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6377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LE8</w:t>
            </w:r>
            <w:r>
              <w:rPr>
                <w:rFonts w:ascii="Times New Roman" w:eastAsia="SimSun" w:hAnsi="Times New Roman" w:cs="Times New Roman" w:hint="eastAsia"/>
                <w:sz w:val="20"/>
                <w:szCs w:val="20"/>
              </w:rPr>
              <w:t xml:space="preserve"> scores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Mean (SE)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AFFE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64.85 (0.24)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9720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42.09 (0.33)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765B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64.97 (0.16)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5A65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84.85 (0.17)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A8243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F=11039.68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42273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6D36E83C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17C8C3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LE8 metrics</w:t>
            </w:r>
            <w:r>
              <w:rPr>
                <w:rFonts w:ascii="Times New Roman" w:eastAsia="SimSun" w:hAnsi="Times New Roman" w:cs="Times New Roman" w:hint="eastAsia"/>
                <w:sz w:val="20"/>
                <w:szCs w:val="20"/>
              </w:rPr>
              <w:t xml:space="preserve"> score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D9E0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5684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E9343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4238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459C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5B9D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74559" w14:paraId="2DADB562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8270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PA, Mean (SE)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7F153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65.06 (0.71)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E6DD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25.99 (1.91)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8E983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65.78 (0.97)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30B9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96.67 (0.42)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0D19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F=1374.10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53BA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5B7FFF0C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429E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SimSun" w:hAnsi="Times New Roman" w:cs="Times New Roman" w:hint="eastAsia"/>
                <w:sz w:val="20"/>
                <w:szCs w:val="20"/>
              </w:rPr>
              <w:t>moke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Mean (SE)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91AD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72.17 (0.68)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7E80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41.92 (1.55)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DFFC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73.88 (0.73)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B6DC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90.49 (0.80)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06E3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F=728.51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15A3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4CAF7922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8593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  <w:r>
              <w:rPr>
                <w:rFonts w:ascii="Times New Roman" w:eastAsia="SimSun" w:hAnsi="Times New Roman" w:cs="Times New Roman" w:hint="eastAsia"/>
                <w:sz w:val="20"/>
                <w:szCs w:val="20"/>
              </w:rPr>
              <w:t>leep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Mean (SE)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41F8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81.07 (0.41)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A318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62.11 (1.23)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A8CF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82.17 (0.46)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F9F4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92.42 (0.83)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F1B3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F=390.74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33F4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69BFE859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6EE3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NON</w:t>
            </w:r>
            <w:r>
              <w:rPr>
                <w:rFonts w:ascii="Times New Roman" w:eastAsia="SimSun" w:hAnsi="Times New Roman" w:cs="Times New Roman" w:hint="eastAsia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HDL, Mean (SE)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E485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68.74 (0.55)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9211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52.13 (1.58)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16919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68.73 (0.66)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D51A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83.93 (1.15)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3870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F=254.02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F28D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425C569D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41896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  <w:r>
              <w:rPr>
                <w:rFonts w:ascii="Times New Roman" w:eastAsia="SimSun" w:hAnsi="Times New Roman" w:cs="Times New Roman" w:hint="eastAsia"/>
                <w:sz w:val="20"/>
                <w:szCs w:val="20"/>
              </w:rPr>
              <w:t>lucose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Mean (SE)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123E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73.08 (0.49)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B864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51.86 (1.25)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2B1A1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73.23 (0.61)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9515C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91.60 (0.61)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19EA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F=984.18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0565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268A349E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73A22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BP, Mean (SE)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1435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71.83 (0.56)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1DE1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60.12 (1.26)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1DEA3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71.70 (0.58)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6FBB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83.16 (0.87)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46A6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F=272.53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3157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3D5539CD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15D7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D</w:t>
            </w:r>
            <w:r>
              <w:rPr>
                <w:rFonts w:ascii="Times New Roman" w:eastAsia="SimSun" w:hAnsi="Times New Roman" w:cs="Times New Roman" w:hint="eastAsia"/>
                <w:sz w:val="20"/>
                <w:szCs w:val="20"/>
              </w:rPr>
              <w:t>iet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Mean (SE)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AECA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37.97 (0.63)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4ACE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17.56 (0.91)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9568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36.59 (0.71)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A7A7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63.84 (1.12)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795B9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F=998.62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B451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39209D1D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72FC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BMI, Mean (SE)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1025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48.85 (0.59)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3B90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25.00 (1.10)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DC07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47.69 (0.64)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E8D2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76.67 (0.98)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9A97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F=1290.18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64E8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56A65C48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8413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HFS, Mean (SE)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AD97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65.63 (0.29)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54EB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47.28 (0.72)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9D44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65.34 (0.30)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206D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83.84 (0.37)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DCF9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F=2389.19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C160A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52F7933C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F200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HBS, Mean (SE)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C9FA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64.07 (0.36)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4E3B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36.89 (0.67)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FCF0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64.61 (0.35)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6DFB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85.85 (0.35)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15FF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F=3705.48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AB96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3F2C763B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8576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KDM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-BA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Mean (SE)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F3A1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54.38 (0.34)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3FBB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61.22 (0.90)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D5FC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54.13 (0.35)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FE7C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49.54 (0.79)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DC782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F=101.85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9E0A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66B462F7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C0902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KDM</w:t>
            </w: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-BA acceleration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Mean (SE)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7C08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-3.37 (0.30)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2AF8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6.87 (0.88)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47A6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-3.88 (0.29)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8894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-9.97 (0.74)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723B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F=208.77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0E81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74042A94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588F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</w:rPr>
              <w:t>Survival time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, Mean (SE)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A3CFB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76.03 (1.23)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42F2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72.91 (2.27)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71507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75.43 (1.38)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29D88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82.07 (1.92)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3818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F=10.29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D593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874559" w14:paraId="09014C4C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E2785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sz w:val="20"/>
                <w:szCs w:val="20"/>
              </w:rPr>
              <w:t xml:space="preserve">All-cause </w:t>
            </w:r>
            <w:r>
              <w:rPr>
                <w:rFonts w:ascii="Times New Roman" w:eastAsia="SimSun" w:hAnsi="Times New Roman" w:cs="Times New Roman"/>
                <w:kern w:val="0"/>
                <w:sz w:val="20"/>
              </w:rPr>
              <w:t>mortality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n(%)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0405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21C23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4AC0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909B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5DA7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χ²=74.46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BCBA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</w:tr>
      <w:tr w:rsidR="00874559" w14:paraId="4504BEFA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8A5A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sz w:val="20"/>
                <w:szCs w:val="20"/>
              </w:rPr>
              <w:t>No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89BD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7861 (87.24)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E5CB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1075 (80.75)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7D6B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5807 (87.39)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5C69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979 (92.30)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1201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A09B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32410819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F478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sz w:val="20"/>
                <w:szCs w:val="20"/>
              </w:rPr>
              <w:t>Yes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7BD3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1515 (12.76)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1CEA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258 (19.25)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1ABF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1124 (12.61)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7E1D4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133 (7.70)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6402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8E33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43E8680A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0887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sz w:val="20"/>
                <w:szCs w:val="20"/>
              </w:rPr>
              <w:t xml:space="preserve">CVD </w:t>
            </w:r>
            <w:r>
              <w:rPr>
                <w:rFonts w:ascii="Times New Roman" w:eastAsia="SimSun" w:hAnsi="Times New Roman" w:cs="Times New Roman"/>
                <w:kern w:val="0"/>
                <w:sz w:val="20"/>
              </w:rPr>
              <w:t>mortality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n(%)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1025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3C92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7C4B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17BB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A3E4F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χ²=12.43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478B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0.025</w:t>
            </w:r>
          </w:p>
        </w:tc>
      </w:tr>
      <w:tr w:rsidR="00874559" w14:paraId="5435619C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C13D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sz w:val="20"/>
                <w:szCs w:val="20"/>
              </w:rPr>
              <w:t>No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1C82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8885 (95.83)</w:t>
            </w:r>
          </w:p>
        </w:tc>
        <w:tc>
          <w:tcPr>
            <w:tcW w:w="6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8E1C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1243 (93.94)</w:t>
            </w:r>
          </w:p>
        </w:tc>
        <w:tc>
          <w:tcPr>
            <w:tcW w:w="74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6A661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6584 (96.04)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A345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1058 (96.41)</w:t>
            </w:r>
          </w:p>
        </w:tc>
        <w:tc>
          <w:tcPr>
            <w:tcW w:w="5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6488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A3D1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4559" w14:paraId="0EF6C59D" w14:textId="77777777" w:rsidTr="00381639">
        <w:trPr>
          <w:jc w:val="center"/>
        </w:trPr>
        <w:tc>
          <w:tcPr>
            <w:tcW w:w="11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E838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jc w:val="left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</w:t>
            </w:r>
            <w:r>
              <w:rPr>
                <w:rFonts w:ascii="Times New Roman" w:eastAsia="SimSun" w:hAnsi="Times New Roman" w:cs="Times New Roman" w:hint="eastAsia"/>
                <w:sz w:val="20"/>
                <w:szCs w:val="20"/>
              </w:rPr>
              <w:t>Yes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7999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491 (4.17)</w:t>
            </w:r>
          </w:p>
        </w:tc>
        <w:tc>
          <w:tcPr>
            <w:tcW w:w="6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B483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 (6.06)</w:t>
            </w:r>
          </w:p>
        </w:tc>
        <w:tc>
          <w:tcPr>
            <w:tcW w:w="7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F099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347 (3.96)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030A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54 (3.59)</w:t>
            </w:r>
          </w:p>
        </w:tc>
        <w:tc>
          <w:tcPr>
            <w:tcW w:w="5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89E63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11CB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C07CF8F" w14:textId="77777777" w:rsidR="00874559" w:rsidRDefault="00874559" w:rsidP="00874559">
      <w:pPr>
        <w:rPr>
          <w:rFonts w:ascii="Times New Roman" w:eastAsia="SimSun" w:hAnsi="Times New Roman"/>
          <w:sz w:val="24"/>
        </w:rPr>
      </w:pPr>
      <w:r>
        <w:rPr>
          <w:rFonts w:ascii="Times New Roman" w:eastAsia="SimSun" w:hAnsi="Times New Roman" w:hint="eastAsia"/>
          <w:b/>
          <w:bCs/>
          <w:sz w:val="24"/>
        </w:rPr>
        <w:t>Table 1</w:t>
      </w:r>
      <w:r>
        <w:rPr>
          <w:rFonts w:ascii="Times New Roman" w:eastAsia="SimSun" w:hAnsi="Times New Roman" w:hint="eastAsia"/>
          <w:sz w:val="24"/>
        </w:rPr>
        <w:t xml:space="preserve"> B</w:t>
      </w:r>
      <w:r>
        <w:rPr>
          <w:rFonts w:ascii="Times New Roman" w:eastAsia="SimSun" w:hAnsi="Times New Roman"/>
          <w:sz w:val="24"/>
        </w:rPr>
        <w:t>aseline</w:t>
      </w:r>
      <w:r>
        <w:rPr>
          <w:rFonts w:ascii="Times New Roman" w:eastAsia="SimSun" w:hAnsi="Times New Roman" w:hint="eastAsia"/>
          <w:sz w:val="24"/>
        </w:rPr>
        <w:t xml:space="preserve"> characteristics </w:t>
      </w:r>
      <w:r>
        <w:rPr>
          <w:rFonts w:ascii="Times New Roman" w:eastAsia="SimSun" w:hAnsi="Times New Roman"/>
          <w:sz w:val="24"/>
        </w:rPr>
        <w:t>of study population</w:t>
      </w:r>
    </w:p>
    <w:p w14:paraId="42B26B47" w14:textId="77777777" w:rsidR="00874559" w:rsidRDefault="00874559" w:rsidP="00874559">
      <w:pPr>
        <w:rPr>
          <w:rFonts w:ascii="Times New Roman" w:eastAsia="SimSun" w:hAnsi="Times New Roman"/>
          <w:sz w:val="20"/>
          <w:szCs w:val="20"/>
        </w:rPr>
      </w:pPr>
      <w:r>
        <w:rPr>
          <w:rFonts w:ascii="Times New Roman" w:eastAsia="SimSun" w:hAnsi="Times New Roman"/>
          <w:sz w:val="20"/>
          <w:szCs w:val="20"/>
        </w:rPr>
        <w:t>Abbreviations:</w:t>
      </w:r>
      <w:r>
        <w:rPr>
          <w:rFonts w:ascii="Times New Roman" w:eastAsia="SimSun" w:hAnsi="Times New Roman" w:hint="eastAsia"/>
          <w:sz w:val="20"/>
          <w:szCs w:val="20"/>
        </w:rPr>
        <w:t xml:space="preserve"> PIR, </w:t>
      </w:r>
      <w:r>
        <w:rPr>
          <w:rFonts w:ascii="Times New Roman" w:eastAsia="SimSun" w:hAnsi="Times New Roman" w:cs="Times New Roman" w:hint="eastAsia"/>
          <w:sz w:val="20"/>
          <w:szCs w:val="20"/>
        </w:rPr>
        <w:t xml:space="preserve">poverty-income ratio; </w:t>
      </w:r>
      <w:r>
        <w:rPr>
          <w:rFonts w:ascii="Times New Roman" w:eastAsia="SimSun" w:hAnsi="Times New Roman" w:hint="eastAsia"/>
          <w:sz w:val="20"/>
          <w:szCs w:val="20"/>
        </w:rPr>
        <w:t xml:space="preserve">KDM-BA, </w:t>
      </w:r>
      <w:r>
        <w:rPr>
          <w:rFonts w:ascii="Times New Roman" w:eastAsia="SimSun" w:hAnsi="Times New Roman"/>
          <w:sz w:val="20"/>
          <w:szCs w:val="20"/>
        </w:rPr>
        <w:t xml:space="preserve">Klemera-Doubal method </w:t>
      </w:r>
      <w:r>
        <w:rPr>
          <w:rFonts w:ascii="Times New Roman" w:eastAsia="SimSun" w:hAnsi="Times New Roman" w:hint="eastAsia"/>
          <w:sz w:val="20"/>
          <w:szCs w:val="20"/>
        </w:rPr>
        <w:t>b</w:t>
      </w:r>
      <w:r>
        <w:rPr>
          <w:rFonts w:ascii="Times New Roman" w:eastAsia="SimSun" w:hAnsi="Times New Roman"/>
          <w:sz w:val="20"/>
          <w:szCs w:val="20"/>
        </w:rPr>
        <w:t xml:space="preserve">iological </w:t>
      </w:r>
      <w:r>
        <w:rPr>
          <w:rFonts w:ascii="Times New Roman" w:eastAsia="SimSun" w:hAnsi="Times New Roman" w:hint="eastAsia"/>
          <w:sz w:val="20"/>
          <w:szCs w:val="20"/>
        </w:rPr>
        <w:t>a</w:t>
      </w:r>
      <w:r>
        <w:rPr>
          <w:rFonts w:ascii="Times New Roman" w:eastAsia="SimSun" w:hAnsi="Times New Roman"/>
          <w:sz w:val="20"/>
          <w:szCs w:val="20"/>
        </w:rPr>
        <w:t>ge</w:t>
      </w:r>
      <w:r>
        <w:rPr>
          <w:rFonts w:ascii="Times New Roman" w:eastAsia="SimSun" w:hAnsi="Times New Roman" w:hint="eastAsia"/>
          <w:sz w:val="20"/>
          <w:szCs w:val="20"/>
        </w:rPr>
        <w:t xml:space="preserve">; PA, </w:t>
      </w:r>
      <w:r>
        <w:rPr>
          <w:rFonts w:ascii="Times New Roman" w:eastAsia="Segoe UI" w:hAnsi="Times New Roman" w:cs="Times New Roman"/>
          <w:sz w:val="20"/>
          <w:szCs w:val="20"/>
        </w:rPr>
        <w:t>physical activity</w:t>
      </w:r>
      <w:r>
        <w:rPr>
          <w:rFonts w:ascii="Times New Roman" w:eastAsia="SimSun" w:hAnsi="Times New Roman" w:cs="Times New Roman" w:hint="eastAsia"/>
          <w:sz w:val="20"/>
          <w:szCs w:val="20"/>
        </w:rPr>
        <w:t xml:space="preserve">; </w:t>
      </w:r>
      <w:r>
        <w:rPr>
          <w:rFonts w:ascii="Times New Roman" w:eastAsia="SimSun" w:hAnsi="Times New Roman" w:hint="eastAsia"/>
          <w:sz w:val="20"/>
          <w:szCs w:val="20"/>
        </w:rPr>
        <w:t xml:space="preserve">NON-HDL, </w:t>
      </w:r>
      <w:r>
        <w:rPr>
          <w:rFonts w:ascii="Times New Roman" w:eastAsia="Segoe UI" w:hAnsi="Times New Roman" w:cs="Times New Roman"/>
          <w:sz w:val="20"/>
          <w:szCs w:val="20"/>
        </w:rPr>
        <w:t>non-high-density-lipoprotein cholesterol</w:t>
      </w:r>
      <w:r>
        <w:rPr>
          <w:rFonts w:ascii="Times New Roman" w:eastAsia="SimSun" w:hAnsi="Times New Roman" w:cs="Times New Roman" w:hint="eastAsia"/>
          <w:sz w:val="20"/>
          <w:szCs w:val="20"/>
        </w:rPr>
        <w:t xml:space="preserve">; </w:t>
      </w:r>
      <w:r>
        <w:rPr>
          <w:rFonts w:ascii="Times New Roman" w:eastAsia="SimSun" w:hAnsi="Times New Roman" w:hint="eastAsia"/>
          <w:sz w:val="20"/>
          <w:szCs w:val="20"/>
        </w:rPr>
        <w:t xml:space="preserve">BP, </w:t>
      </w:r>
      <w:r>
        <w:rPr>
          <w:rFonts w:ascii="Times New Roman" w:eastAsia="Segoe UI" w:hAnsi="Times New Roman" w:cs="Times New Roman"/>
          <w:sz w:val="20"/>
          <w:szCs w:val="20"/>
        </w:rPr>
        <w:t>blood pressure</w:t>
      </w:r>
      <w:r>
        <w:rPr>
          <w:rFonts w:ascii="Times New Roman" w:eastAsia="SimSun" w:hAnsi="Times New Roman" w:cs="Times New Roman" w:hint="eastAsia"/>
          <w:sz w:val="20"/>
          <w:szCs w:val="20"/>
        </w:rPr>
        <w:t>;</w:t>
      </w:r>
      <w:r>
        <w:rPr>
          <w:rFonts w:ascii="Times New Roman" w:eastAsia="SimSun" w:hAnsi="Times New Roman" w:hint="eastAsia"/>
          <w:sz w:val="20"/>
          <w:szCs w:val="20"/>
        </w:rPr>
        <w:t xml:space="preserve"> LE8,</w:t>
      </w:r>
      <w:r>
        <w:rPr>
          <w:rFonts w:ascii="Times New Roman" w:eastAsia="Segoe UI" w:hAnsi="Times New Roman" w:cs="Times New Roman"/>
          <w:sz w:val="20"/>
          <w:szCs w:val="20"/>
        </w:rPr>
        <w:t>Life’s Essential 8</w:t>
      </w:r>
      <w:r>
        <w:rPr>
          <w:rFonts w:ascii="Times New Roman" w:eastAsia="SimSun" w:hAnsi="Times New Roman" w:cs="Times New Roman" w:hint="eastAsia"/>
          <w:sz w:val="20"/>
          <w:szCs w:val="20"/>
        </w:rPr>
        <w:t>;</w:t>
      </w:r>
      <w:r>
        <w:rPr>
          <w:rFonts w:ascii="Times New Roman" w:eastAsia="SimSun" w:hAnsi="Times New Roman" w:hint="eastAsia"/>
          <w:sz w:val="20"/>
          <w:szCs w:val="20"/>
        </w:rPr>
        <w:t xml:space="preserve"> HFS, health factor score; HBS, health behavior score; BMI, </w:t>
      </w:r>
      <w:r>
        <w:rPr>
          <w:rFonts w:ascii="Times New Roman" w:eastAsia="Segoe UI" w:hAnsi="Times New Roman" w:cs="Times New Roman"/>
          <w:sz w:val="20"/>
          <w:szCs w:val="20"/>
        </w:rPr>
        <w:t>body mass index</w:t>
      </w:r>
      <w:r>
        <w:rPr>
          <w:rFonts w:ascii="Times New Roman" w:eastAsia="SimSun" w:hAnsi="Times New Roman" w:cs="Times New Roman" w:hint="eastAsia"/>
          <w:sz w:val="20"/>
          <w:szCs w:val="20"/>
        </w:rPr>
        <w:t xml:space="preserve">; </w:t>
      </w:r>
      <w:r>
        <w:rPr>
          <w:rFonts w:ascii="Times New Roman" w:eastAsia="SimSun" w:hAnsi="Times New Roman"/>
          <w:sz w:val="20"/>
          <w:szCs w:val="20"/>
        </w:rPr>
        <w:t>SE, standard error. Means and percentages were calibrated using NHANES survey weights.</w:t>
      </w:r>
    </w:p>
    <w:p w14:paraId="0E18EDD2" w14:textId="77777777" w:rsidR="00874559" w:rsidRDefault="00874559" w:rsidP="00874559">
      <w:pPr>
        <w:spacing w:line="360" w:lineRule="auto"/>
        <w:rPr>
          <w:rFonts w:ascii="Times New Roman" w:eastAsia="SimSun" w:hAnsi="Times New Roman" w:cs="Times New Roman"/>
          <w:sz w:val="24"/>
        </w:rPr>
      </w:pPr>
      <w:r>
        <w:rPr>
          <w:rFonts w:ascii="Times New Roman" w:eastAsia="SimSun" w:hAnsi="Times New Roman" w:cs="Times New Roman" w:hint="eastAsia"/>
          <w:b/>
          <w:bCs/>
          <w:sz w:val="24"/>
        </w:rPr>
        <w:t>Table 2</w:t>
      </w:r>
      <w:r>
        <w:rPr>
          <w:rFonts w:ascii="Times New Roman" w:eastAsia="SimSun" w:hAnsi="Times New Roman" w:cs="Times New Roman" w:hint="eastAsia"/>
          <w:sz w:val="24"/>
        </w:rPr>
        <w:t xml:space="preserve"> Survey-weighted associations between LE8 and all-cause and CVD mortality</w:t>
      </w:r>
    </w:p>
    <w:tbl>
      <w:tblPr>
        <w:tblW w:w="4995" w:type="pct"/>
        <w:jc w:val="center"/>
        <w:tblLook w:val="04A0" w:firstRow="1" w:lastRow="0" w:firstColumn="1" w:lastColumn="0" w:noHBand="0" w:noVBand="1"/>
      </w:tblPr>
      <w:tblGrid>
        <w:gridCol w:w="2657"/>
        <w:gridCol w:w="1606"/>
        <w:gridCol w:w="611"/>
        <w:gridCol w:w="6"/>
        <w:gridCol w:w="1606"/>
        <w:gridCol w:w="613"/>
        <w:gridCol w:w="6"/>
        <w:gridCol w:w="1612"/>
        <w:gridCol w:w="634"/>
      </w:tblGrid>
      <w:tr w:rsidR="00874559" w14:paraId="3263D50C" w14:textId="77777777" w:rsidTr="00381639">
        <w:trPr>
          <w:tblHeader/>
          <w:jc w:val="center"/>
        </w:trPr>
        <w:tc>
          <w:tcPr>
            <w:tcW w:w="1420" w:type="pct"/>
            <w:vMerge w:val="restar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857A5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Variables</w:t>
            </w:r>
          </w:p>
        </w:tc>
        <w:tc>
          <w:tcPr>
            <w:tcW w:w="1185" w:type="pct"/>
            <w:gridSpan w:val="2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74449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Model1</w:t>
            </w:r>
          </w:p>
        </w:tc>
        <w:tc>
          <w:tcPr>
            <w:tcW w:w="3" w:type="pct"/>
            <w:vMerge w:val="restar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37B5C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1186" w:type="pct"/>
            <w:gridSpan w:val="2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06645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Model2</w:t>
            </w:r>
          </w:p>
        </w:tc>
        <w:tc>
          <w:tcPr>
            <w:tcW w:w="3" w:type="pct"/>
            <w:vMerge w:val="restar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0237C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1200" w:type="pct"/>
            <w:gridSpan w:val="2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E0B4A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Model3</w:t>
            </w:r>
          </w:p>
        </w:tc>
      </w:tr>
      <w:tr w:rsidR="00874559" w14:paraId="02E20124" w14:textId="77777777" w:rsidTr="00381639">
        <w:trPr>
          <w:tblHeader/>
          <w:jc w:val="center"/>
        </w:trPr>
        <w:tc>
          <w:tcPr>
            <w:tcW w:w="1420" w:type="pct"/>
            <w:vMerge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10BEB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3190D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HR (95%CI)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4EA08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P</w:t>
            </w:r>
          </w:p>
        </w:tc>
        <w:tc>
          <w:tcPr>
            <w:tcW w:w="3" w:type="pct"/>
            <w:vMerge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52F45E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5B495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HR (95%CI)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D8A7A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P</w:t>
            </w:r>
          </w:p>
        </w:tc>
        <w:tc>
          <w:tcPr>
            <w:tcW w:w="3" w:type="pct"/>
            <w:vMerge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635B2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61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D6E387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HR (95%CI)</w:t>
            </w:r>
          </w:p>
        </w:tc>
        <w:tc>
          <w:tcPr>
            <w:tcW w:w="339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3813F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P</w:t>
            </w:r>
          </w:p>
        </w:tc>
      </w:tr>
      <w:tr w:rsidR="00874559" w14:paraId="7B9F3409" w14:textId="77777777" w:rsidTr="00381639">
        <w:trPr>
          <w:jc w:val="center"/>
        </w:trPr>
        <w:tc>
          <w:tcPr>
            <w:tcW w:w="1420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27ED9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SimSun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</w:rPr>
              <w:t>All-cause mortality</w:t>
            </w: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90A38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A10CF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3C8D0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BB7D0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7A843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1EFC5C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6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45674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54B86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</w:tr>
      <w:tr w:rsidR="00874559" w14:paraId="76509D9F" w14:textId="77777777" w:rsidTr="00381639">
        <w:trPr>
          <w:jc w:val="center"/>
        </w:trPr>
        <w:tc>
          <w:tcPr>
            <w:tcW w:w="1420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C2DBD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40" w:firstLine="480"/>
              <w:jc w:val="left"/>
              <w:rPr>
                <w:rFonts w:ascii="Times New Roman" w:eastAsia="Cambr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kern w:val="0"/>
                <w:sz w:val="20"/>
                <w:szCs w:val="20"/>
              </w:rPr>
              <w:t>Low CVH</w:t>
            </w: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377DC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1.00 (Reference)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A28B5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89646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9D246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1.00 (Reference)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48EEA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B656C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6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EC5D7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1.00 (Reference)</w:t>
            </w:r>
          </w:p>
        </w:tc>
        <w:tc>
          <w:tcPr>
            <w:tcW w:w="33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88845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</w:tr>
      <w:tr w:rsidR="00874559" w14:paraId="4496072D" w14:textId="77777777" w:rsidTr="00381639">
        <w:trPr>
          <w:jc w:val="center"/>
        </w:trPr>
        <w:tc>
          <w:tcPr>
            <w:tcW w:w="1420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BE5CF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40" w:firstLine="480"/>
              <w:jc w:val="left"/>
              <w:rPr>
                <w:rFonts w:ascii="Times New Roman" w:eastAsia="Cambr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kern w:val="0"/>
                <w:sz w:val="20"/>
                <w:szCs w:val="20"/>
              </w:rPr>
              <w:t>Moderate CVH</w:t>
            </w: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6BF237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0.63 (0.52 - 0.77)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3814C7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1E63F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AAB18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0.40 (0.32 - 0.49)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29800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E2180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6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7FBC0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0.47 (0.37 - 0.58)</w:t>
            </w:r>
          </w:p>
        </w:tc>
        <w:tc>
          <w:tcPr>
            <w:tcW w:w="33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1BCD5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</w:tr>
      <w:tr w:rsidR="00874559" w14:paraId="4682D650" w14:textId="77777777" w:rsidTr="00381639">
        <w:trPr>
          <w:jc w:val="center"/>
        </w:trPr>
        <w:tc>
          <w:tcPr>
            <w:tcW w:w="1420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9E3458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40" w:firstLine="480"/>
              <w:jc w:val="left"/>
              <w:rPr>
                <w:rFonts w:ascii="Times New Roman" w:eastAsia="Cambria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Cambria" w:hAnsi="Times New Roman" w:cs="Times New Roman"/>
                <w:kern w:val="0"/>
                <w:sz w:val="20"/>
                <w:szCs w:val="20"/>
              </w:rPr>
              <w:t>High CVH</w:t>
            </w: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AFC7F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0.35 (0.26 - 0.47)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55687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529FA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780064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0.17 (0.13 - 0.22)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3B902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D77A1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6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31AF3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0.22 (0.16 - 0.30)</w:t>
            </w:r>
          </w:p>
        </w:tc>
        <w:tc>
          <w:tcPr>
            <w:tcW w:w="33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DD6B6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</w:tr>
      <w:tr w:rsidR="00874559" w14:paraId="524EBCE6" w14:textId="77777777" w:rsidTr="00381639">
        <w:trPr>
          <w:jc w:val="center"/>
        </w:trPr>
        <w:tc>
          <w:tcPr>
            <w:tcW w:w="1420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49EDE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40" w:firstLine="480"/>
              <w:jc w:val="left"/>
              <w:rPr>
                <w:rFonts w:ascii="Times New Roman" w:eastAsia="Cambria" w:hAnsi="Times New Roman" w:cs="Times New Roman"/>
                <w:kern w:val="0"/>
                <w:sz w:val="20"/>
              </w:rPr>
            </w:pPr>
            <w:r>
              <w:rPr>
                <w:rFonts w:ascii="Times New Roman" w:eastAsia="Cambria" w:hAnsi="Times New Roman" w:cs="Times New Roman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Cambria" w:hAnsi="Times New Roman" w:cs="Times New Roman" w:hint="eastAsia"/>
                <w:kern w:val="0"/>
                <w:sz w:val="20"/>
                <w:szCs w:val="20"/>
              </w:rPr>
              <w:t>er</w:t>
            </w:r>
            <w:r>
              <w:rPr>
                <w:rFonts w:ascii="Times New Roman" w:eastAsia="Cambria" w:hAnsi="Times New Roman" w:cs="Times New Roman"/>
                <w:kern w:val="0"/>
                <w:sz w:val="20"/>
                <w:szCs w:val="20"/>
              </w:rPr>
              <w:t xml:space="preserve"> 10 points increase</w:t>
            </w: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F8264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0.82 (0.77 - 0.86)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AA04B5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34714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4AB45C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0.68 (0.64 - 0.73)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F6356A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C176C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6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B63FF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0.73 (0.68 - 0.78)</w:t>
            </w:r>
          </w:p>
        </w:tc>
        <w:tc>
          <w:tcPr>
            <w:tcW w:w="33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81EB5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</w:tr>
      <w:tr w:rsidR="00874559" w14:paraId="3903E26C" w14:textId="77777777" w:rsidTr="00381639">
        <w:trPr>
          <w:jc w:val="center"/>
        </w:trPr>
        <w:tc>
          <w:tcPr>
            <w:tcW w:w="1420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1B7C6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40" w:firstLine="480"/>
              <w:jc w:val="left"/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 xml:space="preserve">Per </w:t>
            </w: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1"/>
              </w:rPr>
              <w:t>SD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 xml:space="preserve"> increase</w:t>
            </w: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3E6D9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0.77 (0.71 - 0.83)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BC3FD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A7A61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5C14B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0.61 (0.56 - 0.66)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51CDB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B0E9C2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61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4760A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0.66 (0.60 - 0.72)</w:t>
            </w:r>
          </w:p>
        </w:tc>
        <w:tc>
          <w:tcPr>
            <w:tcW w:w="339" w:type="pct"/>
            <w:tcBorders>
              <w:tl2br w:val="nil"/>
              <w:tr2bl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1512D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</w:tr>
      <w:tr w:rsidR="00874559" w14:paraId="0BB3862D" w14:textId="77777777" w:rsidTr="00381639">
        <w:trPr>
          <w:jc w:val="center"/>
        </w:trPr>
        <w:tc>
          <w:tcPr>
            <w:tcW w:w="1420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2101E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eastAsia="Cambria" w:hAnsi="Times New Roman" w:cs="Times New Roman"/>
                <w:kern w:val="0"/>
                <w:sz w:val="20"/>
              </w:rPr>
            </w:pPr>
            <w:r>
              <w:rPr>
                <w:rFonts w:ascii="Times New Roman" w:eastAsia="Cambria" w:hAnsi="Times New Roman" w:cs="Times New Roman"/>
                <w:kern w:val="0"/>
                <w:sz w:val="20"/>
              </w:rPr>
              <w:t>CVD mortality</w:t>
            </w: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1394D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FEFC1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D7C1B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EF79C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DC4BB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12873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61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9C0E9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339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BA6B4E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</w:tr>
      <w:tr w:rsidR="00874559" w14:paraId="46DC61E1" w14:textId="77777777" w:rsidTr="00381639">
        <w:trPr>
          <w:jc w:val="center"/>
        </w:trPr>
        <w:tc>
          <w:tcPr>
            <w:tcW w:w="1420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2F2320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40" w:firstLine="480"/>
              <w:jc w:val="left"/>
              <w:rPr>
                <w:rFonts w:ascii="Times New Roman" w:eastAsia="Cambria" w:hAnsi="Times New Roman" w:cs="Times New Roman"/>
                <w:kern w:val="0"/>
                <w:sz w:val="20"/>
              </w:rPr>
            </w:pPr>
            <w:r>
              <w:rPr>
                <w:rFonts w:ascii="Times New Roman" w:eastAsia="Cambria" w:hAnsi="Times New Roman" w:cs="Times New Roman"/>
                <w:kern w:val="0"/>
                <w:sz w:val="20"/>
              </w:rPr>
              <w:t>Low CVH</w:t>
            </w: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32DA3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1.00 (Reference)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A83BB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C8725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D96F4E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1.00 (Reference)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8FED82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77CD3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61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C9A5F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1.00 (Reference)</w:t>
            </w:r>
          </w:p>
        </w:tc>
        <w:tc>
          <w:tcPr>
            <w:tcW w:w="339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B01AF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</w:tr>
      <w:tr w:rsidR="00874559" w14:paraId="7BCB7110" w14:textId="77777777" w:rsidTr="00381639">
        <w:trPr>
          <w:jc w:val="center"/>
        </w:trPr>
        <w:tc>
          <w:tcPr>
            <w:tcW w:w="1420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3BD46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40" w:firstLine="480"/>
              <w:jc w:val="left"/>
              <w:rPr>
                <w:rFonts w:ascii="Times New Roman" w:eastAsia="Cambria" w:hAnsi="Times New Roman" w:cs="Times New Roman"/>
                <w:kern w:val="0"/>
                <w:sz w:val="20"/>
              </w:rPr>
            </w:pPr>
            <w:r>
              <w:rPr>
                <w:rFonts w:ascii="Times New Roman" w:eastAsia="Cambria" w:hAnsi="Times New Roman" w:cs="Times New Roman"/>
                <w:kern w:val="0"/>
                <w:sz w:val="20"/>
              </w:rPr>
              <w:t>Moderate CVH</w:t>
            </w: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0D351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0.63 (0.44 - 0.90)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77656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0.012</w:t>
            </w: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E385A7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B2B4A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0.38 (0.27 - 0.54)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0884A2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51104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61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FAC24F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0.45 (0.31 - 0.64)</w:t>
            </w:r>
          </w:p>
        </w:tc>
        <w:tc>
          <w:tcPr>
            <w:tcW w:w="339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D3448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</w:tr>
      <w:tr w:rsidR="00874559" w14:paraId="78691BB9" w14:textId="77777777" w:rsidTr="00381639">
        <w:trPr>
          <w:jc w:val="center"/>
        </w:trPr>
        <w:tc>
          <w:tcPr>
            <w:tcW w:w="1420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D7AE2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40" w:firstLine="480"/>
              <w:jc w:val="left"/>
              <w:rPr>
                <w:rFonts w:ascii="Times New Roman" w:eastAsia="Cambria" w:hAnsi="Times New Roman" w:cs="Times New Roman"/>
                <w:kern w:val="0"/>
                <w:sz w:val="20"/>
              </w:rPr>
            </w:pPr>
            <w:r>
              <w:rPr>
                <w:rFonts w:ascii="Times New Roman" w:eastAsia="Cambria" w:hAnsi="Times New Roman" w:cs="Times New Roman"/>
                <w:kern w:val="0"/>
                <w:sz w:val="20"/>
              </w:rPr>
              <w:t>High CVH</w:t>
            </w: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0048B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0.51 (0.31 - 0.85)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B3D88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0.010</w:t>
            </w: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54801F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3E674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0.23 (0.15 - 0.37)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CA4AB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5F442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61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87467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0.31 (0.20 - 0.50)</w:t>
            </w:r>
          </w:p>
        </w:tc>
        <w:tc>
          <w:tcPr>
            <w:tcW w:w="339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64099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</w:tr>
      <w:tr w:rsidR="00874559" w14:paraId="70AAA597" w14:textId="77777777" w:rsidTr="00381639">
        <w:trPr>
          <w:jc w:val="center"/>
        </w:trPr>
        <w:tc>
          <w:tcPr>
            <w:tcW w:w="1420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988DB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40" w:firstLine="480"/>
              <w:jc w:val="left"/>
              <w:rPr>
                <w:rFonts w:ascii="Times New Roman" w:eastAsia="Cambria" w:hAnsi="Times New Roman" w:cs="Times New Roman"/>
                <w:kern w:val="0"/>
                <w:sz w:val="20"/>
              </w:rPr>
            </w:pPr>
            <w:r>
              <w:rPr>
                <w:rFonts w:ascii="Times New Roman" w:eastAsia="Cambria" w:hAnsi="Times New Roman" w:cs="Times New Roman"/>
                <w:kern w:val="0"/>
                <w:sz w:val="20"/>
                <w:szCs w:val="20"/>
              </w:rPr>
              <w:t>P</w:t>
            </w:r>
            <w:r>
              <w:rPr>
                <w:rFonts w:ascii="Times New Roman" w:eastAsia="Cambria" w:hAnsi="Times New Roman" w:cs="Times New Roman" w:hint="eastAsia"/>
                <w:kern w:val="0"/>
                <w:sz w:val="20"/>
                <w:szCs w:val="20"/>
              </w:rPr>
              <w:t>er</w:t>
            </w:r>
            <w:r>
              <w:rPr>
                <w:rFonts w:ascii="Times New Roman" w:eastAsia="Cambria" w:hAnsi="Times New Roman" w:cs="Times New Roman"/>
                <w:kern w:val="0"/>
                <w:sz w:val="20"/>
                <w:szCs w:val="20"/>
              </w:rPr>
              <w:t xml:space="preserve"> 10 points increase</w:t>
            </w: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4351D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0.83 (0.73 - 0.96)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6879A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0.011</w:t>
            </w: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D18A0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6B1BB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0.65 (0.57 - 0.75)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D133A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745B3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61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9D59E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0.72 (0.62 - 0.82)</w:t>
            </w:r>
          </w:p>
        </w:tc>
        <w:tc>
          <w:tcPr>
            <w:tcW w:w="339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4F654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</w:tr>
      <w:tr w:rsidR="00874559" w14:paraId="4D6B33BE" w14:textId="77777777" w:rsidTr="00381639">
        <w:trPr>
          <w:jc w:val="center"/>
        </w:trPr>
        <w:tc>
          <w:tcPr>
            <w:tcW w:w="1420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9F9115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240" w:firstLine="480"/>
              <w:jc w:val="left"/>
              <w:rPr>
                <w:rFonts w:ascii="Times New Roman" w:eastAsia="Cambria" w:hAnsi="Times New Roman" w:cs="Times New Roman"/>
                <w:kern w:val="0"/>
                <w:sz w:val="20"/>
              </w:rPr>
            </w:pP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 xml:space="preserve">Per </w:t>
            </w:r>
            <w:r>
              <w:rPr>
                <w:rFonts w:ascii="Times New Roman" w:eastAsia="SimSun" w:hAnsi="Times New Roman" w:cs="Times New Roman" w:hint="eastAsia"/>
                <w:kern w:val="0"/>
                <w:sz w:val="20"/>
                <w:szCs w:val="21"/>
              </w:rPr>
              <w:t>SD</w:t>
            </w:r>
            <w:r>
              <w:rPr>
                <w:rFonts w:ascii="Times New Roman" w:eastAsia="SimSun" w:hAnsi="Times New Roman" w:cs="Times New Roman"/>
                <w:kern w:val="0"/>
                <w:sz w:val="20"/>
                <w:szCs w:val="21"/>
              </w:rPr>
              <w:t xml:space="preserve"> increase</w:t>
            </w: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DCB30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0.87 (0.78 - 0.97)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B8D43E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0.011</w:t>
            </w: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B32643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58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FCD15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0.72 (0.65 - 0.80)</w:t>
            </w:r>
          </w:p>
        </w:tc>
        <w:tc>
          <w:tcPr>
            <w:tcW w:w="327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B521B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  <w:tc>
          <w:tcPr>
            <w:tcW w:w="3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9A77B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</w:p>
        </w:tc>
        <w:tc>
          <w:tcPr>
            <w:tcW w:w="861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AF314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0.78 (0.70 - 0.86)</w:t>
            </w:r>
          </w:p>
        </w:tc>
        <w:tc>
          <w:tcPr>
            <w:tcW w:w="339" w:type="pct"/>
            <w:tcBorders>
              <w:tl2br w:val="nil"/>
              <w:tr2bl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BEE21" w14:textId="77777777" w:rsidR="00874559" w:rsidRDefault="00874559" w:rsidP="00381639">
            <w:pPr>
              <w:widowControl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Cambria" w:hAnsi="Times New Roman" w:cs="Times New Roman"/>
                <w:kern w:val="0"/>
                <w:sz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0"/>
                <w:szCs w:val="21"/>
                <w:lang w:eastAsia="en-US"/>
              </w:rPr>
              <w:t>&lt;.001</w:t>
            </w:r>
          </w:p>
        </w:tc>
      </w:tr>
    </w:tbl>
    <w:p w14:paraId="24ACCC01" w14:textId="77777777" w:rsidR="00874559" w:rsidRDefault="00874559" w:rsidP="00874559">
      <w:pPr>
        <w:pStyle w:val="Heading3"/>
        <w:spacing w:line="15" w:lineRule="atLeast"/>
        <w:rPr>
          <w:rFonts w:ascii="Times New Roman" w:hAnsi="Times New Roman"/>
          <w:b/>
          <w:bCs/>
          <w:sz w:val="20"/>
          <w:szCs w:val="21"/>
        </w:rPr>
      </w:pPr>
      <w:r>
        <w:rPr>
          <w:rFonts w:ascii="Times New Roman" w:hAnsi="Times New Roman"/>
          <w:sz w:val="20"/>
          <w:szCs w:val="21"/>
        </w:rPr>
        <w:t>Note: Model 1 was crude. Model 2 was adjusted for age, gender, race/ethnicity.  Model 3 was additionally adjusted for PIR, marital status, education level.</w:t>
      </w:r>
    </w:p>
    <w:p w14:paraId="141AFCE3" w14:textId="77777777" w:rsidR="00874559" w:rsidRDefault="00874559" w:rsidP="00874559">
      <w:pPr>
        <w:pStyle w:val="Heading3"/>
        <w:spacing w:line="15" w:lineRule="atLeast"/>
        <w:rPr>
          <w:rFonts w:ascii="Times New Roman" w:hAnsi="Times New Roman"/>
          <w:b/>
          <w:bCs/>
          <w:sz w:val="20"/>
          <w:szCs w:val="21"/>
        </w:rPr>
      </w:pPr>
      <w:r>
        <w:rPr>
          <w:rFonts w:ascii="Times New Roman" w:hAnsi="Times New Roman"/>
          <w:sz w:val="20"/>
          <w:szCs w:val="21"/>
        </w:rPr>
        <w:t>Abbreviations: CVH, cardiovascular health; CVD, cardiovascular disease; SD,standard deviation ; HR, hazard ratio; CI: Confidence Interval.</w:t>
      </w:r>
    </w:p>
    <w:p w14:paraId="1E69B4BE" w14:textId="77777777" w:rsidR="00874559" w:rsidRDefault="00874559" w:rsidP="008745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Table 3</w:t>
      </w:r>
      <w:r>
        <w:rPr>
          <w:rFonts w:ascii="Times New Roman" w:hAnsi="Times New Roman" w:cs="Times New Roman"/>
        </w:rPr>
        <w:t xml:space="preserve"> Survey-weighted associations of LE8 with biological ageing markers and biological ageing markers with all-cause and CVD mortality.</w:t>
      </w:r>
    </w:p>
    <w:tbl>
      <w:tblPr>
        <w:tblpPr w:leftFromText="180" w:rightFromText="180" w:vertAnchor="text" w:horzAnchor="page" w:tblpX="1859" w:tblpY="199"/>
        <w:tblOverlap w:val="never"/>
        <w:tblW w:w="5517" w:type="pct"/>
        <w:tblLook w:val="04A0" w:firstRow="1" w:lastRow="0" w:firstColumn="1" w:lastColumn="0" w:noHBand="0" w:noVBand="1"/>
      </w:tblPr>
      <w:tblGrid>
        <w:gridCol w:w="4372"/>
        <w:gridCol w:w="1318"/>
        <w:gridCol w:w="640"/>
        <w:gridCol w:w="6"/>
        <w:gridCol w:w="1322"/>
        <w:gridCol w:w="640"/>
        <w:gridCol w:w="6"/>
        <w:gridCol w:w="1328"/>
        <w:gridCol w:w="696"/>
      </w:tblGrid>
      <w:tr w:rsidR="00874559" w14:paraId="7F3858D8" w14:textId="77777777" w:rsidTr="00381639">
        <w:trPr>
          <w:tblHeader/>
        </w:trPr>
        <w:tc>
          <w:tcPr>
            <w:tcW w:w="2116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7A9E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Associations</w:t>
            </w:r>
          </w:p>
        </w:tc>
        <w:tc>
          <w:tcPr>
            <w:tcW w:w="94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4DC45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Model1</w:t>
            </w:r>
          </w:p>
        </w:tc>
        <w:tc>
          <w:tcPr>
            <w:tcW w:w="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1BA4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95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542D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Model2</w:t>
            </w:r>
          </w:p>
        </w:tc>
        <w:tc>
          <w:tcPr>
            <w:tcW w:w="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1F94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9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554F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Model3</w:t>
            </w:r>
          </w:p>
        </w:tc>
      </w:tr>
      <w:tr w:rsidR="00874559" w14:paraId="683370D1" w14:textId="77777777" w:rsidTr="00381639">
        <w:trPr>
          <w:tblHeader/>
        </w:trPr>
        <w:tc>
          <w:tcPr>
            <w:tcW w:w="2116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5589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592D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β (95%CI)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B036F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Cs w:val="21"/>
              </w:rPr>
              <w:t>P</w:t>
            </w:r>
          </w:p>
        </w:tc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8DC2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6174E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β (95%CI)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F252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Cs w:val="21"/>
              </w:rPr>
              <w:t>P</w:t>
            </w:r>
          </w:p>
        </w:tc>
        <w:tc>
          <w:tcPr>
            <w:tcW w:w="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205F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BADA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β (95%CI)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26A4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Cs w:val="21"/>
              </w:rPr>
              <w:t>P</w:t>
            </w:r>
          </w:p>
        </w:tc>
      </w:tr>
      <w:tr w:rsidR="00874559" w14:paraId="66007977" w14:textId="77777777" w:rsidTr="00381639"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BF20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right="40" w:firstLineChars="100" w:firstLine="210"/>
              <w:jc w:val="left"/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 xml:space="preserve">LE8 and </w:t>
            </w:r>
            <w:r>
              <w:rPr>
                <w:rFonts w:ascii="Times New Roman" w:eastAsia="SimSun" w:hAnsi="Times New Roman" w:cs="Times New Roman" w:hint="eastAsia"/>
                <w:szCs w:val="21"/>
              </w:rPr>
              <w:t>KDM-BA</w:t>
            </w:r>
            <w:r>
              <w:rPr>
                <w:rFonts w:ascii="Times New Roman" w:eastAsia="SimSun" w:hAnsi="Times New Roman" w:cs="Times New Roman"/>
                <w:szCs w:val="21"/>
              </w:rPr>
              <w:t>, Beta (95%CI)a</w:t>
            </w:r>
          </w:p>
        </w:tc>
      </w:tr>
      <w:tr w:rsidR="00874559" w14:paraId="204A79E9" w14:textId="77777777" w:rsidTr="00381639">
        <w:tc>
          <w:tcPr>
            <w:tcW w:w="21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0A74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10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LE8 and BA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EB2A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2.78 (-3.21 ~ -2.35)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8724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&lt;.001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5F8A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eastAsiaTheme="minorHAnsi"/>
                <w:sz w:val="24"/>
                <w:lang w:eastAsia="en-US"/>
              </w:rPr>
            </w:pP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1AC4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-3.52 (-3.90 ~ -3.14)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A4EA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&lt;.001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47F4A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eastAsiaTheme="minorHAnsi"/>
                <w:sz w:val="24"/>
                <w:lang w:eastAsia="en-US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13C9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-3.55 (-3.94 ~ -3.15)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DBD0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&lt;.001</w:t>
            </w:r>
          </w:p>
        </w:tc>
      </w:tr>
      <w:tr w:rsidR="00874559" w14:paraId="67E75D41" w14:textId="77777777" w:rsidTr="00381639">
        <w:tc>
          <w:tcPr>
            <w:tcW w:w="211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39F7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10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lastRenderedPageBreak/>
              <w:t xml:space="preserve">LE8 and BA acceleration 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A289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-3.96 (-4.35 ~ -3.57)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4332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&lt;.001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C04A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eastAsiaTheme="minorHAnsi"/>
                <w:sz w:val="24"/>
                <w:lang w:eastAsia="en-US"/>
              </w:rPr>
            </w:pP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BB3E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-3.52 (-3.90 ~ -3.14)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10C4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&lt;.001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06FC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eastAsiaTheme="minorHAnsi"/>
                <w:sz w:val="24"/>
                <w:lang w:eastAsia="en-US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C4442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-3.55 (-3.94 ~ -3.15)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38F9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&lt;.001</w:t>
            </w:r>
          </w:p>
        </w:tc>
      </w:tr>
      <w:tr w:rsidR="00874559" w14:paraId="16051D2F" w14:textId="77777777" w:rsidTr="00381639"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16D9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left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KDM-BA</w:t>
            </w:r>
            <w:r>
              <w:rPr>
                <w:rFonts w:ascii="Times New Roman" w:eastAsia="SimSun" w:hAnsi="Times New Roman" w:cs="Times New Roman"/>
                <w:szCs w:val="21"/>
              </w:rPr>
              <w:t xml:space="preserve"> and all-cause and CVD mortality, HR (95%CI)b</w:t>
            </w:r>
          </w:p>
        </w:tc>
      </w:tr>
      <w:tr w:rsidR="00874559" w14:paraId="4F9D76A3" w14:textId="77777777" w:rsidTr="00381639">
        <w:tc>
          <w:tcPr>
            <w:tcW w:w="2116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D4ED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10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BA and all-cause mortality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5915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1.04 (1.03 - 1.04)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5F2F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&lt;.001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72D0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eastAsiaTheme="minorHAnsi"/>
                <w:sz w:val="24"/>
                <w:lang w:eastAsia="en-US"/>
              </w:rPr>
            </w:pP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70E9A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1.02 (1.01 - 1.02)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8187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&lt;.001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F63F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eastAsiaTheme="minorHAnsi"/>
                <w:sz w:val="24"/>
                <w:lang w:eastAsia="en-US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C148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1.02 (1.01 - 1.02)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BCE7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&lt;.001</w:t>
            </w:r>
          </w:p>
        </w:tc>
      </w:tr>
      <w:tr w:rsidR="00874559" w14:paraId="2C8858A6" w14:textId="77777777" w:rsidTr="00381639">
        <w:tc>
          <w:tcPr>
            <w:tcW w:w="2116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DD345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10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BA and CVD mortality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DC16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1.05 (1.04 - 1.05)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05C9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&lt;.001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CBCE3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eastAsiaTheme="minorHAnsi"/>
                <w:sz w:val="24"/>
                <w:lang w:eastAsia="en-US"/>
              </w:rPr>
            </w:pP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3D06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1.03 (1.02 - 1.04)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4EDBF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&lt;.001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905F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eastAsiaTheme="minorHAnsi"/>
                <w:sz w:val="24"/>
                <w:lang w:eastAsia="en-US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7BFE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1.03 (1.02 - 1.03)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9A10E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&lt;.001</w:t>
            </w:r>
          </w:p>
        </w:tc>
      </w:tr>
      <w:tr w:rsidR="00874559" w14:paraId="06396FFB" w14:textId="77777777" w:rsidTr="00381639">
        <w:tc>
          <w:tcPr>
            <w:tcW w:w="2116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BD982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10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BA acceleration and all-cause mortality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8293FD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1.00 (1.00 - 1.01)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434D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0.269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CE7F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eastAsiaTheme="minorHAnsi"/>
                <w:sz w:val="24"/>
                <w:lang w:eastAsia="en-US"/>
              </w:rPr>
            </w:pP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BB4D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1.02 (1.01 - 1.02)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65CB9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&lt;.001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00857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eastAsiaTheme="minorHAnsi"/>
                <w:sz w:val="24"/>
                <w:lang w:eastAsia="en-US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CB0FF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1.02 (1.01 - 1.02)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EF3B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&lt;.001</w:t>
            </w:r>
          </w:p>
        </w:tc>
      </w:tr>
      <w:tr w:rsidR="00874559" w14:paraId="5468D30C" w14:textId="77777777" w:rsidTr="00381639">
        <w:tc>
          <w:tcPr>
            <w:tcW w:w="2116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9AD40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firstLineChars="100" w:firstLine="210"/>
              <w:jc w:val="left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BA acceleration and CVD mortality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84B84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1.01 (1.01 - 1.03)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5C391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0.006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C8FDB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eastAsiaTheme="minorHAnsi"/>
                <w:sz w:val="24"/>
                <w:lang w:eastAsia="en-US"/>
              </w:rPr>
            </w:pP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799E8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1.03 (1.02 - 1.04)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8087C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&lt;.001</w:t>
            </w:r>
          </w:p>
        </w:tc>
        <w:tc>
          <w:tcPr>
            <w:tcW w:w="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A6786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eastAsiaTheme="minorHAnsi"/>
                <w:sz w:val="24"/>
                <w:lang w:eastAsia="en-US"/>
              </w:rPr>
            </w:pP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2376E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1.03 (1.02 - 1.03)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E52FD5" w14:textId="77777777" w:rsidR="00874559" w:rsidRDefault="00874559" w:rsidP="0038163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szCs w:val="21"/>
              </w:rPr>
              <w:t>&lt;.001</w:t>
            </w:r>
          </w:p>
        </w:tc>
      </w:tr>
    </w:tbl>
    <w:p w14:paraId="54756493" w14:textId="77777777" w:rsidR="00874559" w:rsidRDefault="00874559" w:rsidP="00874559">
      <w:pPr>
        <w:pStyle w:val="Heading3"/>
        <w:spacing w:line="15" w:lineRule="atLeast"/>
        <w:rPr>
          <w:rFonts w:ascii="Times New Roman" w:hAnsi="Times New Roman"/>
          <w:b/>
          <w:bCs/>
          <w:sz w:val="20"/>
          <w:szCs w:val="21"/>
        </w:rPr>
      </w:pPr>
      <w:r>
        <w:rPr>
          <w:rFonts w:ascii="Times New Roman" w:hAnsi="Times New Roman"/>
          <w:sz w:val="20"/>
          <w:szCs w:val="21"/>
        </w:rPr>
        <w:t>Note: Model 1 was crude. Model 2 was adjusted for age, gender, race/ethnicity.  Model 3 was additionally adjusted for PIR, marital status, education level.</w:t>
      </w:r>
    </w:p>
    <w:p w14:paraId="36A046DA" w14:textId="77777777" w:rsidR="00874559" w:rsidRDefault="00874559" w:rsidP="00874559">
      <w:pPr>
        <w:pStyle w:val="Heading3"/>
        <w:spacing w:line="15" w:lineRule="atLeas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0"/>
          <w:szCs w:val="21"/>
        </w:rPr>
        <w:t>Abbreviations: KDM, Klemera and Doubal method; BA, biological age; CVD, cardiovascular disease; SD, standard deviation; HR, hazard ratio; CI: Confidence Interval.</w:t>
      </w:r>
    </w:p>
    <w:p w14:paraId="672B3E8E" w14:textId="77777777" w:rsidR="00874559" w:rsidRDefault="00874559" w:rsidP="00874559">
      <w:pPr>
        <w:spacing w:line="360" w:lineRule="auto"/>
        <w:rPr>
          <w:rFonts w:ascii="Times New Roman" w:eastAsia="SimSun" w:hAnsi="Times New Roman" w:cs="Times New Roman"/>
          <w:kern w:val="0"/>
          <w:szCs w:val="21"/>
        </w:rPr>
      </w:pPr>
      <w:r>
        <w:rPr>
          <w:rFonts w:ascii="Times New Roman" w:eastAsia="SimSun" w:hAnsi="Times New Roman" w:cs="Times New Roman" w:hint="eastAsia"/>
          <w:b/>
          <w:bCs/>
          <w:kern w:val="0"/>
          <w:szCs w:val="21"/>
        </w:rPr>
        <w:t>Table4</w:t>
      </w:r>
      <w:r>
        <w:rPr>
          <w:rFonts w:ascii="Times New Roman" w:eastAsia="SimSun" w:hAnsi="Times New Roman" w:cs="Times New Roman" w:hint="eastAsia"/>
          <w:kern w:val="0"/>
          <w:szCs w:val="21"/>
        </w:rPr>
        <w:t xml:space="preserve"> </w:t>
      </w:r>
      <w:r>
        <w:rPr>
          <w:rFonts w:ascii="Times New Roman" w:eastAsia="SimSun" w:hAnsi="Times New Roman" w:cs="Times New Roman"/>
          <w:kern w:val="0"/>
          <w:szCs w:val="21"/>
        </w:rPr>
        <w:t xml:space="preserve">The mediating proportion of </w:t>
      </w:r>
      <w:r>
        <w:rPr>
          <w:rFonts w:ascii="Times New Roman" w:eastAsia="SimSun" w:hAnsi="Times New Roman" w:cs="Times New Roman" w:hint="eastAsia"/>
          <w:kern w:val="0"/>
          <w:szCs w:val="21"/>
        </w:rPr>
        <w:t>KDM-BA</w:t>
      </w:r>
      <w:r>
        <w:rPr>
          <w:rFonts w:ascii="Times New Roman" w:eastAsia="SimSun" w:hAnsi="Times New Roman" w:cs="Times New Roman"/>
          <w:kern w:val="0"/>
          <w:szCs w:val="21"/>
        </w:rPr>
        <w:t xml:space="preserve"> on the associations between </w:t>
      </w:r>
      <w:r>
        <w:rPr>
          <w:rFonts w:ascii="Times New Roman" w:eastAsia="SimSun" w:hAnsi="Times New Roman" w:cs="Times New Roman" w:hint="eastAsia"/>
          <w:kern w:val="0"/>
          <w:szCs w:val="21"/>
        </w:rPr>
        <w:t>LE8</w:t>
      </w:r>
      <w:r>
        <w:rPr>
          <w:rFonts w:ascii="Times New Roman" w:eastAsia="SimSun" w:hAnsi="Times New Roman" w:cs="Times New Roman"/>
          <w:kern w:val="0"/>
          <w:szCs w:val="21"/>
        </w:rPr>
        <w:t xml:space="preserve"> and all-cause and CVD mortality.</w:t>
      </w:r>
    </w:p>
    <w:tbl>
      <w:tblPr>
        <w:tblW w:w="5501" w:type="pct"/>
        <w:jc w:val="center"/>
        <w:tblLook w:val="04A0" w:firstRow="1" w:lastRow="0" w:firstColumn="1" w:lastColumn="0" w:noHBand="0" w:noVBand="1"/>
      </w:tblPr>
      <w:tblGrid>
        <w:gridCol w:w="2036"/>
        <w:gridCol w:w="2173"/>
        <w:gridCol w:w="748"/>
        <w:gridCol w:w="1209"/>
        <w:gridCol w:w="2173"/>
        <w:gridCol w:w="748"/>
        <w:gridCol w:w="1211"/>
      </w:tblGrid>
      <w:tr w:rsidR="00874559" w14:paraId="7D8B998E" w14:textId="77777777" w:rsidTr="00381639">
        <w:trPr>
          <w:jc w:val="center"/>
        </w:trPr>
        <w:tc>
          <w:tcPr>
            <w:tcW w:w="988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010BC6F9" w14:textId="77777777" w:rsidR="00874559" w:rsidRDefault="00874559" w:rsidP="00381639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05" w:type="pct"/>
            <w:gridSpan w:val="3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3BDCFBD3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KDM-BA</w:t>
            </w:r>
          </w:p>
        </w:tc>
        <w:tc>
          <w:tcPr>
            <w:tcW w:w="2006" w:type="pct"/>
            <w:gridSpan w:val="3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27B59E6E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KDM-BA acceleration</w:t>
            </w:r>
          </w:p>
        </w:tc>
      </w:tr>
      <w:tr w:rsidR="00874559" w14:paraId="2C4AA1CE" w14:textId="77777777" w:rsidTr="00381639">
        <w:trPr>
          <w:jc w:val="center"/>
        </w:trPr>
        <w:tc>
          <w:tcPr>
            <w:tcW w:w="988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6F8ED43E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Model pathways</w:t>
            </w: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557151DF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Multivariate-adjusted beta estimate (95%CI)</w:t>
            </w: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775EC1E2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 value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0940EE32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Proportion mediated (%)</w:t>
            </w: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1AFEA7A4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Multivariate-adjusted beta estimate (95%CI)</w:t>
            </w: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36721040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 value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50E640A4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Proportion mediated (%)</w:t>
            </w:r>
          </w:p>
        </w:tc>
      </w:tr>
      <w:tr w:rsidR="00874559" w14:paraId="543521B3" w14:textId="77777777" w:rsidTr="00381639">
        <w:trPr>
          <w:jc w:val="center"/>
        </w:trPr>
        <w:tc>
          <w:tcPr>
            <w:tcW w:w="988" w:type="pct"/>
            <w:tcBorders>
              <w:tl2br w:val="nil"/>
              <w:tr2bl w:val="nil"/>
            </w:tcBorders>
            <w:shd w:val="clear" w:color="auto" w:fill="EBF0FA"/>
            <w:vAlign w:val="center"/>
          </w:tcPr>
          <w:p w14:paraId="462E2797" w14:textId="77777777" w:rsidR="00874559" w:rsidRDefault="00874559" w:rsidP="00381639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All-cause mortality</w:t>
            </w: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EBF0FA"/>
            <w:vAlign w:val="center"/>
          </w:tcPr>
          <w:p w14:paraId="73B197D4" w14:textId="77777777" w:rsidR="00874559" w:rsidRDefault="00874559" w:rsidP="00381639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EBF0FA"/>
            <w:vAlign w:val="center"/>
          </w:tcPr>
          <w:p w14:paraId="7F1AA742" w14:textId="77777777" w:rsidR="00874559" w:rsidRDefault="00874559" w:rsidP="00381639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EBF0FA"/>
            <w:vAlign w:val="center"/>
          </w:tcPr>
          <w:p w14:paraId="3C8F89EF" w14:textId="77777777" w:rsidR="00874559" w:rsidRDefault="00874559" w:rsidP="00381639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EBF0FA"/>
            <w:vAlign w:val="center"/>
          </w:tcPr>
          <w:p w14:paraId="69AB7282" w14:textId="77777777" w:rsidR="00874559" w:rsidRDefault="00874559" w:rsidP="00381639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EBF0FA"/>
            <w:vAlign w:val="center"/>
          </w:tcPr>
          <w:p w14:paraId="7154D983" w14:textId="77777777" w:rsidR="00874559" w:rsidRDefault="00874559" w:rsidP="00381639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EBF0FA"/>
            <w:vAlign w:val="center"/>
          </w:tcPr>
          <w:p w14:paraId="5F297332" w14:textId="77777777" w:rsidR="00874559" w:rsidRDefault="00874559" w:rsidP="00381639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74559" w14:paraId="09056CC7" w14:textId="77777777" w:rsidTr="00381639">
        <w:trPr>
          <w:jc w:val="center"/>
        </w:trPr>
        <w:tc>
          <w:tcPr>
            <w:tcW w:w="98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55AB662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Total effect</w:t>
            </w: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41385B9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4.40 (3.65 ~ 5.25)</w:t>
            </w: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BFDE5EC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66A4ECD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75DCD90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4.40 (3.65 ~ 5.25)</w:t>
            </w: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4A3E4E7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E9158B8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</w:tr>
      <w:tr w:rsidR="00874559" w14:paraId="206AB0A7" w14:textId="77777777" w:rsidTr="00381639">
        <w:trPr>
          <w:jc w:val="center"/>
        </w:trPr>
        <w:tc>
          <w:tcPr>
            <w:tcW w:w="988" w:type="pct"/>
            <w:tcBorders>
              <w:tl2br w:val="nil"/>
              <w:tr2bl w:val="nil"/>
            </w:tcBorders>
            <w:shd w:val="clear" w:color="auto" w:fill="EBF0FA"/>
            <w:vAlign w:val="center"/>
          </w:tcPr>
          <w:p w14:paraId="302AD148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Direct effect</w:t>
            </w: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EBF0FA"/>
            <w:vAlign w:val="center"/>
          </w:tcPr>
          <w:p w14:paraId="75AB7977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3.79 (3.14 ~ 4.57)</w:t>
            </w: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E5FC0EB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EBF0FA"/>
            <w:vAlign w:val="center"/>
          </w:tcPr>
          <w:p w14:paraId="4A78C66C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86.5</w:t>
            </w: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EBF0FA"/>
            <w:vAlign w:val="center"/>
          </w:tcPr>
          <w:p w14:paraId="1660E8EA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3.79 (3.19 ~ 4.56)</w:t>
            </w: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ED41E05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EBF0FA"/>
            <w:vAlign w:val="center"/>
          </w:tcPr>
          <w:p w14:paraId="4A906475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86.24</w:t>
            </w:r>
          </w:p>
        </w:tc>
      </w:tr>
      <w:tr w:rsidR="00874559" w14:paraId="2C057922" w14:textId="77777777" w:rsidTr="00381639">
        <w:trPr>
          <w:jc w:val="center"/>
        </w:trPr>
        <w:tc>
          <w:tcPr>
            <w:tcW w:w="98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807A978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Indirect effect</w:t>
            </w: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18FD4048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0.61 (0.40 ~ 0.90)</w:t>
            </w: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697BBE9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4610A47F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13.5</w:t>
            </w: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7838796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0.61 (0.38 ~ 0.91) </w:t>
            </w: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BF54B19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C4EF477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13.76</w:t>
            </w:r>
          </w:p>
        </w:tc>
      </w:tr>
      <w:tr w:rsidR="00874559" w14:paraId="54C5B855" w14:textId="77777777" w:rsidTr="00381639">
        <w:trPr>
          <w:jc w:val="center"/>
        </w:trPr>
        <w:tc>
          <w:tcPr>
            <w:tcW w:w="988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6904E996" w14:textId="77777777" w:rsidR="00874559" w:rsidRDefault="00874559" w:rsidP="00381639">
            <w:pPr>
              <w:widowControl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CVD mortality</w:t>
            </w: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7C821055" w14:textId="77777777" w:rsidR="00874559" w:rsidRDefault="00874559" w:rsidP="00381639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24B97BDA" w14:textId="77777777" w:rsidR="00874559" w:rsidRDefault="00874559" w:rsidP="00381639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7AD10E1E" w14:textId="77777777" w:rsidR="00874559" w:rsidRDefault="00874559" w:rsidP="00381639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41179061" w14:textId="77777777" w:rsidR="00874559" w:rsidRDefault="00874559" w:rsidP="00381639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400AC044" w14:textId="77777777" w:rsidR="00874559" w:rsidRDefault="00874559" w:rsidP="00381639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777EC12C" w14:textId="77777777" w:rsidR="00874559" w:rsidRDefault="00874559" w:rsidP="00381639">
            <w:pPr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874559" w14:paraId="65B094A0" w14:textId="77777777" w:rsidTr="00381639">
        <w:trPr>
          <w:jc w:val="center"/>
        </w:trPr>
        <w:tc>
          <w:tcPr>
            <w:tcW w:w="988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403D7EC1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Total effect</w:t>
            </w: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12347ED8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10.88 (7.47 ~ 15.72)</w:t>
            </w: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02F2D7F3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39533096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477BC3E2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10.89 (7.45 ~ 15.68)</w:t>
            </w: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72169A54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682B7190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</w:tr>
      <w:tr w:rsidR="00874559" w14:paraId="2EE15337" w14:textId="77777777" w:rsidTr="00381639">
        <w:trPr>
          <w:jc w:val="center"/>
        </w:trPr>
        <w:tc>
          <w:tcPr>
            <w:tcW w:w="988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4242ACDF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Direct effect</w:t>
            </w: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12EEAC53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7.17 (4.39 ~ 10.54)</w:t>
            </w: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6955A04D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14F39400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67.14</w:t>
            </w: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5F81784C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7.15 (4.12 ~ 10.28)</w:t>
            </w: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04F0F393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2ABCFA76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66.71</w:t>
            </w:r>
          </w:p>
        </w:tc>
      </w:tr>
      <w:tr w:rsidR="00874559" w14:paraId="7DF0C478" w14:textId="77777777" w:rsidTr="00381639">
        <w:trPr>
          <w:jc w:val="center"/>
        </w:trPr>
        <w:tc>
          <w:tcPr>
            <w:tcW w:w="988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1542305C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Indirect effect</w:t>
            </w: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274608EC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3.71 (2.22 ~ 6.05)</w:t>
            </w: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44D114DC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241A0E92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32.86</w:t>
            </w:r>
          </w:p>
        </w:tc>
        <w:tc>
          <w:tcPr>
            <w:tcW w:w="1055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16ADB7EE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3.74 (2.06 ~ 6.28)</w:t>
            </w:r>
          </w:p>
        </w:tc>
        <w:tc>
          <w:tcPr>
            <w:tcW w:w="363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2175E47A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&lt;.001</w:t>
            </w:r>
          </w:p>
        </w:tc>
        <w:tc>
          <w:tcPr>
            <w:tcW w:w="587" w:type="pct"/>
            <w:tcBorders>
              <w:tl2br w:val="nil"/>
              <w:tr2bl w:val="nil"/>
            </w:tcBorders>
            <w:shd w:val="clear" w:color="auto" w:fill="BFBFBF" w:themeFill="background1" w:themeFillShade="BF"/>
            <w:vAlign w:val="center"/>
          </w:tcPr>
          <w:p w14:paraId="42CAECF1" w14:textId="77777777" w:rsidR="00874559" w:rsidRDefault="00874559" w:rsidP="00381639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33.29</w:t>
            </w:r>
          </w:p>
        </w:tc>
      </w:tr>
    </w:tbl>
    <w:p w14:paraId="18AE3784" w14:textId="77777777" w:rsidR="00874559" w:rsidRDefault="00874559" w:rsidP="00874559">
      <w:pPr>
        <w:pStyle w:val="Heading3"/>
        <w:spacing w:line="15" w:lineRule="atLeast"/>
        <w:rPr>
          <w:rFonts w:ascii="Times New Roman" w:hAnsi="Times New Roman"/>
          <w:b/>
          <w:bCs/>
          <w:sz w:val="20"/>
          <w:szCs w:val="21"/>
        </w:rPr>
      </w:pPr>
      <w:r>
        <w:rPr>
          <w:rFonts w:ascii="Times New Roman" w:hAnsi="Times New Roman"/>
          <w:sz w:val="20"/>
          <w:szCs w:val="21"/>
        </w:rPr>
        <w:t xml:space="preserve">Note: Adjusted for age, sex, race/ethnicity, education level, marital status, PIR. </w:t>
      </w:r>
    </w:p>
    <w:p w14:paraId="6E94899C" w14:textId="77777777" w:rsidR="00874559" w:rsidRDefault="00874559" w:rsidP="00874559">
      <w:pPr>
        <w:pStyle w:val="Heading3"/>
        <w:spacing w:line="15" w:lineRule="atLeast"/>
        <w:ind w:left="200" w:hangingChars="100" w:hanging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0"/>
          <w:szCs w:val="21"/>
        </w:rPr>
        <w:t>Abbreviations: KDM, Klemera-Doubal method; BA, biological age; CVD, cardiovascular disease; SD, standard deviation; HR, hazard ratio; CI: Confidence Interval.</w:t>
      </w:r>
    </w:p>
    <w:p w14:paraId="1F11043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559"/>
    <w:rsid w:val="00011C58"/>
    <w:rsid w:val="0006021D"/>
    <w:rsid w:val="002637C7"/>
    <w:rsid w:val="00331A6B"/>
    <w:rsid w:val="00755780"/>
    <w:rsid w:val="00857596"/>
    <w:rsid w:val="00874559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1F703"/>
  <w15:chartTrackingRefBased/>
  <w15:docId w15:val="{01BF9D94-337B-461D-BD0E-9B5C37008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559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455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455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7455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455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455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455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455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455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455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45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45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8745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45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45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45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45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45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45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455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745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55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745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455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745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455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745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455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45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45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1086</Words>
  <Characters>6192</Characters>
  <Application>Microsoft Office Word</Application>
  <DocSecurity>0</DocSecurity>
  <Lines>51</Lines>
  <Paragraphs>14</Paragraphs>
  <ScaleCrop>false</ScaleCrop>
  <Company>Springer Nature</Company>
  <LinksUpToDate>false</LinksUpToDate>
  <CharactersWithSpaces>7264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2025-05-30T06:33:00Z</dcterms:created>
  <dcterms:modified xsi:type="dcterms:W3CDTF">2025-05-30T06:34:00Z</dcterms:modified>
</cp:coreProperties>
</file>