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5383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upplementary material</w:t>
      </w:r>
    </w:p>
    <w:tbl>
      <w:tblPr>
        <w:tblStyle w:val="4"/>
        <w:tblW w:w="856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4281"/>
      </w:tblGrid>
      <w:tr w14:paraId="24530C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81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49EE130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Collinearity analysis</w:t>
            </w:r>
          </w:p>
        </w:tc>
        <w:tc>
          <w:tcPr>
            <w:tcW w:w="4281" w:type="dxa"/>
            <w:tcBorders>
              <w:top w:val="nil"/>
              <w:bottom w:val="single" w:color="auto" w:sz="4" w:space="0"/>
            </w:tcBorders>
            <w:vAlign w:val="center"/>
          </w:tcPr>
          <w:p w14:paraId="4D5DD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54F5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8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11B6C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42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21F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VIF</w:t>
            </w:r>
          </w:p>
        </w:tc>
      </w:tr>
      <w:tr w14:paraId="2E780F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81" w:type="dxa"/>
            <w:tcBorders>
              <w:top w:val="single" w:color="auto" w:sz="4" w:space="0"/>
            </w:tcBorders>
            <w:noWrap/>
            <w:vAlign w:val="center"/>
          </w:tcPr>
          <w:p w14:paraId="7760D5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4281" w:type="dxa"/>
            <w:tcBorders>
              <w:top w:val="single" w:color="auto" w:sz="4" w:space="0"/>
            </w:tcBorders>
            <w:vAlign w:val="center"/>
          </w:tcPr>
          <w:p w14:paraId="58F79E1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047</w:t>
            </w:r>
          </w:p>
        </w:tc>
      </w:tr>
      <w:tr w14:paraId="384C0D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81" w:type="dxa"/>
            <w:noWrap/>
            <w:vAlign w:val="center"/>
          </w:tcPr>
          <w:p w14:paraId="4EEA13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Race/ethnicity</w:t>
            </w:r>
          </w:p>
        </w:tc>
        <w:tc>
          <w:tcPr>
            <w:tcW w:w="4281" w:type="dxa"/>
            <w:vAlign w:val="center"/>
          </w:tcPr>
          <w:p w14:paraId="04F14E0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187</w:t>
            </w:r>
          </w:p>
        </w:tc>
      </w:tr>
      <w:tr w14:paraId="01FDBF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81" w:type="dxa"/>
            <w:shd w:val="clear" w:color="auto" w:fill="auto"/>
            <w:noWrap/>
            <w:vAlign w:val="center"/>
          </w:tcPr>
          <w:p w14:paraId="58A94495"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4281" w:type="dxa"/>
            <w:vAlign w:val="center"/>
          </w:tcPr>
          <w:p w14:paraId="70B8F0E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305</w:t>
            </w:r>
          </w:p>
        </w:tc>
      </w:tr>
      <w:tr w14:paraId="1A7D7D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81" w:type="dxa"/>
            <w:shd w:val="clear" w:color="auto" w:fill="auto"/>
            <w:noWrap/>
            <w:vAlign w:val="center"/>
          </w:tcPr>
          <w:p w14:paraId="7E9660E8"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4281" w:type="dxa"/>
            <w:vAlign w:val="center"/>
          </w:tcPr>
          <w:p w14:paraId="6A109DA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134</w:t>
            </w:r>
          </w:p>
        </w:tc>
      </w:tr>
      <w:tr w14:paraId="743C6B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81" w:type="dxa"/>
            <w:noWrap/>
            <w:vAlign w:val="center"/>
          </w:tcPr>
          <w:p w14:paraId="5B46F2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281" w:type="dxa"/>
            <w:vAlign w:val="center"/>
          </w:tcPr>
          <w:p w14:paraId="4BCC35E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061</w:t>
            </w:r>
          </w:p>
        </w:tc>
      </w:tr>
      <w:tr w14:paraId="307787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81" w:type="dxa"/>
            <w:noWrap/>
            <w:vAlign w:val="center"/>
          </w:tcPr>
          <w:p w14:paraId="4D00A0F7">
            <w:pPr>
              <w:jc w:val="left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PIR</w:t>
            </w:r>
          </w:p>
        </w:tc>
        <w:tc>
          <w:tcPr>
            <w:tcW w:w="4281" w:type="dxa"/>
            <w:vAlign w:val="center"/>
          </w:tcPr>
          <w:p w14:paraId="2C2C098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.291</w:t>
            </w:r>
          </w:p>
        </w:tc>
      </w:tr>
    </w:tbl>
    <w:p w14:paraId="28895C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Abbreviations: VIF, variance inflation factor;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PIR,</w:t>
      </w:r>
      <w:r>
        <w:rPr>
          <w:rFonts w:hint="eastAsia" w:ascii="Times New Roman" w:hAnsi="Times New Roman" w:eastAsia="宋体" w:cs="Times New Roman"/>
          <w:sz w:val="20"/>
          <w:szCs w:val="20"/>
        </w:rPr>
        <w:t>poverty-income ratio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.</w:t>
      </w:r>
    </w:p>
    <w:p w14:paraId="41FA9662">
      <w:pPr>
        <w:rPr>
          <w:rFonts w:hint="eastAsia" w:eastAsia="宋体"/>
          <w:color w:val="auto"/>
          <w:lang w:val="en-US" w:eastAsia="zh-CN"/>
        </w:rPr>
      </w:pPr>
    </w:p>
    <w:p w14:paraId="1AF7185A">
      <w:pPr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br w:type="page"/>
      </w:r>
    </w:p>
    <w:p w14:paraId="33745E81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Table 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 xml:space="preserve">. Sensitivity analysis of the associations between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LE8</w:t>
      </w:r>
      <w:r>
        <w:rPr>
          <w:rFonts w:hint="default" w:ascii="Times New Roman" w:hAnsi="Times New Roman" w:cs="Times New Roman"/>
          <w:sz w:val="20"/>
          <w:szCs w:val="20"/>
        </w:rPr>
        <w:t xml:space="preserve"> and all-cause and CVD mortality after exclusion deaths with a follow-up period of fewer than two year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s.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2394"/>
        <w:gridCol w:w="912"/>
        <w:gridCol w:w="8"/>
        <w:gridCol w:w="2394"/>
        <w:gridCol w:w="915"/>
        <w:gridCol w:w="8"/>
        <w:gridCol w:w="2404"/>
        <w:gridCol w:w="947"/>
      </w:tblGrid>
      <w:tr w14:paraId="3E66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20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A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eastAsia="en-US"/>
              </w:rPr>
              <w:t>Variables</w:t>
            </w:r>
          </w:p>
        </w:tc>
        <w:tc>
          <w:tcPr>
            <w:tcW w:w="1185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D0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Model1</w:t>
            </w:r>
          </w:p>
        </w:tc>
        <w:tc>
          <w:tcPr>
            <w:tcW w:w="3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D6B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CF7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Model2</w:t>
            </w:r>
          </w:p>
        </w:tc>
        <w:tc>
          <w:tcPr>
            <w:tcW w:w="3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00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00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78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Model3</w:t>
            </w:r>
          </w:p>
        </w:tc>
      </w:tr>
      <w:tr w14:paraId="4C352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20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D9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74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90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DC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8E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E4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93B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54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C2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</w:tr>
      <w:tr w14:paraId="2FED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F5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DD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0A4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F5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0A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82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25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3D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45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4249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C8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Low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E3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63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4F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8E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4E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EC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22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51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075B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11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Moderate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4A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0.65 (0.51 - 0.82)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3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B2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B9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0.40 (0.32 - 0.51)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77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9F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CF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0.47 (0.36 - 0.60)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2B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7494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7A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High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C3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0.38 (0.27 - 0.53)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93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4E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18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0.18 (0.13 - 0.24)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1E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0D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56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0.23 (0.16 - 0.32)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22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32DD2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03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Per 10 points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BD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0.83 (0.77 - 0.88)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96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D5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9C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0.69 (0.64 - 0.73)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D9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77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F2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0.73 (0.67 - 0.79)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44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1A82F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A7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Per SD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57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0.78 (0.72 - 0.85)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F4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7E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7A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0.61 (0.56 - 0.67)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17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29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7C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0.66 (0.59 - 0.73)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EE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5448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E5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CVD mortality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FD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78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80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81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A2B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B4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BA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5A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6D14C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F00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Low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2C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D6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40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B8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8D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16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D8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80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15AF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A2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Moderate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26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0.64 (0.42 - 0.98)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FA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0.038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8D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6B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0.37 (0.25 - 0.56)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0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AB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82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0.44 (0.30 - 0.66)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55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0D3C9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C5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High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56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0.57 (0.32 - 0.99)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87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0.049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7C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C9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0.25 (0.15 - 0.41)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6C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3C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41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0.33 (0.20 - 0.55)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67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0FCF4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E1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Per 10 points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09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0.88 (0.79 - 0.99)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1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0.043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F1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EA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0.73 (0.65 - 0.81)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B9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03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1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0.78 (0.69 - 0.88)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3E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3ED15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CA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Per SD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FF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0.85 (0.73 - 0.99)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00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0.043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08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4D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0.66 (0.56 - 0.76)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92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3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A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0.72 (0.61 - 0.84)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7B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</w:tbl>
    <w:p w14:paraId="72162D3C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p w14:paraId="10A63E9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26A62229"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3.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Sensitivity analysis of the associations between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LE8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and all-cause and CVD mortality after exclusion </w:t>
      </w:r>
      <w:r>
        <w:rPr>
          <w:rFonts w:ascii="Times New Roman" w:hAnsi="Times New Roman" w:cs="Times New Roman"/>
          <w:sz w:val="20"/>
          <w:szCs w:val="20"/>
        </w:rPr>
        <w:t>participants over 80 years of ag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e.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2394"/>
        <w:gridCol w:w="912"/>
        <w:gridCol w:w="8"/>
        <w:gridCol w:w="2394"/>
        <w:gridCol w:w="915"/>
        <w:gridCol w:w="8"/>
        <w:gridCol w:w="2404"/>
        <w:gridCol w:w="947"/>
      </w:tblGrid>
      <w:tr w14:paraId="3CB49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20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C6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eastAsia="en-US"/>
              </w:rPr>
              <w:t>Variables</w:t>
            </w:r>
          </w:p>
        </w:tc>
        <w:tc>
          <w:tcPr>
            <w:tcW w:w="1185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E8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Model1</w:t>
            </w:r>
          </w:p>
        </w:tc>
        <w:tc>
          <w:tcPr>
            <w:tcW w:w="3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44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EA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Model2</w:t>
            </w:r>
          </w:p>
        </w:tc>
        <w:tc>
          <w:tcPr>
            <w:tcW w:w="3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B4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00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37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Model3</w:t>
            </w:r>
          </w:p>
        </w:tc>
      </w:tr>
      <w:tr w14:paraId="09D9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20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5F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AB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C5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33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AA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E7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6F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DC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F1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</w:tr>
      <w:tr w14:paraId="44D8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9B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89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62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7A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81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73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95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11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46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5EC0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CA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Low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75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22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C7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5C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9B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DF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8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BA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61FE2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D19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Moderate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77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0.46 (0.37 - 0.57)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C8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1B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13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0.36 (0.28 - 0.45)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58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15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9D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0.43 (0.34 - 0.56)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0F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77098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FF9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High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F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0.16 (0.10 - 0.26)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8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96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B2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0.11 (0.07 - 0.17)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8B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DE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6E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0.15 (0.09 - 0.23)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E9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1FE43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31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Per 10 points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2B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0.71 (0.67 - 0.77)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C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D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A3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0.64 (0.59 - 0.69)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FE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FF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B7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0.69 (0.63 - 0.75)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F6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643E5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45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Per SD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73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0.64 (0.59 - 0.71)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B3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98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9C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0.55 (0.50 - 0.61)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F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6D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15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0.61 (0.54 - 0.69)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70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56C8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D2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CVD mortality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15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2A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AC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41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72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A2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39F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42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6853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41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Low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81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82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00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85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0A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9B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7A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6A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0FCC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08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Moderate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AC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0.40 (0.27 - 0.60)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66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4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CA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0.31 (0.21 - 0.47)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27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5C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72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0.39 (0.26 - 0.58)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46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7815F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62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High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A8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0.17 (0.07 - 0.40)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03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7C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1E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0.11 (0.05 - 0.25)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C5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E8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BF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0.16 (0.07 - 0.36)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BE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2607C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F4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Per 10 points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B9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0.71 (0.63 - 0.79)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3C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FA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1C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0.63 (0.56 - 0.70)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05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7B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81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0.68 (0.61 - 0.77)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E5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19FE6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10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Per SD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08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0.63 (0.55 - 0.73)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9A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734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67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0.54 (0.47 - 0.63)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82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B7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D4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0.60 (0.52 - 0.71)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09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</w:tbl>
    <w:p w14:paraId="09F1F9E7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7A0705D0">
      <w:pP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br w:type="page"/>
      </w:r>
    </w:p>
    <w:p w14:paraId="27630E18"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Table S4.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Sensitivity analysis of the associations betweenLE8 and all-cause and CVD mortality after additional adjustment for antihypertensive treatment.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2394"/>
        <w:gridCol w:w="912"/>
        <w:gridCol w:w="8"/>
        <w:gridCol w:w="2394"/>
        <w:gridCol w:w="915"/>
        <w:gridCol w:w="8"/>
        <w:gridCol w:w="2404"/>
        <w:gridCol w:w="947"/>
      </w:tblGrid>
      <w:tr w14:paraId="751C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20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54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eastAsia="en-US"/>
              </w:rPr>
              <w:t>Variables</w:t>
            </w:r>
          </w:p>
        </w:tc>
        <w:tc>
          <w:tcPr>
            <w:tcW w:w="1185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A1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Model1</w:t>
            </w:r>
          </w:p>
        </w:tc>
        <w:tc>
          <w:tcPr>
            <w:tcW w:w="3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2C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99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Model2</w:t>
            </w:r>
          </w:p>
        </w:tc>
        <w:tc>
          <w:tcPr>
            <w:tcW w:w="3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86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00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11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Model3</w:t>
            </w:r>
          </w:p>
        </w:tc>
      </w:tr>
      <w:tr w14:paraId="4C79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20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3B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34F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E3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B7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2D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A7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E4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5A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04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</w:tr>
      <w:tr w14:paraId="01067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35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91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CF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D27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34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F4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4B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E6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A74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1A403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93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Low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6C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E3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26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5D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E1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7D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9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A4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4477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F0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Moderate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9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0.68 (0.54 - 0.84)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46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97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8D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0.39 (0.31 - 0.50)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4E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8A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87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0.46 (0.36 - 0.58)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88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07DB1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A74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High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4C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0.36 (0.26 - 0.52)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79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85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8F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0.16 (0.12 - 0.23)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B9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A9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B9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0.21 (0.15 - 0.30)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AA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6532D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F4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Per 10 points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1C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0.82 (0.77 - 0.88)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47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B1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17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0.67 (0.62 - 0.71)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34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E7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C9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0.71 (0.66 - 0.77)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00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562A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1C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Per SD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2C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0.77 (0.71 - 0.84)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72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11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8B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0.59 (0.54 - 0.64)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3B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65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FA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0.64 (0.58 - 0.71)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6C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7E962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C4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CVD mortality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89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35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0B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31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B1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80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C3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2B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2BFA6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39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Low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05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08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C7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A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0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60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5D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9F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39FCC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2D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Moderate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7D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0.68 (0.45 - 1.04)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E7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0.073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D9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D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0.38 (0.26 - 0.57)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F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90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C1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0.46 (0.30 - 0.68)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01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18E65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00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High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4A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0.51 (0.28 - 0.94)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99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0.032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35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2F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0.22 (0.13 - 0.37)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8E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86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BA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0.30 (0.18 - 0.50)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7E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30739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30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Per 10 points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9E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0.87 (0.78 - 0.99)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F5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0.030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39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1D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0.71 (0.63 - 0.80)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7A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77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80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0.76 (0.68 - 0.86)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5A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0204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5A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Per SD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73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0.84 (0.72 - 0.98)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DA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0.030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C4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3A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0.64 (0.55 - 0.74)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C8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C7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04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0.70 (0.60 - 0.82)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41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</w:tbl>
    <w:p w14:paraId="32ADBFA7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1C018E7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6D1529E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Sensitivity analysis of the associations between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LE8</w:t>
      </w:r>
      <w:r>
        <w:rPr>
          <w:rFonts w:ascii="Times New Roman" w:hAnsi="Times New Roman" w:cs="Times New Roman"/>
          <w:sz w:val="20"/>
          <w:szCs w:val="20"/>
        </w:rPr>
        <w:t xml:space="preserve"> and all-cause and CVD mortality after exclusion participants without complex survey desig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n.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2394"/>
        <w:gridCol w:w="912"/>
        <w:gridCol w:w="8"/>
        <w:gridCol w:w="2394"/>
        <w:gridCol w:w="915"/>
        <w:gridCol w:w="8"/>
        <w:gridCol w:w="2404"/>
        <w:gridCol w:w="947"/>
      </w:tblGrid>
      <w:tr w14:paraId="42DD7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20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2B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  <w:bookmarkStart w:id="0" w:name="_GoBack" w:colFirst="1" w:colLast="8"/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eastAsia="en-US"/>
              </w:rPr>
              <w:t>Variables</w:t>
            </w:r>
          </w:p>
        </w:tc>
        <w:tc>
          <w:tcPr>
            <w:tcW w:w="1185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CE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Model1</w:t>
            </w:r>
          </w:p>
        </w:tc>
        <w:tc>
          <w:tcPr>
            <w:tcW w:w="3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27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70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Model2</w:t>
            </w:r>
          </w:p>
        </w:tc>
        <w:tc>
          <w:tcPr>
            <w:tcW w:w="3" w:type="pct"/>
            <w:vMerge w:val="restar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52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00" w:type="pct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35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Model3</w:t>
            </w:r>
          </w:p>
        </w:tc>
      </w:tr>
      <w:tr w14:paraId="0222D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20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46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71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80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B6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DC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13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" w:type="pct"/>
            <w:vMerge w:val="continue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7A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AF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HR (95%CI)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410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  <w:t>P</w:t>
            </w:r>
          </w:p>
        </w:tc>
      </w:tr>
      <w:tr w14:paraId="64D6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FE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9D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29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F0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9C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C6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D8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D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7D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2D9AD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58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Low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A6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68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0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85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74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EA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58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19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62392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F2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Moderate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21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0.81 (0.71 ~ 0.93)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1B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0.002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59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3E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0.53 (0.46 ~ 0.61)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5B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06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EB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0.59 (0.51 ~ 0.68)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C4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7CDD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F1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High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F3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0.55 (0.45 ~ 0.68)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D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2A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D5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0.27 (0.22 ~ 0.33)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F1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31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30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0.33 (0.27 ~ 0.41)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D9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7CAB6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60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Per 10 points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65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0.90 (0.86 ~ 0.93)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0D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FE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1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0.76 (0.73 ~ 0.79)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2F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38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E4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0.80 (0.76 ~ 0.83)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48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01833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99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Per SD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92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0.87 (0.83 ~ 0.91)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03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FD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23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0.69 (0.66 ~ 0.73)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8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8A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F5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0.74 (0.70 ~ 0.78)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A3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269E8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EF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CVD mortality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5D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80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ED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7C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66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BF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44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DD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3AA83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19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Low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33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1D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29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32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AE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CE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44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0F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14:paraId="5920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CAF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Moderate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14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0.72 (0.57 ~ 0.90)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31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0.005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8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53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0.46 (0.36 ~ 0.58)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E2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4C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F6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0.51 (0.40 ~ 0.65)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15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6EE6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46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High CVH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03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0.64 (0.46 ~ 0.90)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1A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0.009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D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87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0.30 (0.21 ~ 0.43)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96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95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1F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0.37 (0.26 ~ 0.52)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EF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1620B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E4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  <w:t>Per 10 points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9C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0.91 (0.85 ~ 0.97)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CD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0.005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EC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F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0.76 (0.71 ~ 0.82)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B9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FE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DA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0.80 (0.74 ~ 0.86)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8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tr w14:paraId="78D3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pct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72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firstLine="480" w:firstLineChars="240"/>
              <w:jc w:val="left"/>
              <w:rPr>
                <w:rFonts w:hint="default" w:ascii="Times New Roman" w:hAnsi="Times New Roman" w:eastAsia="Cambria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Per SD increase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E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0.88 (0.81 ~ 0.96)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B9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0.005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52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54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0.70 (0.64 ~ 0.77)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93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8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97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FB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0.75 (0.68 ~ 0.82)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9B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</w:tr>
      <w:bookmarkEnd w:id="0"/>
    </w:tbl>
    <w:p w14:paraId="01EBCE37">
      <w:pPr>
        <w:rPr>
          <w:rFonts w:hint="eastAsia" w:ascii="Times New Roman" w:hAnsi="Times New Roman" w:cs="Times New Roman"/>
          <w:sz w:val="16"/>
          <w:szCs w:val="1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5E"/>
    <w:rsid w:val="00D4635E"/>
    <w:rsid w:val="049525BD"/>
    <w:rsid w:val="130C182D"/>
    <w:rsid w:val="1A5703AC"/>
    <w:rsid w:val="1BF90C99"/>
    <w:rsid w:val="1F6D77C8"/>
    <w:rsid w:val="211B5C41"/>
    <w:rsid w:val="247C2AEC"/>
    <w:rsid w:val="28520641"/>
    <w:rsid w:val="2B1829E7"/>
    <w:rsid w:val="30580D83"/>
    <w:rsid w:val="322F4438"/>
    <w:rsid w:val="357B68E1"/>
    <w:rsid w:val="35B537C0"/>
    <w:rsid w:val="5B1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458</Words>
  <Characters>2200</Characters>
  <Lines>0</Lines>
  <Paragraphs>0</Paragraphs>
  <TotalTime>1</TotalTime>
  <ScaleCrop>false</ScaleCrop>
  <LinksUpToDate>false</LinksUpToDate>
  <CharactersWithSpaces>2476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2025-04-17T16:43:00Z</dcterms:created>
  <dc:creator>^_^木火土金水^_^</dc:creator>
  <cp:lastModifiedBy>^_^木火土金水^_^</cp:lastModifiedBy>
  <dcterms:modified xsi:type="dcterms:W3CDTF">2025-04-17T18:43:13Z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3EAE8083E4C0495A8B3AADF0E96AC5B3_11</vt:lpwstr>
  </property>
  <property fmtid="{D5CDD505-2E9C-101B-9397-08002B2CF9AE}" pid="4" name="KSOTemplateDocerSaveRecord">
    <vt:lpwstr>eyJoZGlkIjoiZjVhNGJiMWVmZTg4ZjFhYWZhYWFiMzBkODkwYWRkZmUiLCJ1c2VySWQiOiIyNDI5MzYzNzAifQ==</vt:lpwstr>
  </property>
</Properties>
</file>