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EB35">
      <w:pPr>
        <w:pStyle w:val="5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Table S2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.</w:t>
      </w:r>
    </w:p>
    <w:p w14:paraId="112F8F2A">
      <w:pPr>
        <w:pStyle w:val="5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Baseline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C</w:t>
      </w:r>
      <w:r>
        <w:rPr>
          <w:rFonts w:hint="eastAsia" w:ascii="Times New Roman" w:hAnsi="Times New Roman" w:eastAsia="宋体"/>
        </w:rPr>
        <w:t xml:space="preserve">haracteristics of the </w:t>
      </w:r>
      <w:r>
        <w:rPr>
          <w:rFonts w:hint="eastAsia" w:ascii="Times New Roman" w:hAnsi="Times New Roman" w:eastAsia="宋体"/>
          <w:lang w:val="en-US" w:eastAsia="zh-CN"/>
        </w:rPr>
        <w:t>T</w:t>
      </w:r>
      <w:r>
        <w:rPr>
          <w:rFonts w:hint="eastAsia" w:ascii="Times New Roman" w:hAnsi="Times New Roman" w:eastAsia="宋体"/>
        </w:rPr>
        <w:t xml:space="preserve">raining </w:t>
      </w:r>
      <w:r>
        <w:rPr>
          <w:rFonts w:hint="eastAsia" w:ascii="Times New Roman" w:hAnsi="Times New Roman" w:eastAsia="宋体"/>
          <w:lang w:val="en-US" w:eastAsia="zh-CN"/>
        </w:rPr>
        <w:t>S</w:t>
      </w:r>
      <w:r>
        <w:rPr>
          <w:rFonts w:hint="eastAsia" w:ascii="Times New Roman" w:hAnsi="Times New Roman" w:eastAsia="宋体"/>
        </w:rPr>
        <w:t>et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424"/>
        <w:gridCol w:w="1424"/>
        <w:gridCol w:w="1424"/>
        <w:gridCol w:w="1065"/>
        <w:gridCol w:w="671"/>
      </w:tblGrid>
      <w:tr w14:paraId="5A08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8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E6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Variables</w:t>
            </w:r>
          </w:p>
        </w:tc>
        <w:tc>
          <w:tcPr>
            <w:tcW w:w="8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CE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Total</w:t>
            </w:r>
          </w:p>
          <w:p w14:paraId="67F846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(n = 1171)</w:t>
            </w:r>
          </w:p>
        </w:tc>
        <w:tc>
          <w:tcPr>
            <w:tcW w:w="8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6A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Non-PLH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</w:p>
          <w:p w14:paraId="0CD7E6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(n = 872)</w:t>
            </w:r>
          </w:p>
        </w:tc>
        <w:tc>
          <w:tcPr>
            <w:tcW w:w="8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6A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PLH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(n = 299)</w:t>
            </w:r>
          </w:p>
        </w:tc>
        <w:tc>
          <w:tcPr>
            <w:tcW w:w="64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9B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Statistic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D3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/>
                <w:color w:val="000000"/>
                <w:sz w:val="15"/>
                <w:szCs w:val="15"/>
                <w:u w:val="none"/>
              </w:rPr>
              <w:t>P</w:t>
            </w:r>
          </w:p>
        </w:tc>
      </w:tr>
      <w:tr w14:paraId="2EB5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8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80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3A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0F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BB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CD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/>
                <w:color w:val="000000"/>
                <w:sz w:val="15"/>
                <w:szCs w:val="15"/>
                <w:u w:val="none"/>
              </w:rPr>
            </w:pPr>
          </w:p>
        </w:tc>
      </w:tr>
      <w:tr w14:paraId="57E2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4F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Gender, n(%)</w:t>
            </w:r>
          </w:p>
        </w:tc>
        <w:tc>
          <w:tcPr>
            <w:tcW w:w="8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21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9F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E9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19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χ²=1.624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3B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0.203</w:t>
            </w:r>
          </w:p>
        </w:tc>
      </w:tr>
      <w:tr w14:paraId="003F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20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Female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B6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562 (47.99)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3D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428 (49.08)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F1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134 (44.8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9C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3E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466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07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Male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57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609 (52.0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61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444 (50.9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AF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165 (55.18)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FF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27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475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D5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Age(year),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8B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77.00 (69.00, 86.00)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46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77.00 (68.00, 86.00)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79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79.00 (69.00, 88.00)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95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Z=-1.528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C8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0.126</w:t>
            </w:r>
          </w:p>
        </w:tc>
      </w:tr>
      <w:tr w14:paraId="67C9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5A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BMI(Kg/m2),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B6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B1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29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46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χ²=2.353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5D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0.502</w:t>
            </w:r>
          </w:p>
        </w:tc>
      </w:tr>
      <w:tr w14:paraId="145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FE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≤18.4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75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(10.76)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C5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98 (11.2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DC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 (9.3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64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A1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33B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D7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≥28.0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8C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241 (20.58)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77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182 (20.87)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A8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59 (19.73)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3C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DC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B8D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86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18.5-23.9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43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441 (37.66)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DC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318 (36.4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00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123 (41.1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E4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0B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E58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6A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24.0-27.9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E0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363 (3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AA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274 (31.42)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E0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89 (29.7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84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03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035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F1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Fracturec type,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52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B8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90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F9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χ²=5.674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A1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0.059</w:t>
            </w:r>
          </w:p>
        </w:tc>
      </w:tr>
      <w:tr w14:paraId="0455A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73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Femoral neck fracture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A0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609 (52.0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24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453 (51.95)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26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156 (52.17)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53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0D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2FC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ED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Intertrochanteric fracture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8A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444 (37.9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C5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321 (36.81)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96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123 (41.1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C9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9F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021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2E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Subtrochanteric fracture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7A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118 (10.07)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9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98 (11.2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B1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 (6.6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F3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7D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836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44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Injury mechanism,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29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B5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5E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34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χ²=5.206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C3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0.023</w:t>
            </w:r>
          </w:p>
        </w:tc>
      </w:tr>
      <w:tr w14:paraId="0EC9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F5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High-energy injury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A4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339 (28.95)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43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237 (27.1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0E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102 (34.11)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77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9A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C31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B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Low-energy injury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3B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832 (71.05)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8D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635 (72.82)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C0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197 (65.8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8D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DB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CE5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FF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Multiple traumas,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07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28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C4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10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E1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0.907</w:t>
            </w:r>
          </w:p>
        </w:tc>
      </w:tr>
      <w:tr w14:paraId="638E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5F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28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1087 (92.8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52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809 (92.7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B4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278 (92.9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05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B0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645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A5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DA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84 (7.17)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40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63 (7.22)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81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 (7.02)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06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4C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2F0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C4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Time from injury to admission,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69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B5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A4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25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χ²=2.731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E8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0.098</w:t>
            </w:r>
          </w:p>
        </w:tc>
      </w:tr>
      <w:tr w14:paraId="3A45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AA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＞24h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E8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374 (31.9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C3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290 (33.2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47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84 (28.09)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74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62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82A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DF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≤24h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50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797 (68.06)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39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582 (66.74)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BA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215 (71.9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13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4A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79C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3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Surgical approach,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20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73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B8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AE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C0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0.863</w:t>
            </w:r>
          </w:p>
        </w:tc>
      </w:tr>
      <w:tr w14:paraId="6A2D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9A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Hip arthroplasty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F2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700 (59.7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47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520 (59.63)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F8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180 (60.20)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F7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2B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CE7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7A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Internal fixation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BD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471 (40.22)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B3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352 (40.37)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53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119 (39.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44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C5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5E6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93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ime from admission to surgery,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DC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1B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D6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DA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χ²=408.814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2D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612DD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6E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＞48h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4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346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B5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120 (13.76)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6A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226 (75.5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0C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E1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4CF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06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≤48h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20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825 (70.45)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AA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752 (86.2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FC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73 (24.41)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DB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46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EFA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E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Operative time(min),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E0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(77.00, 112.00)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4A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(78.00, 113.00)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0B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95.00 (76.50, 112.00)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05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Z=-0.715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D8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0.475</w:t>
            </w:r>
          </w:p>
        </w:tc>
      </w:tr>
      <w:tr w14:paraId="5CE6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F1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Intraoperative blood loss(ml),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7A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170.00 (110.00, 240.00)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35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170.00 (110.00, 240.00)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C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180.00 (110.00, 240.00)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25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Z=-0.320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E5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0.749</w:t>
            </w:r>
          </w:p>
        </w:tc>
      </w:tr>
      <w:tr w14:paraId="7E3A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7E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0D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F0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02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2C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32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84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96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Blood transfusion,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29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8B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25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76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D2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0.953</w:t>
            </w:r>
          </w:p>
        </w:tc>
      </w:tr>
      <w:tr w14:paraId="7417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83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72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824 (70.37)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BB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614 (70.41)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CD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210 (70.23)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4C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99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2B7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4D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BA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347 (29.63)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5D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258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E4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89 (29.7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85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4F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9EE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5A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Anesthesia method,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9C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4A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83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A2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χ²=0.923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58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0.337</w:t>
            </w:r>
          </w:p>
        </w:tc>
      </w:tr>
      <w:tr w14:paraId="79D0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64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General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B0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933 (79.6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F4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689 (79.01)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FD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244 (81.60)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85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8A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358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40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No-general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E4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238 (20.32)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A8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183 (20.9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6C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 (18.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ED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90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086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49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ASA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classification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84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9F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EA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73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χ²=0.459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D6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0.498</w:t>
            </w:r>
          </w:p>
        </w:tc>
      </w:tr>
      <w:tr w14:paraId="34F1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F3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Ⅰ-Ⅱ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77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572 (48.8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C0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431 (49.4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55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141 (47.1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88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08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A5FE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C8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Ⅲ-Ⅳ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9A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599 (51.15)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37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441 (50.57)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07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158 (52.84)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3C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15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504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51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ICU transfer,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4F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FD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A6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77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8D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0.937</w:t>
            </w:r>
          </w:p>
        </w:tc>
      </w:tr>
      <w:tr w14:paraId="1823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EE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74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973 (83.09)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D2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725 (83.14)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E4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248 (82.94)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30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2F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0A8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D1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5F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198 (16.9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07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147 (16.8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01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 (17.0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12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DD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9CD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95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Smoking,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73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47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06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FF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FA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0.959</w:t>
            </w:r>
          </w:p>
        </w:tc>
      </w:tr>
      <w:tr w14:paraId="0DA8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4A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2D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825 (70.45)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27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614 (70.41)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6C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211 (70.5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62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3E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230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F9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15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346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28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258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7C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88 (29.43)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A9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A1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D4B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E1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Drinking,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5A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FC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FD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BE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C3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0.390</w:t>
            </w:r>
          </w:p>
        </w:tc>
      </w:tr>
      <w:tr w14:paraId="1D44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A8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3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815 (69.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A1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601 (68.92)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8D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214 (71.57)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2B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98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C28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56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8E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356 (30.40)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B4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271 (31.08)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EC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 (28.4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AD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BE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E6E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D6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Hypertension,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AF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8F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A8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F1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0C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0.397</w:t>
            </w:r>
          </w:p>
        </w:tc>
      </w:tr>
      <w:tr w14:paraId="1281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4B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BE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694 (59.2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0A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523 (59.9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79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171 (57.19)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6E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B7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DE7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77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6C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477 (40.73)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19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349 (40.02)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EB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128 (42.8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CD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DA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709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0C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Coronary artery disease,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CD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1F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74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8C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85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0.388</w:t>
            </w:r>
          </w:p>
        </w:tc>
      </w:tr>
      <w:tr w14:paraId="45B8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22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B3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948 (80.96)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03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711 (81.5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B8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237 (79.26)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DD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7B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726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CF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DF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223 (19.04)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91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161 (18.46)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BD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62 (20.7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53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BA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78B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F0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Heart failure,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C9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45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BD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F0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χ²=54.874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5F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1D53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40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6B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877 (74.89)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21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701 (80.39)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5C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176 (58.86)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E6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DD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E0F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08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B5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294 (25.1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CE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171 (19.61)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64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123 (41.1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08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D9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40BE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0B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Arrhythmia,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68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8D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C8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A1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AB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0.970</w:t>
            </w:r>
          </w:p>
        </w:tc>
      </w:tr>
      <w:tr w14:paraId="1531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4F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80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1045 (89.24)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19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778 (89.22)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55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267 (89.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AD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B2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B43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6D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F8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(10.76)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D8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 (10.78)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E9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 (10.70)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BB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9B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ABB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1D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Diabetes,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81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E5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9C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7E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BB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0.873</w:t>
            </w:r>
          </w:p>
        </w:tc>
      </w:tr>
      <w:tr w14:paraId="269B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DC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1E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948 (80.96)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06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705 (80.8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3A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243 (81.27)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F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A9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B56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5D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EA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223 (19.04)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3E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167 (19.15)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EB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 (18.7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21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6D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0ED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CD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Cerebrovascular disease,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6D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EFA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27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ED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43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0.906</w:t>
            </w:r>
          </w:p>
        </w:tc>
      </w:tr>
      <w:tr w14:paraId="0D59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C1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C1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835 (71.3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B2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621 (71.2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38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214 (71.57)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F1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BD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F53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B3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54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336 (28.69)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5B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251 (28.78)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F9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 (28.4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CA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36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33D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4E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Alzheimer,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6E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47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29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88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χ²=0.633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F8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0.426</w:t>
            </w:r>
          </w:p>
        </w:tc>
      </w:tr>
      <w:tr w14:paraId="5A0B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77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60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1114 (95.13)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FE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827 (94.8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8A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287 (95.9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5B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2C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7DA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4A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E9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 (4.8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79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45 (5.16)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C2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 (4.01)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FD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8C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032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96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Parkinson,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74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81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7F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6E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χ²=1.744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37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0.187</w:t>
            </w:r>
          </w:p>
        </w:tc>
      </w:tr>
      <w:tr w14:paraId="4454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03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9F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1120 (95.65)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F0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830 (95.18)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F9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290 (96.99)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DB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21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CCD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46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03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 (4.35)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D0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 (4.8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E2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 (3.01)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CD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04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6EC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BF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Hemiplegia,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37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E2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05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35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χ²=73.150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EF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3F44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72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D0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1002 (85.5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78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791 (90.71)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4B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211 (70.5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90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9F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A87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B9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4A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169 (14.43)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7F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81 (9.29)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80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88 (29.43)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60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32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C9D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58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COPD or pulmonary fibrosis,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E6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CD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5B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0E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χ²=1.765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88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0.184</w:t>
            </w:r>
          </w:p>
        </w:tc>
      </w:tr>
      <w:tr w14:paraId="61502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DA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78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796 (67.9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4A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602 (69.0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FF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194 (64.88)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5D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B5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C2A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DC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B4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375 (32.02)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35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270 (30.96)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25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105 (35.1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BF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A8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B6B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B6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Malignant Tumor,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C6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F2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7E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C6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χ²=0.636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92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0.425</w:t>
            </w:r>
          </w:p>
        </w:tc>
      </w:tr>
      <w:tr w14:paraId="7DCF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29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00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1047 (89.41)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2E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776 (88.99)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BE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271 (90.6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D6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58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ED6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2D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B5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124 (10.59)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4C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 (11.0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48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 (9.36)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2D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48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AA7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76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Delirium,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1D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3F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70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A1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96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0.947</w:t>
            </w:r>
          </w:p>
        </w:tc>
      </w:tr>
      <w:tr w14:paraId="7281F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68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EC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1072 (91.5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92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798 (91.51)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A2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274 (91.6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B1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4E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24B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41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56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99 (8.45)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CA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74 (8.4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38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 (8.36)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4C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2B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D29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86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Lower extremity vascular disease,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33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54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A2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B1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χ²=28.400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05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3268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5E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47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993 (84.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30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768 (88.07)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49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225 (75.25)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EA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9C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646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76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84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178 (15.20)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4A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 (11.9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C6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74 (24.7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71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0E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043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AA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Number of comorbidities, n(%)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6C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13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0D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A5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χ²=20.090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C3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1B7F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56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E1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386 (32.96)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23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256 (29.3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95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130 (43.48)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AD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10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6DE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0E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77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785 (67.0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F8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616 (70.64)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C1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169 (56.52)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55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58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00D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8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RBC(109/L),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94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4.50 (3.98, 4.99)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63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4.77 (4.38, 5.13)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C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3.490 (3.28, 3.73)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C9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Z=-25.834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84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55F7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AF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WBC(1012/L),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BB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6.99 (5.04, 9.13)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6B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(5.03, 9.12)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33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7.210 (5.1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9.18)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D2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Z=-1.014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FC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0.310</w:t>
            </w:r>
          </w:p>
        </w:tc>
      </w:tr>
      <w:tr w14:paraId="141D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F1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Hb(G/L),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60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115.00 (100.00, 130.00)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85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119.00 (105.00, 130.00)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DB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103.00 (88.00, 120.00)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38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Z=-9.626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AC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48F7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44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Hb,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7D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115.00 (100.00, 130.00)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C1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119.00 (105.00, 130.00)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0A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103.00 (88.00, 120.00)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D1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Z=-9.626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F8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55BB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47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PLT(109/L),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E7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203.00 (153.00, 251.00)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36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203.00 (151.00, 251.25)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1A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204.00 (160.00, 251.00)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54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Z=-0.546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83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0.585</w:t>
            </w:r>
          </w:p>
        </w:tc>
      </w:tr>
      <w:tr w14:paraId="1DED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35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N(%),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80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55.40 (42.60, 67.45)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A4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56.10 (42.60, 67.80)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F9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53.60 (42.85, 65.60)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27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75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0.377</w:t>
            </w:r>
          </w:p>
        </w:tc>
      </w:tr>
      <w:tr w14:paraId="22C58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6C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HCT(%),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FE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35.30 (30.00, 40.20)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A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35.30 (30.10, 40.5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6E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35.50 (29.90, 39.70)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A3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Z=-0.338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B9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0.736</w:t>
            </w:r>
          </w:p>
        </w:tc>
      </w:tr>
      <w:tr w14:paraId="6828F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BA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K(mmol/L),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C2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4.00 (3.54, 4.50)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94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4.00 (3.54, 4.50)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88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3.97 (3.54, 4.4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CC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Z=-0.541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F6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0.589</w:t>
            </w:r>
          </w:p>
        </w:tc>
      </w:tr>
      <w:tr w14:paraId="3EEA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66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Ca(mmol/L),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CC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2.39 (2.09, 2.71)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61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2.72)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DA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2.39 (2.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2.68)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D4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Z=-0.418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64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0.676</w:t>
            </w:r>
          </w:p>
        </w:tc>
      </w:tr>
      <w:tr w14:paraId="63C2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6B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Na(mmol/L),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75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135.10 (129.95, 139.90)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AB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135.10 (130.10, 140.00)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26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135.00 (128.90, 139.80)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82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Z=-0.934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B2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0.350</w:t>
            </w:r>
          </w:p>
        </w:tc>
      </w:tr>
      <w:tr w14:paraId="4F52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33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Alb(G/L),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DB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(34.90, 38.40)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A8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37.60 (36.30, 38.80)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40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32.70 (31.50, 33.80)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02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Z=-25.833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7C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039E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FD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ALT(U/L),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AD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32.00 (18.50, 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1E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32.00 (19.00, 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44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31.00 (18.00, 46.50)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F4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Z=-0.719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E7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0.472</w:t>
            </w:r>
          </w:p>
        </w:tc>
      </w:tr>
      <w:tr w14:paraId="522E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DC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AST(U/L),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D2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34.00 (19.00, 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4F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34.00 (19.00, 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20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33.00 (19.00, 47.00)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16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Z=-0.482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0F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0.630</w:t>
            </w:r>
          </w:p>
        </w:tc>
      </w:tr>
      <w:tr w14:paraId="62F35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8B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LDH(U/L),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29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190.00 (136.00, 247.00)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31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192.00 (138.00, 247.00)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A2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181.00 (131.00, 244.00)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B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Z=-1.275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16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0.202</w:t>
            </w:r>
          </w:p>
        </w:tc>
      </w:tr>
      <w:tr w14:paraId="79DC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4D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BUN(mmol/L),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AB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6.00 (3.90, 8.00)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A1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6.00 (4.00, 8.00)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D7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5.60 (3.80, 7.85)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9F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Z=-1.167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79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0.243</w:t>
            </w:r>
          </w:p>
        </w:tc>
      </w:tr>
      <w:tr w14:paraId="71BF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BA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Cr(μmol/L),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1D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(67.00, 124.50)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6B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(68.00, 125.00)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51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(63.50, 124.00)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B8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Z=-1.180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36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0.238</w:t>
            </w:r>
          </w:p>
        </w:tc>
      </w:tr>
      <w:tr w14:paraId="2A1A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CA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PT(s),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A9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12.90 (10.40, 15.40)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D6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12.90 (10.30, 15.30)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2E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13.20 (10.90, 15.55)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0A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Z=-1.573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19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0.116</w:t>
            </w:r>
          </w:p>
        </w:tc>
      </w:tr>
      <w:tr w14:paraId="0486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CB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APTT(s),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A3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29.90 (22.30, 37.40)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0F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30.50 (22.60, 37.60)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28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29.10 (21.55, 36.40)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F7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Z=-1.463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F9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0.143</w:t>
            </w:r>
          </w:p>
        </w:tc>
      </w:tr>
      <w:tr w14:paraId="6608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F0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INR,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F3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1.34)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1E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1.17 (0.97, 1.34)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F9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(0.98, 1.33)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C1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Z=-0.150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26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0.881</w:t>
            </w:r>
          </w:p>
        </w:tc>
      </w:tr>
      <w:tr w14:paraId="63264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1B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FIB(g/L),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D6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3.200 (2.40, 4.10)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94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3.200 (2.30, 4.10)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C3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3.300 (2.45, 4.00)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5C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6F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0.404</w:t>
            </w:r>
          </w:p>
        </w:tc>
      </w:tr>
      <w:tr w14:paraId="711A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CE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 Dimer(mg/L),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2A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0.70 (0.41, 1.05)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A1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0.58 (0.32, 0.78)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5B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2.02 (1.5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2.49)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33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Z=-25.835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D5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1A488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D3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Post Hb(G/L),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47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106.00 (91.00, 116.00)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68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106.00 (91.00, 116.00)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3D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105.00 (90.00, 115.00)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7B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8F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0.417</w:t>
            </w:r>
          </w:p>
        </w:tc>
      </w:tr>
      <w:tr w14:paraId="412F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75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Post Alb(G/L),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75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(34.90, 38.30)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C9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37.60 (36.20, 38.70)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A9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32.10 (30.95, 33.50)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BD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Z=-25.834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88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3ABD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F1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AV(m/s),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83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1.00 (0.73, 1.27)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C2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1.00 (0.730, 1.28)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68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1.00 (0.74, 1.24)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1B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Z=-0.141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E4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0.888</w:t>
            </w:r>
          </w:p>
        </w:tc>
      </w:tr>
      <w:tr w14:paraId="43E3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D2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EF(%), M (Q₁, Q₃)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5B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60.00 (54.00, 66.00)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DF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57.00 (53.00, 61.00)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12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69.00 (67.00, 70.00)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CD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Z=-25.858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B2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b/>
                <w:i w:val="0"/>
                <w:color w:val="FF0000"/>
                <w:sz w:val="15"/>
                <w:szCs w:val="15"/>
                <w:u w:val="none"/>
              </w:rPr>
              <w:t>&lt;.001</w:t>
            </w:r>
          </w:p>
        </w:tc>
      </w:tr>
      <w:tr w14:paraId="4B552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87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0" w:right="10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Mann-Whitney test, χ²: Chi-square test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M: Median, Q₁: 1st Quartile, Q₃: 3st Quartile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, BMI: body mass index, ASA: American Society of Anesthesiologist, ICU: intensive care unit, COPD: chronic obstructive pulmonary disease, RBC: Red blood cell, WBC: White blood cell; Pre Hb: Preoperative hemoglobin, PLT:  Platelets; N: Neutrophile granulocyte; HCT: Hematocrit; K: Kalium; Ca: Calcium; Na: Natrium; 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Alb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: Preoperative albumin; ALT: Alanine aminotransferase; AST: Aspartate aminotransferase; LDH: Lactate dehydrogenase; BUN: Blood urea nitrogen; Cr: Creatinine; PT: Prothrombin time; APTT: Activated partial thromboplastin time; INR: International normalized ratio; FIB: Fibrinogen; AV: Aortic velocity; EF: Ejection fraction.</w:t>
            </w:r>
          </w:p>
        </w:tc>
      </w:tr>
    </w:tbl>
    <w:p w14:paraId="72EDB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5CCE"/>
    <w:rsid w:val="04B9220D"/>
    <w:rsid w:val="05F7158E"/>
    <w:rsid w:val="08EF5238"/>
    <w:rsid w:val="143E2110"/>
    <w:rsid w:val="15215CCE"/>
    <w:rsid w:val="177B6F58"/>
    <w:rsid w:val="17FC72BD"/>
    <w:rsid w:val="1B664B02"/>
    <w:rsid w:val="1E206EF9"/>
    <w:rsid w:val="230C5063"/>
    <w:rsid w:val="248A3FFE"/>
    <w:rsid w:val="2838400F"/>
    <w:rsid w:val="3DD2229E"/>
    <w:rsid w:val="421C594F"/>
    <w:rsid w:val="42C07614"/>
    <w:rsid w:val="44EE7FDF"/>
    <w:rsid w:val="45FD4E83"/>
    <w:rsid w:val="49A87567"/>
    <w:rsid w:val="4ECF2C73"/>
    <w:rsid w:val="4F0B2565"/>
    <w:rsid w:val="4F87181E"/>
    <w:rsid w:val="4FD343AD"/>
    <w:rsid w:val="50EF4B8D"/>
    <w:rsid w:val="52A90634"/>
    <w:rsid w:val="5455279C"/>
    <w:rsid w:val="54F476EE"/>
    <w:rsid w:val="5604532D"/>
    <w:rsid w:val="5A47502D"/>
    <w:rsid w:val="5C8352B1"/>
    <w:rsid w:val="60C91D59"/>
    <w:rsid w:val="61B6615E"/>
    <w:rsid w:val="641D5CBC"/>
    <w:rsid w:val="65B25492"/>
    <w:rsid w:val="6C7B5108"/>
    <w:rsid w:val="719C4F03"/>
    <w:rsid w:val="71D8469B"/>
    <w:rsid w:val="74892F1E"/>
    <w:rsid w:val="74BF5767"/>
    <w:rsid w:val="78725B8D"/>
    <w:rsid w:val="7C6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黑体" w:asciiTheme="minorAscii" w:hAnsiTheme="minorAscii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</w:pPr>
  </w:style>
  <w:style w:type="paragraph" w:customStyle="1" w:styleId="8">
    <w:name w:val="标题1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9">
    <w:name w:val="节标题"/>
    <w:basedOn w:val="1"/>
    <w:link w:val="18"/>
    <w:autoRedefine/>
    <w:qFormat/>
    <w:uiPriority w:val="0"/>
    <w:pPr>
      <w:widowControl/>
      <w:snapToGrid w:val="0"/>
      <w:spacing w:before="48" w:beforeAutospacing="1" w:after="100" w:afterLines="100" w:afterAutospacing="0"/>
      <w:jc w:val="center"/>
      <w:outlineLvl w:val="1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0">
    <w:name w:val="标题2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1">
    <w:name w:val="大标题"/>
    <w:basedOn w:val="1"/>
    <w:link w:val="17"/>
    <w:autoRedefine/>
    <w:qFormat/>
    <w:uiPriority w:val="0"/>
    <w:pPr>
      <w:widowControl/>
      <w:snapToGrid w:val="0"/>
      <w:spacing w:before="-2147483648" w:beforeAutospacing="1" w:after="100" w:afterLines="100" w:afterAutospacing="0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12">
    <w:name w:val="一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2"/>
    </w:pPr>
    <w:rPr>
      <w:rFonts w:ascii="Times New Roman" w:hAnsi="Times New Roman" w:eastAsia="黑体" w:cs="Times New Roman"/>
      <w:b/>
      <w:bCs/>
      <w:color w:val="000000"/>
      <w:kern w:val="0"/>
      <w:sz w:val="30"/>
      <w:szCs w:val="30"/>
    </w:rPr>
  </w:style>
  <w:style w:type="paragraph" w:customStyle="1" w:styleId="13">
    <w:name w:val="二级节标题"/>
    <w:basedOn w:val="1"/>
    <w:qFormat/>
    <w:uiPriority w:val="0"/>
    <w:pPr>
      <w:widowControl/>
      <w:snapToGrid w:val="0"/>
      <w:spacing w:before="49" w:beforeAutospacing="1" w:after="50" w:afterLines="50" w:afterAutospacing="0"/>
      <w:jc w:val="left"/>
      <w:outlineLvl w:val="3"/>
    </w:pPr>
    <w:rPr>
      <w:rFonts w:ascii="Times New Roman" w:hAnsi="Times New Roman" w:eastAsia="黑体" w:cs="Times New Roman"/>
      <w:b/>
      <w:bCs/>
      <w:color w:val="000000"/>
      <w:kern w:val="0"/>
      <w:sz w:val="28"/>
      <w:szCs w:val="28"/>
    </w:rPr>
  </w:style>
  <w:style w:type="paragraph" w:customStyle="1" w:styleId="14">
    <w:name w:val="三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4"/>
    </w:pPr>
    <w:rPr>
      <w:rFonts w:ascii="Times New Roman" w:hAnsi="Times New Roman" w:eastAsia="黑体" w:cs="Times New Roman"/>
      <w:b/>
      <w:bCs/>
      <w:color w:val="000000"/>
      <w:kern w:val="0"/>
      <w:sz w:val="24"/>
    </w:rPr>
  </w:style>
  <w:style w:type="paragraph" w:customStyle="1" w:styleId="15">
    <w:name w:val="正文1"/>
    <w:basedOn w:val="1"/>
    <w:autoRedefine/>
    <w:qFormat/>
    <w:uiPriority w:val="0"/>
    <w:pPr>
      <w:widowControl/>
      <w:snapToGrid w:val="0"/>
      <w:spacing w:beforeAutospacing="1" w:afterAutospacing="1"/>
      <w:ind w:firstLine="540" w:firstLineChars="225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6">
    <w:name w:val="正文（论文）"/>
    <w:basedOn w:val="1"/>
    <w:autoRedefine/>
    <w:qFormat/>
    <w:uiPriority w:val="0"/>
    <w:pPr>
      <w:widowControl/>
      <w:snapToGrid w:val="0"/>
      <w:spacing w:before="168" w:beforeAutospacing="1" w:after="120" w:afterAutospacing="1" w:line="360" w:lineRule="auto"/>
      <w:ind w:firstLine="480" w:firstLineChars="200"/>
    </w:pPr>
    <w:rPr>
      <w:rFonts w:ascii="Times New Roman" w:hAnsi="Times New Roman" w:eastAsia="宋体" w:cs="Times New Roman"/>
      <w:color w:val="000000"/>
      <w:kern w:val="0"/>
      <w:sz w:val="24"/>
    </w:rPr>
  </w:style>
  <w:style w:type="character" w:customStyle="1" w:styleId="17">
    <w:name w:val="大标题 Char"/>
    <w:link w:val="11"/>
    <w:qFormat/>
    <w:uiPriority w:val="0"/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character" w:customStyle="1" w:styleId="18">
    <w:name w:val="节标题 Char"/>
    <w:link w:val="9"/>
    <w:autoRedefine/>
    <w:qFormat/>
    <w:uiPriority w:val="0"/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6070</Characters>
  <Lines>0</Lines>
  <Paragraphs>0</Paragraphs>
  <TotalTime>8</TotalTime>
  <ScaleCrop>false</ScaleCrop>
  <LinksUpToDate>false</LinksUpToDate>
  <CharactersWithSpaces>6803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2025-04-24T15:55:00Z</dcterms:created>
  <dc:creator>假行僧</dc:creator>
  <cp:lastModifiedBy>假行僧</cp:lastModifiedBy>
  <dcterms:modified xsi:type="dcterms:W3CDTF">2025-04-27T04:55:21Z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1EC05153CECD4F12B068F5ED87D972D7_11</vt:lpwstr>
  </property>
  <property fmtid="{D5CDD505-2E9C-101B-9397-08002B2CF9AE}" pid="4" name="KSOTemplateDocerSaveRecord">
    <vt:lpwstr>eyJoZGlkIjoiZjI2ZjM0MDQ2OGE5MTdjMmIxMDBhOWJjODlkMmFkMDEiLCJ1c2VySWQiOiI0NDA1MDQzMzMifQ==</vt:lpwstr>
  </property>
</Properties>
</file>