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CD41E" w14:textId="77777777" w:rsidR="00510FE5" w:rsidRPr="00EE7832" w:rsidRDefault="00510FE5" w:rsidP="00510FE5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EE7832">
        <w:rPr>
          <w:rFonts w:asciiTheme="majorBidi" w:hAnsiTheme="majorBidi" w:cstheme="majorBidi"/>
          <w:sz w:val="24"/>
          <w:szCs w:val="24"/>
        </w:rPr>
        <w:t xml:space="preserve">Table 2: Codes, Subcategories, </w:t>
      </w:r>
      <w:r w:rsidRPr="00C34816">
        <w:rPr>
          <w:rFonts w:asciiTheme="majorBidi" w:hAnsiTheme="majorBidi" w:cstheme="majorBidi"/>
          <w:sz w:val="24"/>
          <w:szCs w:val="24"/>
        </w:rPr>
        <w:t>Generic</w:t>
      </w:r>
      <w:r w:rsidRPr="00EE7832">
        <w:rPr>
          <w:rFonts w:asciiTheme="majorBidi" w:hAnsiTheme="majorBidi" w:cstheme="majorBidi"/>
          <w:sz w:val="24"/>
          <w:szCs w:val="24"/>
        </w:rPr>
        <w:t xml:space="preserve"> Categories, and Main Categories of Adaptation in Spouses of TM Patients</w:t>
      </w:r>
    </w:p>
    <w:tbl>
      <w:tblPr>
        <w:tblStyle w:val="TableGrid"/>
        <w:tblW w:w="13036" w:type="dxa"/>
        <w:tblLook w:val="04A0" w:firstRow="1" w:lastRow="0" w:firstColumn="1" w:lastColumn="0" w:noHBand="0" w:noVBand="1"/>
      </w:tblPr>
      <w:tblGrid>
        <w:gridCol w:w="1612"/>
        <w:gridCol w:w="2431"/>
        <w:gridCol w:w="2904"/>
        <w:gridCol w:w="6089"/>
      </w:tblGrid>
      <w:tr w:rsidR="00510FE5" w:rsidRPr="004E330E" w14:paraId="2EDDAB49" w14:textId="77777777" w:rsidTr="00784DF9">
        <w:trPr>
          <w:tblHeader/>
        </w:trPr>
        <w:tc>
          <w:tcPr>
            <w:tcW w:w="0" w:type="auto"/>
            <w:hideMark/>
          </w:tcPr>
          <w:p w14:paraId="28126D73" w14:textId="77777777" w:rsidR="00510FE5" w:rsidRPr="004E330E" w:rsidRDefault="00510FE5" w:rsidP="00784DF9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b/>
                <w:bCs/>
                <w:color w:val="262626"/>
                <w:sz w:val="24"/>
                <w:szCs w:val="24"/>
              </w:rPr>
              <w:t>Main Category</w:t>
            </w:r>
          </w:p>
        </w:tc>
        <w:tc>
          <w:tcPr>
            <w:tcW w:w="0" w:type="auto"/>
            <w:hideMark/>
          </w:tcPr>
          <w:p w14:paraId="65FD937E" w14:textId="77777777" w:rsidR="00510FE5" w:rsidRPr="004E330E" w:rsidRDefault="00510FE5" w:rsidP="00784DF9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b/>
                <w:bCs/>
                <w:color w:val="262626"/>
                <w:sz w:val="24"/>
                <w:szCs w:val="24"/>
              </w:rPr>
              <w:t>Generic Category</w:t>
            </w:r>
          </w:p>
        </w:tc>
        <w:tc>
          <w:tcPr>
            <w:tcW w:w="0" w:type="auto"/>
            <w:hideMark/>
          </w:tcPr>
          <w:p w14:paraId="4C1023E3" w14:textId="77777777" w:rsidR="00510FE5" w:rsidRPr="004E330E" w:rsidRDefault="00510FE5" w:rsidP="00784DF9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b/>
                <w:bCs/>
                <w:color w:val="262626"/>
                <w:sz w:val="24"/>
                <w:szCs w:val="24"/>
              </w:rPr>
              <w:t>Subcategory</w:t>
            </w:r>
          </w:p>
        </w:tc>
        <w:tc>
          <w:tcPr>
            <w:tcW w:w="6089" w:type="dxa"/>
            <w:hideMark/>
          </w:tcPr>
          <w:p w14:paraId="223D9083" w14:textId="77777777" w:rsidR="00510FE5" w:rsidRPr="004E330E" w:rsidRDefault="00510FE5" w:rsidP="00784DF9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b/>
                <w:bCs/>
                <w:color w:val="262626"/>
                <w:sz w:val="24"/>
                <w:szCs w:val="24"/>
              </w:rPr>
              <w:t>Code</w:t>
            </w:r>
          </w:p>
        </w:tc>
      </w:tr>
      <w:tr w:rsidR="00510FE5" w:rsidRPr="004E330E" w14:paraId="017C09FC" w14:textId="77777777" w:rsidTr="00784DF9">
        <w:tc>
          <w:tcPr>
            <w:tcW w:w="0" w:type="auto"/>
            <w:vMerge w:val="restart"/>
            <w:hideMark/>
          </w:tcPr>
          <w:p w14:paraId="0900E41E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Physical</w:t>
            </w:r>
          </w:p>
        </w:tc>
        <w:tc>
          <w:tcPr>
            <w:tcW w:w="0" w:type="auto"/>
            <w:vMerge w:val="restart"/>
            <w:hideMark/>
          </w:tcPr>
          <w:p w14:paraId="023C0927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Activity and Rest</w:t>
            </w:r>
          </w:p>
        </w:tc>
        <w:tc>
          <w:tcPr>
            <w:tcW w:w="0" w:type="auto"/>
            <w:hideMark/>
          </w:tcPr>
          <w:p w14:paraId="5437BDC3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Sleep</w:t>
            </w:r>
          </w:p>
        </w:tc>
        <w:tc>
          <w:tcPr>
            <w:tcW w:w="6089" w:type="dxa"/>
            <w:hideMark/>
          </w:tcPr>
          <w:p w14:paraId="7977BC34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Insomnia, frequent waking, nightmares</w:t>
            </w:r>
          </w:p>
        </w:tc>
      </w:tr>
      <w:tr w:rsidR="00510FE5" w:rsidRPr="004E330E" w14:paraId="49D8079E" w14:textId="77777777" w:rsidTr="00784DF9">
        <w:tc>
          <w:tcPr>
            <w:tcW w:w="0" w:type="auto"/>
            <w:vMerge/>
            <w:hideMark/>
          </w:tcPr>
          <w:p w14:paraId="0E97BC07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14:paraId="6E1503DA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14:paraId="3741A716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Mobility</w:t>
            </w:r>
          </w:p>
        </w:tc>
        <w:tc>
          <w:tcPr>
            <w:tcW w:w="6089" w:type="dxa"/>
            <w:hideMark/>
          </w:tcPr>
          <w:p w14:paraId="6CB3D3FA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Weakness, fatigue, inability to perform heavy tasks</w:t>
            </w:r>
          </w:p>
        </w:tc>
      </w:tr>
      <w:tr w:rsidR="00510FE5" w:rsidRPr="004E330E" w14:paraId="2BACD751" w14:textId="77777777" w:rsidTr="00784DF9">
        <w:tc>
          <w:tcPr>
            <w:tcW w:w="0" w:type="auto"/>
            <w:vMerge/>
            <w:hideMark/>
          </w:tcPr>
          <w:p w14:paraId="7FA92484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hideMark/>
          </w:tcPr>
          <w:p w14:paraId="16EAE048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Absorption and Excretion</w:t>
            </w:r>
          </w:p>
        </w:tc>
        <w:tc>
          <w:tcPr>
            <w:tcW w:w="0" w:type="auto"/>
            <w:hideMark/>
          </w:tcPr>
          <w:p w14:paraId="4BAAD53D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Absorption Disorder</w:t>
            </w:r>
          </w:p>
        </w:tc>
        <w:tc>
          <w:tcPr>
            <w:tcW w:w="6089" w:type="dxa"/>
            <w:hideMark/>
          </w:tcPr>
          <w:p w14:paraId="73C37001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Weight loss, anorexia, increased iron absorption</w:t>
            </w:r>
          </w:p>
        </w:tc>
      </w:tr>
      <w:tr w:rsidR="00510FE5" w:rsidRPr="004E330E" w14:paraId="3C21699F" w14:textId="77777777" w:rsidTr="00784DF9">
        <w:tc>
          <w:tcPr>
            <w:tcW w:w="0" w:type="auto"/>
            <w:vMerge/>
            <w:hideMark/>
          </w:tcPr>
          <w:p w14:paraId="20CD0922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14:paraId="74E4147F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14:paraId="6CF34059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Dietary Style</w:t>
            </w:r>
          </w:p>
        </w:tc>
        <w:tc>
          <w:tcPr>
            <w:tcW w:w="6089" w:type="dxa"/>
            <w:hideMark/>
          </w:tcPr>
          <w:p w14:paraId="4AF88C0B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Reduced intake of iron-rich foods, reduced intake of vitamin C, increased dairy consumption</w:t>
            </w:r>
          </w:p>
        </w:tc>
      </w:tr>
      <w:tr w:rsidR="00510FE5" w:rsidRPr="004E330E" w14:paraId="52A338E8" w14:textId="77777777" w:rsidTr="00784DF9">
        <w:tc>
          <w:tcPr>
            <w:tcW w:w="0" w:type="auto"/>
            <w:vMerge/>
            <w:hideMark/>
          </w:tcPr>
          <w:p w14:paraId="68DDDA9E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14:paraId="2218C1C8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14:paraId="2ACEDC17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Bowel Movement</w:t>
            </w:r>
          </w:p>
        </w:tc>
        <w:tc>
          <w:tcPr>
            <w:tcW w:w="6089" w:type="dxa"/>
            <w:hideMark/>
          </w:tcPr>
          <w:p w14:paraId="5CDE2E4D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Diarrhea, constipation</w:t>
            </w:r>
          </w:p>
        </w:tc>
      </w:tr>
      <w:tr w:rsidR="00510FE5" w:rsidRPr="004E330E" w14:paraId="5E7610BD" w14:textId="77777777" w:rsidTr="00784DF9">
        <w:tc>
          <w:tcPr>
            <w:tcW w:w="0" w:type="auto"/>
            <w:vMerge/>
            <w:hideMark/>
          </w:tcPr>
          <w:p w14:paraId="5ACAFC90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14:paraId="384809D0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14:paraId="3EAD40D0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Water and Electrolytes</w:t>
            </w:r>
          </w:p>
        </w:tc>
        <w:tc>
          <w:tcPr>
            <w:tcW w:w="6089" w:type="dxa"/>
            <w:hideMark/>
          </w:tcPr>
          <w:p w14:paraId="179C33A5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Thirst, hypocalcemia, iron overload, leg edema, discontinuation of Deferal during pregnancy</w:t>
            </w:r>
          </w:p>
        </w:tc>
      </w:tr>
      <w:tr w:rsidR="00510FE5" w:rsidRPr="004E330E" w14:paraId="110D0497" w14:textId="77777777" w:rsidTr="00784DF9">
        <w:tc>
          <w:tcPr>
            <w:tcW w:w="0" w:type="auto"/>
            <w:vMerge/>
          </w:tcPr>
          <w:p w14:paraId="726D0DA8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14:paraId="5CB1CE8E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Cardiovascular</w:t>
            </w:r>
          </w:p>
        </w:tc>
        <w:tc>
          <w:tcPr>
            <w:tcW w:w="0" w:type="auto"/>
          </w:tcPr>
          <w:p w14:paraId="2C4E066A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Vessels</w:t>
            </w:r>
          </w:p>
        </w:tc>
        <w:tc>
          <w:tcPr>
            <w:tcW w:w="6089" w:type="dxa"/>
            <w:hideMark/>
          </w:tcPr>
          <w:p w14:paraId="4858C867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Hypotension, difficulty accessing veins, cerebral vessel occlusion, coronary artery occlusion</w:t>
            </w:r>
          </w:p>
        </w:tc>
      </w:tr>
      <w:tr w:rsidR="00510FE5" w:rsidRPr="004E330E" w14:paraId="5B6F34F7" w14:textId="77777777" w:rsidTr="00784DF9">
        <w:tc>
          <w:tcPr>
            <w:tcW w:w="0" w:type="auto"/>
            <w:vMerge/>
            <w:hideMark/>
          </w:tcPr>
          <w:p w14:paraId="3B75E148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Merge/>
          </w:tcPr>
          <w:p w14:paraId="34506B7C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</w:tcPr>
          <w:p w14:paraId="0C385635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Heart</w:t>
            </w:r>
          </w:p>
        </w:tc>
        <w:tc>
          <w:tcPr>
            <w:tcW w:w="6089" w:type="dxa"/>
            <w:hideMark/>
          </w:tcPr>
          <w:p w14:paraId="684FE0C8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Tachycardia, heart pain, heart failure, cardiomyopathy, arrhythmia</w:t>
            </w:r>
          </w:p>
        </w:tc>
      </w:tr>
      <w:tr w:rsidR="00510FE5" w:rsidRPr="004E330E" w14:paraId="12E3987F" w14:textId="77777777" w:rsidTr="00784DF9">
        <w:tc>
          <w:tcPr>
            <w:tcW w:w="0" w:type="auto"/>
            <w:vMerge/>
            <w:hideMark/>
          </w:tcPr>
          <w:p w14:paraId="544FDF8A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Merge/>
          </w:tcPr>
          <w:p w14:paraId="173F9BFC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</w:tcPr>
          <w:p w14:paraId="7E4FC6C5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Blood</w:t>
            </w:r>
          </w:p>
        </w:tc>
        <w:tc>
          <w:tcPr>
            <w:tcW w:w="6089" w:type="dxa"/>
            <w:hideMark/>
          </w:tcPr>
          <w:p w14:paraId="5589648F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Reduced lifespan of red blood cells, frequent blood transfusions, anemia</w:t>
            </w:r>
          </w:p>
        </w:tc>
      </w:tr>
      <w:tr w:rsidR="00510FE5" w:rsidRPr="004E330E" w14:paraId="3C340721" w14:textId="77777777" w:rsidTr="00784DF9">
        <w:tc>
          <w:tcPr>
            <w:tcW w:w="0" w:type="auto"/>
            <w:vMerge/>
          </w:tcPr>
          <w:p w14:paraId="405DEBBF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14:paraId="6E29CD49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Respiratory</w:t>
            </w:r>
          </w:p>
        </w:tc>
        <w:tc>
          <w:tcPr>
            <w:tcW w:w="0" w:type="auto"/>
          </w:tcPr>
          <w:p w14:paraId="54B54D9F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Lung Problems</w:t>
            </w:r>
          </w:p>
        </w:tc>
        <w:tc>
          <w:tcPr>
            <w:tcW w:w="6089" w:type="dxa"/>
            <w:hideMark/>
          </w:tcPr>
          <w:p w14:paraId="4A6FC060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Pulmonary siderosis, pulmonary hypertension</w:t>
            </w:r>
          </w:p>
        </w:tc>
      </w:tr>
      <w:tr w:rsidR="00510FE5" w:rsidRPr="004E330E" w14:paraId="51FE824A" w14:textId="77777777" w:rsidTr="00784DF9">
        <w:tc>
          <w:tcPr>
            <w:tcW w:w="0" w:type="auto"/>
            <w:vMerge/>
            <w:hideMark/>
          </w:tcPr>
          <w:p w14:paraId="3302582D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Merge/>
          </w:tcPr>
          <w:p w14:paraId="7BFD925B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</w:tcPr>
          <w:p w14:paraId="49E4AF5C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Breathing Pattern</w:t>
            </w:r>
          </w:p>
        </w:tc>
        <w:tc>
          <w:tcPr>
            <w:tcW w:w="6089" w:type="dxa"/>
            <w:hideMark/>
          </w:tcPr>
          <w:p w14:paraId="65283177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Shortness of breath, inability to take deep breaths, increased respiratory rate</w:t>
            </w:r>
          </w:p>
        </w:tc>
      </w:tr>
      <w:tr w:rsidR="00510FE5" w:rsidRPr="004E330E" w14:paraId="0875BB0F" w14:textId="77777777" w:rsidTr="00784DF9">
        <w:tc>
          <w:tcPr>
            <w:tcW w:w="0" w:type="auto"/>
            <w:vMerge/>
          </w:tcPr>
          <w:p w14:paraId="2BD9257A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</w:tcPr>
          <w:p w14:paraId="447F95EF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Neurological</w:t>
            </w:r>
          </w:p>
        </w:tc>
        <w:tc>
          <w:tcPr>
            <w:tcW w:w="0" w:type="auto"/>
          </w:tcPr>
          <w:p w14:paraId="6DA7B8C7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Physical Pain</w:t>
            </w:r>
          </w:p>
        </w:tc>
        <w:tc>
          <w:tcPr>
            <w:tcW w:w="6089" w:type="dxa"/>
            <w:hideMark/>
          </w:tcPr>
          <w:p w14:paraId="5668AB05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Back pain, abdominal pain, headaches</w:t>
            </w:r>
          </w:p>
        </w:tc>
      </w:tr>
      <w:tr w:rsidR="00510FE5" w:rsidRPr="004E330E" w14:paraId="5CEBA59E" w14:textId="77777777" w:rsidTr="00784DF9">
        <w:tc>
          <w:tcPr>
            <w:tcW w:w="0" w:type="auto"/>
            <w:vMerge/>
            <w:hideMark/>
          </w:tcPr>
          <w:p w14:paraId="2795D291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</w:tcPr>
          <w:p w14:paraId="39BBCD48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</w:tcPr>
          <w:p w14:paraId="74BF1D5E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Sensory Reception Disorder</w:t>
            </w:r>
          </w:p>
        </w:tc>
        <w:tc>
          <w:tcPr>
            <w:tcW w:w="6089" w:type="dxa"/>
            <w:hideMark/>
          </w:tcPr>
          <w:p w14:paraId="62D693A9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Tingling in extremities, warmth in extremities, numbness in extremities, hemiplegia</w:t>
            </w:r>
          </w:p>
        </w:tc>
      </w:tr>
      <w:tr w:rsidR="00510FE5" w:rsidRPr="004E330E" w14:paraId="7DC4E2D8" w14:textId="77777777" w:rsidTr="00784DF9">
        <w:tc>
          <w:tcPr>
            <w:tcW w:w="0" w:type="auto"/>
            <w:vMerge/>
          </w:tcPr>
          <w:p w14:paraId="573D7577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14:paraId="6BD0329D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Immune System</w:t>
            </w:r>
          </w:p>
        </w:tc>
        <w:tc>
          <w:tcPr>
            <w:tcW w:w="0" w:type="auto"/>
          </w:tcPr>
          <w:p w14:paraId="2D32AFD1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Humoral</w:t>
            </w:r>
          </w:p>
        </w:tc>
        <w:tc>
          <w:tcPr>
            <w:tcW w:w="6089" w:type="dxa"/>
            <w:hideMark/>
          </w:tcPr>
          <w:p w14:paraId="0C8FA54B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Pneumococcal and meningococcal vaccinations, reactions to blood transfusions, susceptibility to infections, sensitivity to Iranian Deferal</w:t>
            </w:r>
          </w:p>
        </w:tc>
      </w:tr>
      <w:tr w:rsidR="00510FE5" w:rsidRPr="004E330E" w14:paraId="086D0514" w14:textId="77777777" w:rsidTr="00784DF9">
        <w:tc>
          <w:tcPr>
            <w:tcW w:w="0" w:type="auto"/>
            <w:vMerge/>
            <w:hideMark/>
          </w:tcPr>
          <w:p w14:paraId="053F65F1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Merge/>
          </w:tcPr>
          <w:p w14:paraId="6C36908F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</w:tcPr>
          <w:p w14:paraId="0454BF21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Cellular</w:t>
            </w:r>
          </w:p>
        </w:tc>
        <w:tc>
          <w:tcPr>
            <w:tcW w:w="6089" w:type="dxa"/>
            <w:hideMark/>
          </w:tcPr>
          <w:p w14:paraId="42350E29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Increased cancer susceptibility, higher risk of transplant rejection</w:t>
            </w:r>
          </w:p>
        </w:tc>
      </w:tr>
      <w:tr w:rsidR="00510FE5" w:rsidRPr="004E330E" w14:paraId="7DDD97C0" w14:textId="77777777" w:rsidTr="00784DF9">
        <w:tc>
          <w:tcPr>
            <w:tcW w:w="0" w:type="auto"/>
            <w:vMerge/>
          </w:tcPr>
          <w:p w14:paraId="59687CFF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14:paraId="18902D56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Skin and Hair</w:t>
            </w:r>
          </w:p>
        </w:tc>
        <w:tc>
          <w:tcPr>
            <w:tcW w:w="0" w:type="auto"/>
          </w:tcPr>
          <w:p w14:paraId="6E2808E4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Skin</w:t>
            </w:r>
          </w:p>
        </w:tc>
        <w:tc>
          <w:tcPr>
            <w:tcW w:w="6089" w:type="dxa"/>
            <w:hideMark/>
          </w:tcPr>
          <w:p w14:paraId="10EA0C11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Skin darkening, dry skin</w:t>
            </w:r>
          </w:p>
        </w:tc>
      </w:tr>
      <w:tr w:rsidR="00510FE5" w:rsidRPr="004E330E" w14:paraId="2628BBE2" w14:textId="77777777" w:rsidTr="00784DF9">
        <w:tc>
          <w:tcPr>
            <w:tcW w:w="0" w:type="auto"/>
            <w:vMerge/>
            <w:hideMark/>
          </w:tcPr>
          <w:p w14:paraId="3913AE11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Merge/>
          </w:tcPr>
          <w:p w14:paraId="43098BD5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</w:tcPr>
          <w:p w14:paraId="6046330F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Hair</w:t>
            </w:r>
          </w:p>
        </w:tc>
        <w:tc>
          <w:tcPr>
            <w:tcW w:w="6089" w:type="dxa"/>
            <w:hideMark/>
          </w:tcPr>
          <w:p w14:paraId="0021A7A3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Hair loss, thinning hair</w:t>
            </w:r>
          </w:p>
        </w:tc>
      </w:tr>
      <w:tr w:rsidR="00510FE5" w:rsidRPr="004E330E" w14:paraId="56FA657C" w14:textId="77777777" w:rsidTr="00784DF9">
        <w:tc>
          <w:tcPr>
            <w:tcW w:w="0" w:type="auto"/>
            <w:vMerge/>
          </w:tcPr>
          <w:p w14:paraId="03BC9244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14:paraId="7443EF4D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Glands</w:t>
            </w:r>
          </w:p>
        </w:tc>
        <w:tc>
          <w:tcPr>
            <w:tcW w:w="0" w:type="auto"/>
          </w:tcPr>
          <w:p w14:paraId="6D404A71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Endocrine</w:t>
            </w:r>
          </w:p>
        </w:tc>
        <w:tc>
          <w:tcPr>
            <w:tcW w:w="6089" w:type="dxa"/>
            <w:hideMark/>
          </w:tcPr>
          <w:p w14:paraId="5674B96D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Diabetes, reduced libido, ovulation disorders, decreased sperm motility, oligospermia, menstrual disorders</w:t>
            </w:r>
          </w:p>
        </w:tc>
      </w:tr>
      <w:tr w:rsidR="00510FE5" w:rsidRPr="004E330E" w14:paraId="6EA4D961" w14:textId="77777777" w:rsidTr="00784DF9">
        <w:tc>
          <w:tcPr>
            <w:tcW w:w="0" w:type="auto"/>
            <w:vMerge/>
            <w:hideMark/>
          </w:tcPr>
          <w:p w14:paraId="5F142C8C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Merge/>
          </w:tcPr>
          <w:p w14:paraId="23FDE348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</w:tcPr>
          <w:p w14:paraId="5E0514A0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Exocrine</w:t>
            </w:r>
          </w:p>
        </w:tc>
        <w:tc>
          <w:tcPr>
            <w:tcW w:w="6089" w:type="dxa"/>
            <w:hideMark/>
          </w:tcPr>
          <w:p w14:paraId="03F5254E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Liver failure, increased liver enzymes, hepatomegaly, splenomegaly</w:t>
            </w:r>
          </w:p>
        </w:tc>
      </w:tr>
      <w:tr w:rsidR="00510FE5" w:rsidRPr="004E330E" w14:paraId="1147FB11" w14:textId="77777777" w:rsidTr="00784DF9">
        <w:tc>
          <w:tcPr>
            <w:tcW w:w="0" w:type="auto"/>
            <w:vMerge/>
          </w:tcPr>
          <w:p w14:paraId="45345958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14:paraId="04546F98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Skeletal</w:t>
            </w:r>
          </w:p>
        </w:tc>
        <w:tc>
          <w:tcPr>
            <w:tcW w:w="0" w:type="auto"/>
          </w:tcPr>
          <w:p w14:paraId="3649DFE7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Muscular System</w:t>
            </w:r>
          </w:p>
        </w:tc>
        <w:tc>
          <w:tcPr>
            <w:tcW w:w="6089" w:type="dxa"/>
            <w:hideMark/>
          </w:tcPr>
          <w:p w14:paraId="4B1F77E9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Muscle cramps, reduced muscle mass, increased fat mass</w:t>
            </w:r>
          </w:p>
        </w:tc>
      </w:tr>
      <w:tr w:rsidR="00510FE5" w:rsidRPr="004E330E" w14:paraId="2F591F53" w14:textId="77777777" w:rsidTr="00784DF9">
        <w:tc>
          <w:tcPr>
            <w:tcW w:w="0" w:type="auto"/>
            <w:vMerge/>
            <w:hideMark/>
          </w:tcPr>
          <w:p w14:paraId="1177715A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Merge/>
          </w:tcPr>
          <w:p w14:paraId="2E4449AF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</w:tcPr>
          <w:p w14:paraId="0CCB9D10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Skeletal System</w:t>
            </w:r>
          </w:p>
        </w:tc>
        <w:tc>
          <w:tcPr>
            <w:tcW w:w="6089" w:type="dxa"/>
            <w:hideMark/>
          </w:tcPr>
          <w:p w14:paraId="7A552429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Osteoporosis, enlargement of flat bones</w:t>
            </w:r>
          </w:p>
        </w:tc>
      </w:tr>
      <w:tr w:rsidR="00510FE5" w:rsidRPr="004E330E" w14:paraId="1E191CB4" w14:textId="77777777" w:rsidTr="00784DF9">
        <w:tc>
          <w:tcPr>
            <w:tcW w:w="0" w:type="auto"/>
            <w:vMerge w:val="restart"/>
            <w:hideMark/>
          </w:tcPr>
          <w:p w14:paraId="09137252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Self-</w:t>
            </w:r>
            <w:r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concept</w:t>
            </w:r>
          </w:p>
        </w:tc>
        <w:tc>
          <w:tcPr>
            <w:tcW w:w="0" w:type="auto"/>
            <w:hideMark/>
          </w:tcPr>
          <w:p w14:paraId="4A156BFC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Physical Self</w:t>
            </w:r>
          </w:p>
        </w:tc>
        <w:tc>
          <w:tcPr>
            <w:tcW w:w="0" w:type="auto"/>
            <w:hideMark/>
          </w:tcPr>
          <w:p w14:paraId="32DC853B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Experience of physical weakness</w:t>
            </w:r>
          </w:p>
        </w:tc>
        <w:tc>
          <w:tcPr>
            <w:tcW w:w="6089" w:type="dxa"/>
            <w:hideMark/>
          </w:tcPr>
          <w:p w14:paraId="50EFE460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Fatigue from frequent blood transfusions, feeling of energy loss</w:t>
            </w:r>
          </w:p>
        </w:tc>
      </w:tr>
      <w:tr w:rsidR="00510FE5" w:rsidRPr="004E330E" w14:paraId="3622A387" w14:textId="77777777" w:rsidTr="00784DF9">
        <w:tc>
          <w:tcPr>
            <w:tcW w:w="0" w:type="auto"/>
            <w:vMerge/>
            <w:hideMark/>
          </w:tcPr>
          <w:p w14:paraId="446EF976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064F610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Body Image</w:t>
            </w:r>
          </w:p>
        </w:tc>
        <w:tc>
          <w:tcPr>
            <w:tcW w:w="0" w:type="auto"/>
            <w:hideMark/>
          </w:tcPr>
          <w:p w14:paraId="6C40A79D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Dysmorphic feelings</w:t>
            </w:r>
          </w:p>
        </w:tc>
        <w:tc>
          <w:tcPr>
            <w:tcW w:w="6089" w:type="dxa"/>
            <w:hideMark/>
          </w:tcPr>
          <w:p w14:paraId="076B3025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Feeling of having a boxy face, browning of the face</w:t>
            </w:r>
          </w:p>
        </w:tc>
      </w:tr>
      <w:tr w:rsidR="00510FE5" w:rsidRPr="004E330E" w14:paraId="05EEBECA" w14:textId="77777777" w:rsidTr="00784DF9">
        <w:tc>
          <w:tcPr>
            <w:tcW w:w="0" w:type="auto"/>
            <w:vMerge/>
            <w:hideMark/>
          </w:tcPr>
          <w:p w14:paraId="69E852B3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hideMark/>
          </w:tcPr>
          <w:p w14:paraId="10B98302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Interpersonal Self</w:t>
            </w:r>
          </w:p>
        </w:tc>
        <w:tc>
          <w:tcPr>
            <w:tcW w:w="0" w:type="auto"/>
            <w:hideMark/>
          </w:tcPr>
          <w:p w14:paraId="37E39F5F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Non-empathetic behaviors</w:t>
            </w:r>
          </w:p>
        </w:tc>
        <w:tc>
          <w:tcPr>
            <w:tcW w:w="6089" w:type="dxa"/>
            <w:hideMark/>
          </w:tcPr>
          <w:p w14:paraId="3265C978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Being mocked by others, lack of understanding of physical and mental conditions</w:t>
            </w:r>
          </w:p>
        </w:tc>
      </w:tr>
      <w:tr w:rsidR="00510FE5" w:rsidRPr="004E330E" w14:paraId="0EF1414B" w14:textId="77777777" w:rsidTr="00784DF9">
        <w:tc>
          <w:tcPr>
            <w:tcW w:w="0" w:type="auto"/>
            <w:vMerge/>
            <w:hideMark/>
          </w:tcPr>
          <w:p w14:paraId="3319F5B8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14:paraId="05F45F60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</w:tcPr>
          <w:p w14:paraId="0AFB9CF3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Avoidance</w:t>
            </w:r>
          </w:p>
        </w:tc>
        <w:tc>
          <w:tcPr>
            <w:tcW w:w="6089" w:type="dxa"/>
            <w:hideMark/>
          </w:tcPr>
          <w:p w14:paraId="71C0DD28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Hiding skin color with cosmetics, using face masks, reluctance to socialize</w:t>
            </w:r>
          </w:p>
        </w:tc>
      </w:tr>
      <w:tr w:rsidR="00510FE5" w:rsidRPr="004E330E" w14:paraId="1577CB78" w14:textId="77777777" w:rsidTr="00784DF9">
        <w:tc>
          <w:tcPr>
            <w:tcW w:w="0" w:type="auto"/>
            <w:vMerge/>
            <w:hideMark/>
          </w:tcPr>
          <w:p w14:paraId="5862942A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Merge w:val="restart"/>
            <w:hideMark/>
          </w:tcPr>
          <w:p w14:paraId="58DAF8C1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Subjective Self</w:t>
            </w:r>
          </w:p>
        </w:tc>
        <w:tc>
          <w:tcPr>
            <w:tcW w:w="0" w:type="auto"/>
            <w:hideMark/>
          </w:tcPr>
          <w:p w14:paraId="6385FAB9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Instability in self</w:t>
            </w:r>
          </w:p>
        </w:tc>
        <w:tc>
          <w:tcPr>
            <w:tcW w:w="6089" w:type="dxa"/>
            <w:hideMark/>
          </w:tcPr>
          <w:p w14:paraId="25F079A7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Expressing violence towards parents, irritability</w:t>
            </w:r>
          </w:p>
        </w:tc>
      </w:tr>
      <w:tr w:rsidR="00510FE5" w:rsidRPr="004E330E" w14:paraId="78ED10E4" w14:textId="77777777" w:rsidTr="00784DF9">
        <w:tc>
          <w:tcPr>
            <w:tcW w:w="0" w:type="auto"/>
            <w:vMerge w:val="restart"/>
          </w:tcPr>
          <w:p w14:paraId="2FC57F3B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14:paraId="46AEBC98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hideMark/>
          </w:tcPr>
          <w:p w14:paraId="3885FBF8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Reduced self-esteem</w:t>
            </w:r>
          </w:p>
        </w:tc>
        <w:tc>
          <w:tcPr>
            <w:tcW w:w="6089" w:type="dxa"/>
            <w:hideMark/>
          </w:tcPr>
          <w:p w14:paraId="07203064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Loss of self-identity, self-deprecation</w:t>
            </w:r>
          </w:p>
        </w:tc>
      </w:tr>
      <w:tr w:rsidR="00510FE5" w:rsidRPr="004E330E" w14:paraId="1C0FFC8A" w14:textId="77777777" w:rsidTr="00784DF9">
        <w:tc>
          <w:tcPr>
            <w:tcW w:w="0" w:type="auto"/>
            <w:vMerge/>
          </w:tcPr>
          <w:p w14:paraId="39ADED3F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14:paraId="60734B73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</w:tcPr>
          <w:p w14:paraId="42225225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Worry about Future</w:t>
            </w:r>
          </w:p>
        </w:tc>
        <w:tc>
          <w:tcPr>
            <w:tcW w:w="6089" w:type="dxa"/>
            <w:hideMark/>
          </w:tcPr>
          <w:p w14:paraId="39B62757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Concerns about the disease and its consequences for the patient, anxiety due to uncertainty in treatment</w:t>
            </w:r>
          </w:p>
        </w:tc>
      </w:tr>
      <w:tr w:rsidR="00510FE5" w:rsidRPr="004E330E" w14:paraId="4ED895E7" w14:textId="77777777" w:rsidTr="00784DF9">
        <w:tc>
          <w:tcPr>
            <w:tcW w:w="0" w:type="auto"/>
            <w:vMerge/>
            <w:hideMark/>
          </w:tcPr>
          <w:p w14:paraId="2C57FBFF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Merge/>
          </w:tcPr>
          <w:p w14:paraId="466B3283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</w:tcPr>
          <w:p w14:paraId="197DB35E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Experienced Attitude</w:t>
            </w:r>
          </w:p>
        </w:tc>
        <w:tc>
          <w:tcPr>
            <w:tcW w:w="6089" w:type="dxa"/>
            <w:hideMark/>
          </w:tcPr>
          <w:p w14:paraId="0656E695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Simplistic view of TM, ignoring the patient's abilities, objectification in national production</w:t>
            </w:r>
          </w:p>
        </w:tc>
      </w:tr>
      <w:tr w:rsidR="00510FE5" w:rsidRPr="004E330E" w14:paraId="15AF6C22" w14:textId="77777777" w:rsidTr="00784DF9">
        <w:tc>
          <w:tcPr>
            <w:tcW w:w="0" w:type="auto"/>
            <w:vMerge/>
            <w:hideMark/>
          </w:tcPr>
          <w:p w14:paraId="65FBAC76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Merge/>
          </w:tcPr>
          <w:p w14:paraId="03141A24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</w:tcPr>
          <w:p w14:paraId="353B8071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Distress</w:t>
            </w:r>
          </w:p>
        </w:tc>
        <w:tc>
          <w:tcPr>
            <w:tcW w:w="6089" w:type="dxa"/>
            <w:hideMark/>
          </w:tcPr>
          <w:p w14:paraId="46BB2CB8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Discomfort due to treatment side effects, discomfort due to financial pressure</w:t>
            </w:r>
          </w:p>
        </w:tc>
      </w:tr>
      <w:tr w:rsidR="00510FE5" w:rsidRPr="004E330E" w14:paraId="59F268B6" w14:textId="77777777" w:rsidTr="00784DF9">
        <w:tc>
          <w:tcPr>
            <w:tcW w:w="0" w:type="auto"/>
            <w:vMerge/>
            <w:hideMark/>
          </w:tcPr>
          <w:p w14:paraId="05D40D4D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Merge/>
          </w:tcPr>
          <w:p w14:paraId="330EF83F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</w:tcPr>
          <w:p w14:paraId="60566858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Fear</w:t>
            </w:r>
          </w:p>
        </w:tc>
        <w:tc>
          <w:tcPr>
            <w:tcW w:w="6089" w:type="dxa"/>
            <w:hideMark/>
          </w:tcPr>
          <w:p w14:paraId="6DEDE18A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Fear of instability in social status during treatment, fear of the disease and its complications, fear of not securing medication</w:t>
            </w:r>
          </w:p>
        </w:tc>
      </w:tr>
      <w:tr w:rsidR="00510FE5" w:rsidRPr="004E330E" w14:paraId="0E1555E6" w14:textId="77777777" w:rsidTr="00784DF9">
        <w:tc>
          <w:tcPr>
            <w:tcW w:w="0" w:type="auto"/>
            <w:vMerge/>
            <w:hideMark/>
          </w:tcPr>
          <w:p w14:paraId="43A7F871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Merge/>
          </w:tcPr>
          <w:p w14:paraId="1DF2D73A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</w:tcPr>
          <w:p w14:paraId="08378D30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Maintaining Personal Stability</w:t>
            </w:r>
          </w:p>
        </w:tc>
        <w:tc>
          <w:tcPr>
            <w:tcW w:w="6089" w:type="dxa"/>
            <w:hideMark/>
          </w:tcPr>
          <w:p w14:paraId="563017FE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Introversion, avoidance of ruminating</w:t>
            </w:r>
          </w:p>
        </w:tc>
      </w:tr>
      <w:tr w:rsidR="00510FE5" w:rsidRPr="004E330E" w14:paraId="35FEC7F9" w14:textId="77777777" w:rsidTr="00784DF9">
        <w:tc>
          <w:tcPr>
            <w:tcW w:w="0" w:type="auto"/>
            <w:vMerge/>
            <w:hideMark/>
          </w:tcPr>
          <w:p w14:paraId="638D1E3C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Merge/>
          </w:tcPr>
          <w:p w14:paraId="37CDE127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</w:tcPr>
          <w:p w14:paraId="70436A95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Acceptance of Issue</w:t>
            </w:r>
          </w:p>
        </w:tc>
        <w:tc>
          <w:tcPr>
            <w:tcW w:w="6089" w:type="dxa"/>
            <w:hideMark/>
          </w:tcPr>
          <w:p w14:paraId="655CD907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Acceptance of disease and its complications, resignation to fate</w:t>
            </w:r>
          </w:p>
        </w:tc>
      </w:tr>
      <w:tr w:rsidR="00510FE5" w:rsidRPr="004E330E" w14:paraId="2D834F04" w14:textId="77777777" w:rsidTr="00784DF9">
        <w:tc>
          <w:tcPr>
            <w:tcW w:w="0" w:type="auto"/>
            <w:vMerge/>
          </w:tcPr>
          <w:p w14:paraId="0A4A5A8D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14:paraId="61808473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Ideal Self</w:t>
            </w:r>
          </w:p>
        </w:tc>
        <w:tc>
          <w:tcPr>
            <w:tcW w:w="0" w:type="auto"/>
          </w:tcPr>
          <w:p w14:paraId="1A661695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Promoting Health</w:t>
            </w:r>
          </w:p>
        </w:tc>
        <w:tc>
          <w:tcPr>
            <w:tcW w:w="6089" w:type="dxa"/>
            <w:hideMark/>
          </w:tcPr>
          <w:p w14:paraId="597D0DB2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Achieving optimal health, maintaining maximum efficiency</w:t>
            </w:r>
          </w:p>
        </w:tc>
      </w:tr>
      <w:tr w:rsidR="00510FE5" w:rsidRPr="004E330E" w14:paraId="57DE9510" w14:textId="77777777" w:rsidTr="00784DF9">
        <w:tc>
          <w:tcPr>
            <w:tcW w:w="0" w:type="auto"/>
            <w:vMerge/>
            <w:hideMark/>
          </w:tcPr>
          <w:p w14:paraId="217B0EC4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Merge/>
          </w:tcPr>
          <w:p w14:paraId="08F24588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</w:tcPr>
          <w:p w14:paraId="51621B17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Seeking Love with Health</w:t>
            </w:r>
          </w:p>
        </w:tc>
        <w:tc>
          <w:tcPr>
            <w:tcW w:w="6089" w:type="dxa"/>
            <w:hideMark/>
          </w:tcPr>
          <w:p w14:paraId="3BB63366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Desire for health in the future, wish for a joyful life</w:t>
            </w:r>
          </w:p>
        </w:tc>
      </w:tr>
      <w:tr w:rsidR="00510FE5" w:rsidRPr="004E330E" w14:paraId="3ADCC205" w14:textId="77777777" w:rsidTr="00784DF9">
        <w:tc>
          <w:tcPr>
            <w:tcW w:w="0" w:type="auto"/>
            <w:vMerge/>
          </w:tcPr>
          <w:p w14:paraId="11096BD2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14:paraId="317A0512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Spiritual-Moral Self</w:t>
            </w:r>
          </w:p>
        </w:tc>
        <w:tc>
          <w:tcPr>
            <w:tcW w:w="0" w:type="auto"/>
          </w:tcPr>
          <w:p w14:paraId="31215CB4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Spiritual Care</w:t>
            </w:r>
          </w:p>
        </w:tc>
        <w:tc>
          <w:tcPr>
            <w:tcW w:w="6089" w:type="dxa"/>
            <w:hideMark/>
          </w:tcPr>
          <w:p w14:paraId="67EE4512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Strengthening the spiritual aspect through prayer to God and the Imams, avoiding spiritual dryness</w:t>
            </w:r>
          </w:p>
        </w:tc>
      </w:tr>
      <w:tr w:rsidR="00510FE5" w:rsidRPr="004E330E" w14:paraId="4370B10E" w14:textId="77777777" w:rsidTr="00784DF9">
        <w:tc>
          <w:tcPr>
            <w:tcW w:w="0" w:type="auto"/>
            <w:vMerge/>
            <w:hideMark/>
          </w:tcPr>
          <w:p w14:paraId="420C04AC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</w:rPr>
            </w:pPr>
          </w:p>
        </w:tc>
        <w:tc>
          <w:tcPr>
            <w:tcW w:w="0" w:type="auto"/>
            <w:vMerge/>
          </w:tcPr>
          <w:p w14:paraId="621BFF91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</w:p>
        </w:tc>
        <w:tc>
          <w:tcPr>
            <w:tcW w:w="0" w:type="auto"/>
          </w:tcPr>
          <w:p w14:paraId="672849A5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Elevation of Values</w:t>
            </w:r>
          </w:p>
        </w:tc>
        <w:tc>
          <w:tcPr>
            <w:tcW w:w="6089" w:type="dxa"/>
            <w:hideMark/>
          </w:tcPr>
          <w:p w14:paraId="0F9E3555" w14:textId="77777777" w:rsidR="00510FE5" w:rsidRPr="004E330E" w:rsidRDefault="00510FE5" w:rsidP="00784DF9">
            <w:pPr>
              <w:spacing w:line="240" w:lineRule="auto"/>
              <w:jc w:val="right"/>
              <w:rPr>
                <w:rFonts w:asciiTheme="majorBidi" w:hAnsiTheme="majorBidi" w:cstheme="majorBidi"/>
                <w:color w:val="262626"/>
                <w:sz w:val="24"/>
                <w:szCs w:val="24"/>
              </w:rPr>
            </w:pPr>
            <w:r w:rsidRPr="004E330E">
              <w:rPr>
                <w:rFonts w:asciiTheme="majorBidi" w:hAnsiTheme="majorBidi" w:cstheme="majorBidi"/>
                <w:color w:val="262626"/>
                <w:sz w:val="24"/>
                <w:szCs w:val="24"/>
              </w:rPr>
              <w:t>Valuing health, valuing family</w:t>
            </w:r>
          </w:p>
        </w:tc>
      </w:tr>
    </w:tbl>
    <w:p w14:paraId="5545423F" w14:textId="77777777" w:rsidR="00510FE5" w:rsidRDefault="00510FE5" w:rsidP="00510FE5">
      <w:pPr>
        <w:bidi w:val="0"/>
        <w:jc w:val="both"/>
        <w:rPr>
          <w:rFonts w:asciiTheme="majorBidi" w:hAnsiTheme="majorBidi" w:cstheme="majorBidi"/>
          <w:sz w:val="24"/>
          <w:szCs w:val="24"/>
        </w:rPr>
        <w:sectPr w:rsidR="00510FE5" w:rsidSect="00510FE5">
          <w:pgSz w:w="16838" w:h="11906" w:orient="landscape"/>
          <w:pgMar w:top="1440" w:right="1440" w:bottom="1440" w:left="1440" w:header="708" w:footer="708" w:gutter="0"/>
          <w:cols w:space="708"/>
          <w:bidi/>
          <w:rtlGutter/>
          <w:docGrid w:linePitch="360"/>
        </w:sectPr>
      </w:pPr>
    </w:p>
    <w:p w14:paraId="0371A123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raditional Arabic">
    <w:charset w:val="B2"/>
    <w:family w:val="roman"/>
    <w:pitch w:val="variable"/>
    <w:sig w:usb0="00002003" w:usb1="80000000" w:usb2="00000008" w:usb3="00000000" w:csb0="0000004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FE5"/>
    <w:rsid w:val="002E281E"/>
    <w:rsid w:val="003201BB"/>
    <w:rsid w:val="00357489"/>
    <w:rsid w:val="00510FE5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D77E03"/>
  <w15:chartTrackingRefBased/>
  <w15:docId w15:val="{C3ECDA9E-CCA4-4B08-B233-6FE01F8AA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0FE5"/>
    <w:pPr>
      <w:bidi/>
      <w:spacing w:line="259" w:lineRule="auto"/>
    </w:pPr>
    <w:rPr>
      <w:kern w:val="0"/>
      <w:sz w:val="22"/>
      <w:szCs w:val="22"/>
      <w:lang w:bidi="fa-I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10FE5"/>
    <w:pPr>
      <w:keepNext/>
      <w:keepLines/>
      <w:bidi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0FE5"/>
    <w:pPr>
      <w:keepNext/>
      <w:keepLines/>
      <w:bidi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0FE5"/>
    <w:pPr>
      <w:keepNext/>
      <w:keepLines/>
      <w:bidi w:val="0"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0FE5"/>
    <w:pPr>
      <w:keepNext/>
      <w:keepLines/>
      <w:bidi w:val="0"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0FE5"/>
    <w:pPr>
      <w:keepNext/>
      <w:keepLines/>
      <w:bidi w:val="0"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0FE5"/>
    <w:pPr>
      <w:keepNext/>
      <w:keepLines/>
      <w:bidi w:val="0"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0FE5"/>
    <w:pPr>
      <w:keepNext/>
      <w:keepLines/>
      <w:bidi w:val="0"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0FE5"/>
    <w:pPr>
      <w:keepNext/>
      <w:keepLines/>
      <w:bidi w:val="0"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0FE5"/>
    <w:pPr>
      <w:keepNext/>
      <w:keepLines/>
      <w:bidi w:val="0"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0F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0F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0F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0F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0F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0F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0F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0F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0F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0FE5"/>
    <w:pPr>
      <w:bidi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10F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0FE5"/>
    <w:pPr>
      <w:numPr>
        <w:ilvl w:val="1"/>
      </w:numPr>
      <w:bidi w:val="0"/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10F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0FE5"/>
    <w:pPr>
      <w:bidi w:val="0"/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10F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0FE5"/>
    <w:pPr>
      <w:bidi w:val="0"/>
      <w:spacing w:line="278" w:lineRule="auto"/>
      <w:ind w:left="720"/>
      <w:contextualSpacing/>
    </w:pPr>
    <w:rPr>
      <w:kern w:val="2"/>
      <w:sz w:val="24"/>
      <w:szCs w:val="24"/>
      <w:lang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10F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0F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0F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0FE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10FE5"/>
    <w:pPr>
      <w:bidi/>
      <w:spacing w:before="120" w:after="0" w:line="480" w:lineRule="auto"/>
      <w:jc w:val="lowKashida"/>
    </w:pPr>
    <w:rPr>
      <w:rFonts w:ascii="Times New Roman" w:eastAsia="Times New Roman" w:hAnsi="Times New Roman" w:cs="Traditional Arabic"/>
      <w:kern w:val="0"/>
      <w:sz w:val="20"/>
      <w:szCs w:val="20"/>
      <w:lang w:bidi="fa-I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527</Words>
  <Characters>3008</Characters>
  <Application>Microsoft Office Word</Application>
  <DocSecurity>0</DocSecurity>
  <Lines>25</Lines>
  <Paragraphs>7</Paragraphs>
  <ScaleCrop>false</ScaleCrop>
  <Company>Springer Nature</Company>
  <LinksUpToDate>false</LinksUpToDate>
  <CharactersWithSpaces>3528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2025-06-20T22:41:00Z</dcterms:created>
  <dcterms:modified xsi:type="dcterms:W3CDTF">2025-06-20T22:41:00Z</dcterms:modified>
</cp:coreProperties>
</file>