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CA0" w:rsidRDefault="00C86CA0" w:rsidP="00793BA4">
      <w:pPr>
        <w:spacing w:line="360" w:lineRule="auto"/>
        <w:ind w:right="141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86CA0" w:rsidRPr="00C86CA0" w:rsidRDefault="00C86CA0" w:rsidP="00C86CA0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FC6729">
        <w:rPr>
          <w:rFonts w:ascii="Times New Roman" w:hAnsi="Times New Roman" w:cs="Times New Roman"/>
          <w:b/>
          <w:bCs/>
        </w:rPr>
        <w:t xml:space="preserve">Integrated Analysis of Genetic Diversity in </w:t>
      </w:r>
      <w:r w:rsidRPr="00FC6729">
        <w:rPr>
          <w:rStyle w:val="Emphasis"/>
          <w:rFonts w:ascii="Times New Roman" w:hAnsi="Times New Roman" w:cs="Times New Roman"/>
          <w:b/>
          <w:bCs/>
        </w:rPr>
        <w:t>Costus pictus</w:t>
      </w:r>
      <w:r>
        <w:rPr>
          <w:rFonts w:ascii="Times New Roman" w:hAnsi="Times New Roman" w:cs="Times New Roman"/>
          <w:b/>
          <w:bCs/>
        </w:rPr>
        <w:t xml:space="preserve"> t</w:t>
      </w:r>
      <w:r w:rsidRPr="00FC6729">
        <w:rPr>
          <w:rFonts w:ascii="Times New Roman" w:hAnsi="Times New Roman" w:cs="Times New Roman"/>
          <w:b/>
          <w:bCs/>
        </w:rPr>
        <w:t xml:space="preserve">hrough </w:t>
      </w:r>
      <w:r>
        <w:rPr>
          <w:rFonts w:ascii="Times New Roman" w:hAnsi="Times New Roman" w:cs="Times New Roman"/>
          <w:b/>
          <w:bCs/>
        </w:rPr>
        <w:t xml:space="preserve">Phenotypic </w:t>
      </w:r>
      <w:r w:rsidRPr="00FC6729">
        <w:rPr>
          <w:rFonts w:ascii="Times New Roman" w:hAnsi="Times New Roman" w:cs="Times New Roman"/>
          <w:b/>
          <w:bCs/>
        </w:rPr>
        <w:t>Char</w:t>
      </w:r>
      <w:r>
        <w:rPr>
          <w:rFonts w:ascii="Times New Roman" w:hAnsi="Times New Roman" w:cs="Times New Roman"/>
          <w:b/>
          <w:bCs/>
        </w:rPr>
        <w:t>acterization, Molecular Markers</w:t>
      </w:r>
      <w:r w:rsidRPr="00FC6729">
        <w:rPr>
          <w:rFonts w:ascii="Times New Roman" w:hAnsi="Times New Roman" w:cs="Times New Roman"/>
          <w:b/>
          <w:bCs/>
        </w:rPr>
        <w:t xml:space="preserve"> and UHPLC-MS-Based Diosgenin Profiling</w:t>
      </w:r>
    </w:p>
    <w:p w:rsidR="00793BA4" w:rsidRPr="00C86CA0" w:rsidRDefault="00A14701" w:rsidP="00793BA4">
      <w:pPr>
        <w:spacing w:line="360" w:lineRule="auto"/>
        <w:ind w:right="141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Ragul P</w:t>
      </w:r>
      <w:r w:rsidR="00793BA4" w:rsidRPr="00217FC9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>
        <w:rPr>
          <w:rFonts w:ascii="Times New Roman" w:hAnsi="Times New Roman" w:cs="Times New Roman"/>
          <w:sz w:val="20"/>
          <w:szCs w:val="20"/>
        </w:rPr>
        <w:t>, Chitra Rajagopal</w:t>
      </w:r>
      <w:r w:rsidR="00793BA4" w:rsidRPr="00217FC9">
        <w:rPr>
          <w:rFonts w:ascii="Times New Roman" w:hAnsi="Times New Roman" w:cs="Times New Roman"/>
          <w:sz w:val="20"/>
          <w:szCs w:val="20"/>
          <w:vertAlign w:val="superscript"/>
        </w:rPr>
        <w:t>2*</w:t>
      </w:r>
      <w:r w:rsidR="00793BA4" w:rsidRPr="00217FC9">
        <w:rPr>
          <w:rFonts w:ascii="Times New Roman" w:hAnsi="Times New Roman" w:cs="Times New Roman"/>
          <w:sz w:val="20"/>
          <w:szCs w:val="20"/>
        </w:rPr>
        <w:t>,</w:t>
      </w:r>
      <w:r w:rsidR="00793BA4" w:rsidRPr="00217FC9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Kesiar Loudursamy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="00793BA4" w:rsidRPr="00217FC9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  <w:vertAlign w:val="subscript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Thanga Hemavathy A</w:t>
      </w:r>
      <w:r w:rsidR="00793BA4" w:rsidRPr="00217FC9">
        <w:rPr>
          <w:rFonts w:ascii="Times New Roman" w:hAnsi="Times New Roman" w:cs="Times New Roman"/>
          <w:sz w:val="20"/>
          <w:szCs w:val="20"/>
          <w:vertAlign w:val="superscript"/>
        </w:rPr>
        <w:t>4</w:t>
      </w:r>
      <w:r>
        <w:rPr>
          <w:rFonts w:ascii="Times New Roman" w:hAnsi="Times New Roman" w:cs="Times New Roman"/>
          <w:sz w:val="20"/>
          <w:szCs w:val="20"/>
        </w:rPr>
        <w:t>, Vellaikumar S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5</w:t>
      </w:r>
      <w:r w:rsidR="00793BA4" w:rsidRPr="00217FC9">
        <w:rPr>
          <w:rFonts w:ascii="Times New Roman" w:hAnsi="Times New Roman" w:cs="Times New Roman"/>
          <w:sz w:val="20"/>
          <w:szCs w:val="20"/>
        </w:rPr>
        <w:t xml:space="preserve">, </w:t>
      </w:r>
      <w:r w:rsidRPr="00217FC9">
        <w:rPr>
          <w:rFonts w:ascii="Times New Roman" w:hAnsi="Times New Roman" w:cs="Times New Roman"/>
          <w:sz w:val="20"/>
          <w:szCs w:val="20"/>
        </w:rPr>
        <w:t>Rajagopal B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5</w:t>
      </w:r>
      <w:r w:rsidR="00C86CA0">
        <w:rPr>
          <w:rFonts w:ascii="Times New Roman" w:hAnsi="Times New Roman" w:cs="Times New Roman"/>
          <w:sz w:val="20"/>
          <w:szCs w:val="20"/>
        </w:rPr>
        <w:t xml:space="preserve">, Karthikeyan P </w:t>
      </w:r>
      <w:r w:rsidR="00C86CA0" w:rsidRPr="008E7D74">
        <w:rPr>
          <w:rFonts w:ascii="Times New Roman" w:hAnsi="Times New Roman" w:cs="Times New Roman"/>
          <w:sz w:val="20"/>
          <w:szCs w:val="20"/>
          <w:vertAlign w:val="superscript"/>
        </w:rPr>
        <w:t>6</w:t>
      </w:r>
    </w:p>
    <w:p w:rsidR="00A14701" w:rsidRDefault="00793BA4" w:rsidP="00793BA4">
      <w:pPr>
        <w:pStyle w:val="Affiliation"/>
        <w:spacing w:before="113" w:after="113" w:line="240" w:lineRule="auto"/>
        <w:jc w:val="center"/>
        <w:rPr>
          <w:color w:val="000000"/>
          <w:sz w:val="20"/>
          <w:szCs w:val="20"/>
        </w:rPr>
      </w:pPr>
      <w:r w:rsidRPr="00217FC9">
        <w:rPr>
          <w:sz w:val="20"/>
          <w:szCs w:val="20"/>
          <w:vertAlign w:val="superscript"/>
        </w:rPr>
        <w:t>1</w:t>
      </w:r>
      <w:r w:rsidRPr="00217FC9">
        <w:rPr>
          <w:color w:val="000000"/>
          <w:sz w:val="20"/>
          <w:szCs w:val="20"/>
        </w:rPr>
        <w:t xml:space="preserve"> Department of </w:t>
      </w:r>
      <w:r w:rsidR="00A14701">
        <w:rPr>
          <w:color w:val="000000"/>
          <w:sz w:val="20"/>
          <w:szCs w:val="20"/>
        </w:rPr>
        <w:t>Spices, Plantation, Medicinal &amp; Aromatic crops, Horticultural college and Research Institute</w:t>
      </w:r>
    </w:p>
    <w:p w:rsidR="00793BA4" w:rsidRPr="00217FC9" w:rsidRDefault="00793BA4" w:rsidP="00793BA4">
      <w:pPr>
        <w:pStyle w:val="Affiliation"/>
        <w:spacing w:before="113" w:after="113" w:line="240" w:lineRule="auto"/>
        <w:jc w:val="center"/>
        <w:rPr>
          <w:sz w:val="20"/>
          <w:szCs w:val="20"/>
        </w:rPr>
      </w:pPr>
      <w:r w:rsidRPr="00217FC9">
        <w:rPr>
          <w:sz w:val="20"/>
          <w:szCs w:val="20"/>
        </w:rPr>
        <w:t>Tamil Nadu Agricultural University, Coimbatore, Tamil Nadu, India.</w:t>
      </w:r>
    </w:p>
    <w:p w:rsidR="00A14701" w:rsidRDefault="00793BA4" w:rsidP="00A14701">
      <w:pPr>
        <w:spacing w:line="360" w:lineRule="auto"/>
        <w:ind w:right="141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217FC9">
        <w:rPr>
          <w:rFonts w:ascii="Times New Roman" w:hAnsi="Times New Roman" w:cs="Times New Roman"/>
          <w:i/>
          <w:sz w:val="20"/>
          <w:szCs w:val="20"/>
          <w:vertAlign w:val="superscript"/>
        </w:rPr>
        <w:t>2</w:t>
      </w:r>
      <w:r w:rsidRPr="00217FC9">
        <w:rPr>
          <w:rFonts w:ascii="Times New Roman" w:hAnsi="Times New Roman" w:cs="Times New Roman"/>
          <w:i/>
          <w:sz w:val="20"/>
          <w:szCs w:val="20"/>
        </w:rPr>
        <w:t xml:space="preserve">Department of </w:t>
      </w:r>
      <w:r w:rsidR="00A14701">
        <w:rPr>
          <w:rFonts w:ascii="Times New Roman" w:hAnsi="Times New Roman" w:cs="Times New Roman"/>
          <w:i/>
          <w:sz w:val="20"/>
          <w:szCs w:val="20"/>
        </w:rPr>
        <w:t xml:space="preserve">Floriculture and Landscape, </w:t>
      </w:r>
      <w:r w:rsidR="00A14701" w:rsidRPr="00A14701">
        <w:rPr>
          <w:rFonts w:ascii="Times New Roman" w:hAnsi="Times New Roman" w:cs="Times New Roman"/>
          <w:i/>
          <w:sz w:val="20"/>
          <w:szCs w:val="20"/>
        </w:rPr>
        <w:t>Horticultural college and Research Institute</w:t>
      </w:r>
      <w:r w:rsidRPr="00217FC9">
        <w:rPr>
          <w:rFonts w:ascii="Times New Roman" w:hAnsi="Times New Roman" w:cs="Times New Roman"/>
          <w:i/>
          <w:sz w:val="20"/>
          <w:szCs w:val="20"/>
        </w:rPr>
        <w:t>, Tamil Nadu Agricultural University, Coimbatore, Tamil Nadu, India.</w:t>
      </w:r>
      <w:r w:rsidR="00A14701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793BA4" w:rsidRPr="00217FC9" w:rsidRDefault="00A14701" w:rsidP="00A14701">
      <w:pPr>
        <w:spacing w:line="360" w:lineRule="auto"/>
        <w:ind w:right="141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A14701">
        <w:rPr>
          <w:rFonts w:ascii="Times New Roman" w:hAnsi="Times New Roman" w:cs="Times New Roman"/>
          <w:i/>
          <w:sz w:val="20"/>
          <w:szCs w:val="20"/>
          <w:vertAlign w:val="superscript"/>
        </w:rPr>
        <w:t>3</w:t>
      </w:r>
      <w:r w:rsidRPr="00A14701">
        <w:rPr>
          <w:rFonts w:ascii="Times New Roman" w:hAnsi="Times New Roman" w:cs="Times New Roman"/>
          <w:i/>
          <w:sz w:val="20"/>
          <w:szCs w:val="20"/>
        </w:rPr>
        <w:t>Horticultural college and Research Institute</w:t>
      </w:r>
      <w:r w:rsidRPr="00217FC9">
        <w:rPr>
          <w:rFonts w:ascii="Times New Roman" w:hAnsi="Times New Roman" w:cs="Times New Roman"/>
          <w:i/>
          <w:sz w:val="20"/>
          <w:szCs w:val="20"/>
        </w:rPr>
        <w:t>, Tami</w:t>
      </w:r>
      <w:r>
        <w:rPr>
          <w:rFonts w:ascii="Times New Roman" w:hAnsi="Times New Roman" w:cs="Times New Roman"/>
          <w:i/>
          <w:sz w:val="20"/>
          <w:szCs w:val="20"/>
        </w:rPr>
        <w:t xml:space="preserve">l Nadu Agricultural University, </w:t>
      </w:r>
      <w:r w:rsidRPr="00217FC9">
        <w:rPr>
          <w:rFonts w:ascii="Times New Roman" w:hAnsi="Times New Roman" w:cs="Times New Roman"/>
          <w:i/>
          <w:sz w:val="20"/>
          <w:szCs w:val="20"/>
        </w:rPr>
        <w:t>Coimbatore, Tamil Nadu, India</w:t>
      </w:r>
      <w:r w:rsidR="00793BA4" w:rsidRPr="00217FC9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793BA4" w:rsidRPr="00217FC9" w:rsidRDefault="00A14701" w:rsidP="00793BA4">
      <w:pPr>
        <w:spacing w:line="360" w:lineRule="auto"/>
        <w:ind w:right="141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  <w:vertAlign w:val="superscript"/>
        </w:rPr>
        <w:t>4</w:t>
      </w:r>
      <w:r>
        <w:rPr>
          <w:rFonts w:ascii="Times New Roman" w:hAnsi="Times New Roman" w:cs="Times New Roman"/>
          <w:i/>
          <w:sz w:val="20"/>
          <w:szCs w:val="20"/>
        </w:rPr>
        <w:t>Department of Pulses, Centre for Plant breeding and Genetics</w:t>
      </w:r>
      <w:r w:rsidR="00793BA4" w:rsidRPr="00217FC9">
        <w:rPr>
          <w:rFonts w:ascii="Times New Roman" w:hAnsi="Times New Roman" w:cs="Times New Roman"/>
          <w:i/>
          <w:sz w:val="20"/>
          <w:szCs w:val="20"/>
        </w:rPr>
        <w:t xml:space="preserve">, Tamil Nadu Agricultural University,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</w:t>
      </w:r>
      <w:r w:rsidR="009C4190">
        <w:rPr>
          <w:rFonts w:ascii="Times New Roman" w:hAnsi="Times New Roman" w:cs="Times New Roman"/>
          <w:i/>
          <w:sz w:val="20"/>
          <w:szCs w:val="20"/>
        </w:rPr>
        <w:t>Coimbatore, Tamil Nadu, India.</w:t>
      </w:r>
    </w:p>
    <w:p w:rsidR="00793BA4" w:rsidRDefault="00A14701" w:rsidP="00793BA4">
      <w:pPr>
        <w:spacing w:line="360" w:lineRule="auto"/>
        <w:ind w:right="141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  <w:vertAlign w:val="superscript"/>
        </w:rPr>
        <w:t>5</w:t>
      </w:r>
      <w:r w:rsidR="00793BA4" w:rsidRPr="00217FC9">
        <w:rPr>
          <w:rFonts w:ascii="Times New Roman" w:hAnsi="Times New Roman" w:cs="Times New Roman"/>
          <w:i/>
          <w:sz w:val="20"/>
          <w:szCs w:val="20"/>
          <w:lang w:val="en-IN"/>
        </w:rPr>
        <w:t xml:space="preserve">Department of Plant Biotechnology, </w:t>
      </w:r>
      <w:r w:rsidR="00793BA4" w:rsidRPr="00217FC9">
        <w:rPr>
          <w:rFonts w:ascii="Times New Roman" w:hAnsi="Times New Roman" w:cs="Times New Roman"/>
          <w:i/>
          <w:sz w:val="20"/>
          <w:szCs w:val="20"/>
        </w:rPr>
        <w:t>Centre for Plant Molecular Biology &amp; Biotechnology</w:t>
      </w:r>
      <w:r w:rsidR="00793BA4" w:rsidRPr="00217FC9">
        <w:rPr>
          <w:rFonts w:ascii="Times New Roman" w:hAnsi="Times New Roman" w:cs="Times New Roman"/>
          <w:i/>
          <w:sz w:val="20"/>
          <w:szCs w:val="20"/>
          <w:lang w:val="en-IN"/>
        </w:rPr>
        <w:t>,</w:t>
      </w:r>
      <w:r w:rsidR="00793BA4" w:rsidRPr="00217FC9">
        <w:rPr>
          <w:rFonts w:ascii="Times New Roman" w:hAnsi="Times New Roman" w:cs="Times New Roman"/>
          <w:i/>
          <w:sz w:val="20"/>
          <w:szCs w:val="20"/>
        </w:rPr>
        <w:t xml:space="preserve">Tamil Nadu Agricultural University, Coimbatore, Tamil Nadu, India. </w:t>
      </w:r>
    </w:p>
    <w:p w:rsidR="00C86CA0" w:rsidRPr="00217FC9" w:rsidRDefault="00C86CA0" w:rsidP="00793BA4">
      <w:pPr>
        <w:spacing w:line="360" w:lineRule="auto"/>
        <w:ind w:right="141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8E7D74">
        <w:rPr>
          <w:rFonts w:ascii="Times New Roman" w:hAnsi="Times New Roman" w:cs="Times New Roman"/>
          <w:i/>
          <w:sz w:val="20"/>
          <w:szCs w:val="20"/>
          <w:vertAlign w:val="superscript"/>
        </w:rPr>
        <w:t>6</w:t>
      </w:r>
      <w:r>
        <w:rPr>
          <w:rFonts w:ascii="Times New Roman" w:hAnsi="Times New Roman" w:cs="Times New Roman"/>
          <w:i/>
          <w:sz w:val="20"/>
          <w:szCs w:val="20"/>
        </w:rPr>
        <w:t xml:space="preserve">Field Application Specialist, Spinco, Chennai, </w:t>
      </w:r>
      <w:r w:rsidRPr="00217FC9">
        <w:rPr>
          <w:rFonts w:ascii="Times New Roman" w:hAnsi="Times New Roman" w:cs="Times New Roman"/>
          <w:i/>
          <w:sz w:val="20"/>
          <w:szCs w:val="20"/>
        </w:rPr>
        <w:t>Tamil Nadu, India</w:t>
      </w:r>
    </w:p>
    <w:p w:rsidR="00793BA4" w:rsidRPr="00A14701" w:rsidRDefault="00570D18" w:rsidP="00793BA4">
      <w:pPr>
        <w:spacing w:line="360" w:lineRule="auto"/>
        <w:ind w:right="141"/>
        <w:jc w:val="center"/>
        <w:rPr>
          <w:rFonts w:ascii="Times New Roman" w:hAnsi="Times New Roman" w:cs="Times New Roman"/>
          <w:iCs/>
          <w:sz w:val="20"/>
          <w:szCs w:val="20"/>
        </w:rPr>
      </w:pPr>
      <w:r>
        <w:rPr>
          <w:rStyle w:val="Hyperlink"/>
          <w:rFonts w:ascii="Times New Roman" w:hAnsi="Times New Roman" w:cs="Times New Roman"/>
          <w:iCs/>
          <w:sz w:val="20"/>
          <w:szCs w:val="20"/>
        </w:rPr>
        <w:t>Chitra.varadhraj@gmail.com</w:t>
      </w:r>
    </w:p>
    <w:p w:rsidR="00793BA4" w:rsidRDefault="00C86CA0" w:rsidP="00A14701">
      <w:pPr>
        <w:spacing w:before="240" w:line="360" w:lineRule="auto"/>
        <w:ind w:right="-27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A14701">
        <w:rPr>
          <w:rFonts w:ascii="Times New Roman" w:eastAsia="Times New Roman" w:hAnsi="Times New Roman" w:cs="Times New Roman"/>
          <w:b/>
          <w:noProof/>
          <w:sz w:val="20"/>
          <w:szCs w:val="20"/>
          <w:lang w:bidi="ta-IN"/>
        </w:rPr>
        <w:drawing>
          <wp:anchor distT="0" distB="0" distL="114300" distR="114300" simplePos="0" relativeHeight="251659264" behindDoc="0" locked="0" layoutInCell="1" allowOverlap="1" wp14:anchorId="11D51359" wp14:editId="3653F109">
            <wp:simplePos x="0" y="0"/>
            <wp:positionH relativeFrom="column">
              <wp:posOffset>1065392</wp:posOffset>
            </wp:positionH>
            <wp:positionV relativeFrom="paragraph">
              <wp:posOffset>1308100</wp:posOffset>
            </wp:positionV>
            <wp:extent cx="3923950" cy="2226366"/>
            <wp:effectExtent l="0" t="0" r="0" b="2540"/>
            <wp:wrapSquare wrapText="bothSides"/>
            <wp:docPr id="2" name="Picture 2" descr="H:\RESEARCH PH.D\thesis\download (5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RESEARCH PH.D\thesis\download (5)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3950" cy="2226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4190">
        <w:rPr>
          <w:rFonts w:ascii="Times New Roman" w:hAnsi="Times New Roman" w:cs="Times New Roman"/>
          <w:b/>
          <w:sz w:val="20"/>
          <w:szCs w:val="20"/>
        </w:rPr>
        <w:tab/>
      </w:r>
      <w:r w:rsidR="00A14701">
        <w:rPr>
          <w:rFonts w:ascii="Times New Roman" w:hAnsi="Times New Roman" w:cs="Times New Roman"/>
          <w:b/>
          <w:sz w:val="20"/>
          <w:szCs w:val="20"/>
        </w:rPr>
        <w:t>Supplementary</w:t>
      </w:r>
      <w:r w:rsidR="0056545A">
        <w:rPr>
          <w:rFonts w:ascii="Times New Roman" w:hAnsi="Times New Roman" w:cs="Times New Roman"/>
          <w:b/>
          <w:sz w:val="20"/>
          <w:szCs w:val="20"/>
        </w:rPr>
        <w:t xml:space="preserve"> F</w:t>
      </w:r>
      <w:bookmarkStart w:id="0" w:name="_GoBack"/>
      <w:bookmarkEnd w:id="0"/>
      <w:r w:rsidR="0056545A">
        <w:rPr>
          <w:rFonts w:ascii="Times New Roman" w:hAnsi="Times New Roman" w:cs="Times New Roman"/>
          <w:b/>
          <w:sz w:val="20"/>
          <w:szCs w:val="20"/>
        </w:rPr>
        <w:t>ig 5</w:t>
      </w:r>
      <w:r w:rsidR="00793BA4" w:rsidRPr="00793BA4">
        <w:rPr>
          <w:rFonts w:ascii="Times New Roman" w:hAnsi="Times New Roman" w:cs="Times New Roman"/>
          <w:b/>
          <w:sz w:val="20"/>
          <w:szCs w:val="20"/>
        </w:rPr>
        <w:t>:</w:t>
      </w:r>
      <w:r w:rsidR="00793BA4" w:rsidRPr="00793BA4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A14701" w:rsidRPr="009C4190">
        <w:rPr>
          <w:rFonts w:ascii="Times New Roman" w:eastAsia="Times New Roman" w:hAnsi="Times New Roman" w:cs="Times New Roman"/>
          <w:bCs/>
          <w:sz w:val="20"/>
          <w:szCs w:val="20"/>
        </w:rPr>
        <w:t>Contribution of different traits to the total divergence. The traits are showed by color red include traits include RYPP (Rhizome yield per plant</w:t>
      </w:r>
      <w:r w:rsidR="007654C7" w:rsidRPr="009C4190">
        <w:rPr>
          <w:rFonts w:ascii="Times New Roman" w:eastAsia="Times New Roman" w:hAnsi="Times New Roman" w:cs="Times New Roman"/>
          <w:bCs/>
          <w:sz w:val="20"/>
          <w:szCs w:val="20"/>
        </w:rPr>
        <w:t>), LR</w:t>
      </w:r>
      <w:r w:rsidR="00A14701" w:rsidRPr="009C4190">
        <w:rPr>
          <w:rFonts w:ascii="Times New Roman" w:eastAsia="Times New Roman" w:hAnsi="Times New Roman" w:cs="Times New Roman"/>
          <w:bCs/>
          <w:sz w:val="20"/>
          <w:szCs w:val="20"/>
        </w:rPr>
        <w:t xml:space="preserve"> (</w:t>
      </w:r>
      <w:r w:rsidR="007654C7" w:rsidRPr="009C4190">
        <w:rPr>
          <w:rFonts w:ascii="Times New Roman" w:eastAsia="Times New Roman" w:hAnsi="Times New Roman" w:cs="Times New Roman"/>
          <w:bCs/>
          <w:sz w:val="20"/>
          <w:szCs w:val="20"/>
        </w:rPr>
        <w:t>Length Rhizome</w:t>
      </w:r>
      <w:r w:rsidR="00A14701" w:rsidRPr="009C4190">
        <w:rPr>
          <w:rFonts w:ascii="Times New Roman" w:eastAsia="Times New Roman" w:hAnsi="Times New Roman" w:cs="Times New Roman"/>
          <w:bCs/>
          <w:sz w:val="20"/>
          <w:szCs w:val="20"/>
        </w:rPr>
        <w:t xml:space="preserve">) and blue colour traits include NTPP (Number of tillers per plant), and grey </w:t>
      </w:r>
      <w:r w:rsidR="009C4190" w:rsidRPr="009C4190">
        <w:rPr>
          <w:rFonts w:ascii="Times New Roman" w:eastAsia="Times New Roman" w:hAnsi="Times New Roman" w:cs="Times New Roman"/>
          <w:bCs/>
          <w:sz w:val="20"/>
          <w:szCs w:val="20"/>
        </w:rPr>
        <w:t>color</w:t>
      </w:r>
      <w:r w:rsidR="00A14701" w:rsidRPr="009C4190">
        <w:rPr>
          <w:rFonts w:ascii="Times New Roman" w:eastAsia="Times New Roman" w:hAnsi="Times New Roman" w:cs="Times New Roman"/>
          <w:bCs/>
          <w:sz w:val="20"/>
          <w:szCs w:val="20"/>
        </w:rPr>
        <w:t xml:space="preserve"> indicates LL (Length length)</w:t>
      </w:r>
      <w:r w:rsidR="007654C7" w:rsidRPr="009C4190">
        <w:rPr>
          <w:rFonts w:ascii="Times New Roman" w:eastAsia="Times New Roman" w:hAnsi="Times New Roman" w:cs="Times New Roman"/>
          <w:bCs/>
          <w:sz w:val="20"/>
          <w:szCs w:val="20"/>
        </w:rPr>
        <w:t>, light greenish colour appear SG (Stem Girth) and yellow colour traits include (ILR) Internodal length of rhizome, LB (Leaf breadth</w:t>
      </w:r>
      <w:r w:rsidR="00A14701" w:rsidRPr="009C4190">
        <w:rPr>
          <w:rFonts w:ascii="Times New Roman" w:eastAsia="Times New Roman" w:hAnsi="Times New Roman" w:cs="Times New Roman"/>
          <w:bCs/>
          <w:sz w:val="20"/>
          <w:szCs w:val="20"/>
        </w:rPr>
        <w:t xml:space="preserve">), </w:t>
      </w:r>
      <w:r w:rsidR="007654C7" w:rsidRPr="009C4190">
        <w:rPr>
          <w:rFonts w:ascii="Times New Roman" w:eastAsia="Times New Roman" w:hAnsi="Times New Roman" w:cs="Times New Roman"/>
          <w:bCs/>
          <w:sz w:val="20"/>
          <w:szCs w:val="20"/>
        </w:rPr>
        <w:t xml:space="preserve"> NFPI (Number of flower per </w:t>
      </w:r>
      <w:r w:rsidR="009C4190" w:rsidRPr="009C4190">
        <w:rPr>
          <w:rFonts w:ascii="Times New Roman" w:eastAsia="Times New Roman" w:hAnsi="Times New Roman" w:cs="Times New Roman"/>
          <w:bCs/>
          <w:sz w:val="20"/>
          <w:szCs w:val="20"/>
        </w:rPr>
        <w:t>inflorescence</w:t>
      </w:r>
      <w:r w:rsidR="007654C7" w:rsidRPr="009C4190">
        <w:rPr>
          <w:rFonts w:ascii="Times New Roman" w:eastAsia="Times New Roman" w:hAnsi="Times New Roman" w:cs="Times New Roman"/>
          <w:bCs/>
          <w:sz w:val="20"/>
          <w:szCs w:val="20"/>
        </w:rPr>
        <w:t xml:space="preserve"> ), NLPP (Number of leaves per plant), LB (leaf breadth), PH</w:t>
      </w:r>
      <w:r w:rsidR="00A14701" w:rsidRPr="009C4190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7654C7" w:rsidRPr="009C4190">
        <w:rPr>
          <w:rFonts w:ascii="Times New Roman" w:eastAsia="Times New Roman" w:hAnsi="Times New Roman" w:cs="Times New Roman"/>
          <w:bCs/>
          <w:sz w:val="20"/>
          <w:szCs w:val="20"/>
        </w:rPr>
        <w:t xml:space="preserve">(plant height), DAFI (Days after flowers </w:t>
      </w:r>
      <w:r w:rsidR="009C4190" w:rsidRPr="009C4190">
        <w:rPr>
          <w:rFonts w:ascii="Times New Roman" w:eastAsia="Times New Roman" w:hAnsi="Times New Roman" w:cs="Times New Roman"/>
          <w:bCs/>
          <w:sz w:val="20"/>
          <w:szCs w:val="20"/>
        </w:rPr>
        <w:t>initiation</w:t>
      </w:r>
      <w:r w:rsidR="007654C7" w:rsidRPr="009C4190">
        <w:rPr>
          <w:rFonts w:ascii="Times New Roman" w:eastAsia="Times New Roman" w:hAnsi="Times New Roman" w:cs="Times New Roman"/>
          <w:bCs/>
          <w:sz w:val="20"/>
          <w:szCs w:val="20"/>
        </w:rPr>
        <w:t>)</w:t>
      </w:r>
      <w:r w:rsidR="009C4190" w:rsidRPr="009C4190">
        <w:rPr>
          <w:rFonts w:ascii="Times New Roman" w:eastAsia="Times New Roman" w:hAnsi="Times New Roman" w:cs="Times New Roman"/>
          <w:bCs/>
          <w:sz w:val="20"/>
          <w:szCs w:val="20"/>
        </w:rPr>
        <w:t xml:space="preserve"> and GR (Girth of Rhizome).</w:t>
      </w:r>
    </w:p>
    <w:p w:rsidR="00A14701" w:rsidRDefault="00A14701" w:rsidP="00A14701">
      <w:pPr>
        <w:spacing w:before="240" w:line="360" w:lineRule="auto"/>
        <w:ind w:right="-27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A14701" w:rsidRDefault="00A14701" w:rsidP="00A14701">
      <w:pPr>
        <w:spacing w:before="240" w:line="360" w:lineRule="auto"/>
        <w:ind w:right="-27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A14701" w:rsidRDefault="00A14701" w:rsidP="00A14701">
      <w:pPr>
        <w:spacing w:before="240" w:line="360" w:lineRule="auto"/>
        <w:ind w:right="-27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A14701" w:rsidRDefault="00A14701" w:rsidP="00A14701">
      <w:pPr>
        <w:spacing w:before="240" w:line="360" w:lineRule="auto"/>
        <w:ind w:right="-27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A14701" w:rsidRDefault="00A14701" w:rsidP="00A14701">
      <w:pPr>
        <w:spacing w:before="240" w:line="360" w:lineRule="auto"/>
        <w:ind w:right="-27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A14701" w:rsidRDefault="00A14701" w:rsidP="00A14701">
      <w:pPr>
        <w:spacing w:before="240" w:line="360" w:lineRule="auto"/>
        <w:ind w:right="-27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25052" w:rsidRDefault="00725052"/>
    <w:sectPr w:rsidR="00725052" w:rsidSect="0072505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BA4"/>
    <w:rsid w:val="000162D0"/>
    <w:rsid w:val="000B3004"/>
    <w:rsid w:val="001376B6"/>
    <w:rsid w:val="00523FE0"/>
    <w:rsid w:val="0056545A"/>
    <w:rsid w:val="00570D18"/>
    <w:rsid w:val="00725052"/>
    <w:rsid w:val="007654C7"/>
    <w:rsid w:val="00793BA4"/>
    <w:rsid w:val="008F7234"/>
    <w:rsid w:val="009C4190"/>
    <w:rsid w:val="00A14701"/>
    <w:rsid w:val="00A16E45"/>
    <w:rsid w:val="00C86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75EF58D-A0D6-4659-A9E0-E1FAE1D8C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3BA4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3BA4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BA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793BA4"/>
    <w:rPr>
      <w:color w:val="0000FF"/>
      <w:u w:val="single"/>
    </w:rPr>
  </w:style>
  <w:style w:type="paragraph" w:customStyle="1" w:styleId="Affiliation">
    <w:name w:val="Affiliation"/>
    <w:basedOn w:val="Normal"/>
    <w:rsid w:val="00793BA4"/>
    <w:pPr>
      <w:suppressAutoHyphens/>
      <w:spacing w:before="240" w:after="0" w:line="360" w:lineRule="auto"/>
    </w:pPr>
    <w:rPr>
      <w:rFonts w:ascii="Times New Roman" w:eastAsia="Times New Roman" w:hAnsi="Times New Roman" w:cs="Times New Roman"/>
      <w:i/>
      <w:sz w:val="24"/>
      <w:szCs w:val="24"/>
      <w:lang w:val="en-GB" w:eastAsia="zh-CN"/>
    </w:rPr>
  </w:style>
  <w:style w:type="character" w:styleId="Emphasis">
    <w:name w:val="Emphasis"/>
    <w:basedOn w:val="DefaultParagraphFont"/>
    <w:uiPriority w:val="20"/>
    <w:qFormat/>
    <w:rsid w:val="00C86C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Anvesh</dc:creator>
  <cp:lastModifiedBy>Administrator</cp:lastModifiedBy>
  <cp:revision>3</cp:revision>
  <dcterms:created xsi:type="dcterms:W3CDTF">2025-04-22T07:29:00Z</dcterms:created>
  <dcterms:modified xsi:type="dcterms:W3CDTF">2025-05-02T06:28:00Z</dcterms:modified>
</cp:coreProperties>
</file>