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D75F8" w14:textId="77777777" w:rsidR="007E59FD" w:rsidRPr="00D11B94" w:rsidRDefault="007E59FD" w:rsidP="007E59FD">
      <w:pPr>
        <w:pStyle w:val="Heading1"/>
        <w:keepNext w:val="0"/>
        <w:keepLines w:val="0"/>
        <w:spacing w:before="0" w:after="0" w:line="360" w:lineRule="auto"/>
        <w:jc w:val="both"/>
        <w:rPr>
          <w:rFonts w:ascii="Arial Bold" w:eastAsiaTheme="minorEastAsia" w:hAnsi="Arial Bold" w:cs="Arial Bold"/>
          <w:color w:val="0070C0"/>
          <w:kern w:val="0"/>
          <w:sz w:val="24"/>
          <w:szCs w:val="24"/>
        </w:rPr>
      </w:pPr>
      <w:r w:rsidRPr="00D11B94">
        <w:rPr>
          <w:rFonts w:cs="Arial"/>
          <w:lang w:eastAsia="zh-CN"/>
        </w:rPr>
        <w:t>Supplemental information</w:t>
      </w:r>
      <w:r w:rsidRPr="00D11B94">
        <w:rPr>
          <w:rFonts w:cs="Arial"/>
          <w:lang w:eastAsia="zh-CN" w:bidi="ar"/>
        </w:rPr>
        <w:t xml:space="preserve"> </w:t>
      </w:r>
    </w:p>
    <w:p w14:paraId="52437905" w14:textId="77777777" w:rsidR="007E59FD" w:rsidRPr="00D11B94" w:rsidRDefault="007E59FD" w:rsidP="007E59FD">
      <w:pPr>
        <w:jc w:val="both"/>
        <w:rPr>
          <w:rFonts w:ascii="Arial Bold" w:hAnsi="Arial Bold" w:cs="Arial Bold"/>
          <w:color w:val="0070C0"/>
        </w:rPr>
      </w:pPr>
      <w:r>
        <w:rPr>
          <w:rFonts w:ascii="Arial Bold" w:hAnsi="Arial Bold" w:cs="Arial Bold"/>
          <w:b/>
          <w:bCs/>
          <w:noProof/>
          <w:color w:val="0070C0"/>
        </w:rPr>
        <w:drawing>
          <wp:inline distT="0" distB="0" distL="114300" distR="114300" wp14:anchorId="6AC9BD92" wp14:editId="587A86F2">
            <wp:extent cx="5485130" cy="2854960"/>
            <wp:effectExtent l="0" t="0" r="1270" b="15240"/>
            <wp:docPr id="4" name="图片 4" descr="Sfigure1-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ure1-11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1B94">
        <w:rPr>
          <w:rFonts w:ascii="Arial Bold" w:hAnsi="Arial Bold" w:cs="Arial Bold"/>
          <w:b/>
          <w:bCs/>
          <w:color w:val="0070C0"/>
        </w:rPr>
        <w:t>Supplementary</w:t>
      </w:r>
      <w:r w:rsidRPr="00D11B94">
        <w:rPr>
          <w:rFonts w:ascii="Arial Bold" w:eastAsia="SimSun" w:hAnsi="Arial Bold" w:cs="Arial Bold"/>
          <w:b/>
          <w:bCs/>
          <w:color w:val="0070C0"/>
          <w:lang w:eastAsia="zh-CN"/>
        </w:rPr>
        <w:t xml:space="preserve"> </w:t>
      </w:r>
      <w:r w:rsidRPr="00D11B94">
        <w:rPr>
          <w:rFonts w:ascii="Arial Bold" w:hAnsi="Arial Bold" w:cs="Arial Bold"/>
          <w:b/>
          <w:bCs/>
          <w:color w:val="0070C0"/>
        </w:rPr>
        <w:t>Figure 1 | UV-Vis absorption spectra</w:t>
      </w:r>
      <w:r w:rsidRPr="00D11B94">
        <w:rPr>
          <w:rFonts w:ascii="Arial Bold" w:eastAsia="SimSun" w:hAnsi="Arial Bold" w:cs="Arial Bold"/>
          <w:b/>
          <w:bCs/>
          <w:color w:val="0070C0"/>
          <w:lang w:eastAsia="zh-CN"/>
        </w:rPr>
        <w:t xml:space="preserve"> </w:t>
      </w:r>
      <w:r w:rsidRPr="00D11B94">
        <w:rPr>
          <w:rFonts w:ascii="Arial Bold" w:hAnsi="Arial Bold" w:cs="Arial Bold"/>
          <w:b/>
          <w:bCs/>
          <w:color w:val="0070C0"/>
        </w:rPr>
        <w:t>of azobenzene-quinidines.</w:t>
      </w:r>
    </w:p>
    <w:p w14:paraId="0186A211" w14:textId="77777777" w:rsidR="007E59FD" w:rsidRDefault="007E59FD" w:rsidP="007E59FD">
      <w:pPr>
        <w:jc w:val="both"/>
        <w:rPr>
          <w:rFonts w:ascii="Arial Regular" w:hAnsi="Arial Regular" w:cs="Arial Regular" w:hint="eastAsia"/>
        </w:rPr>
      </w:pP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a</w:t>
      </w:r>
      <w:r>
        <w:rPr>
          <w:rFonts w:ascii="Arial Regular" w:eastAsia="SimSun" w:hAnsi="Arial Regular" w:cs="Arial Regular"/>
          <w:kern w:val="2"/>
          <w:lang w:eastAsia="zh-CN" w:bidi="ar"/>
        </w:rPr>
        <w:t>-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e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The UV-Vis absorption spectra of azobenzene-quinidines (10 μM in DMSO, rt) in darkness (black, trans) or at 365 nm (violet, cis) and 480 nm (blue, trans) illuminations.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a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azo-Q1a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b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azo-3a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c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azo-1b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d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azo-2b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e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azo-3b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. </w:t>
      </w:r>
    </w:p>
    <w:p w14:paraId="25041336" w14:textId="77777777" w:rsidR="007E59FD" w:rsidRDefault="007E59FD" w:rsidP="007E59FD">
      <w:pPr>
        <w:rPr>
          <w:rFonts w:ascii="Arial Bold" w:hAnsi="Arial Bold" w:cs="Arial Bold"/>
          <w:color w:val="0070C0"/>
        </w:rPr>
      </w:pPr>
      <w:r>
        <w:rPr>
          <w:rFonts w:ascii="Arial Bold" w:hAnsi="Arial Bold" w:cs="Arial Bold"/>
          <w:b/>
          <w:bCs/>
          <w:noProof/>
          <w:color w:val="0070C0"/>
        </w:rPr>
        <w:drawing>
          <wp:inline distT="0" distB="0" distL="114300" distR="114300" wp14:anchorId="6F97C3F5" wp14:editId="2C458A3D">
            <wp:extent cx="5483860" cy="2789555"/>
            <wp:effectExtent l="0" t="0" r="2540" b="4445"/>
            <wp:docPr id="7" name="图片 7" descr="Sfigure5-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figure5-11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1B94">
        <w:rPr>
          <w:rFonts w:ascii="Arial Bold" w:hAnsi="Arial Bold" w:cs="Arial Bold"/>
          <w:b/>
          <w:bCs/>
          <w:color w:val="0070C0"/>
        </w:rPr>
        <w:t>Supplementary</w:t>
      </w:r>
      <w:r w:rsidRPr="00D11B94">
        <w:rPr>
          <w:rFonts w:ascii="Arial Bold" w:eastAsia="SimSun" w:hAnsi="Arial Bold" w:cs="Arial Bold"/>
          <w:b/>
          <w:bCs/>
          <w:color w:val="0070C0"/>
          <w:lang w:eastAsia="zh-CN"/>
        </w:rPr>
        <w:t xml:space="preserve"> </w:t>
      </w:r>
      <w:r w:rsidRPr="00D11B94">
        <w:rPr>
          <w:rFonts w:ascii="Arial Bold" w:hAnsi="Arial Bold" w:cs="Arial Bold"/>
          <w:b/>
          <w:bCs/>
          <w:color w:val="0070C0"/>
        </w:rPr>
        <w:t>Figure 2 | Azobenzene-quinidines reversibly inhibit Na</w:t>
      </w:r>
      <w:r w:rsidRPr="00D11B94">
        <w:rPr>
          <w:rFonts w:ascii="Arial Bold" w:hAnsi="Arial Bold" w:cs="Arial Bold"/>
          <w:b/>
          <w:bCs/>
          <w:color w:val="0070C0"/>
          <w:vertAlign w:val="subscript"/>
        </w:rPr>
        <w:t>V</w:t>
      </w:r>
      <w:r w:rsidRPr="00D11B94">
        <w:rPr>
          <w:rFonts w:ascii="Arial Bold" w:hAnsi="Arial Bold" w:cs="Arial Bold"/>
          <w:b/>
          <w:bCs/>
          <w:color w:val="0070C0"/>
        </w:rPr>
        <w:t>1.5 channels with light in HEK293T Cells.</w:t>
      </w:r>
    </w:p>
    <w:p w14:paraId="2861B877" w14:textId="77777777" w:rsidR="007E59FD" w:rsidRDefault="007E59FD" w:rsidP="007E59FD">
      <w:pPr>
        <w:jc w:val="both"/>
        <w:rPr>
          <w:rFonts w:ascii="Arial Regular" w:eastAsia="SimSun" w:hAnsi="Arial Regular" w:cs="Arial Regular" w:hint="eastAsia"/>
          <w:kern w:val="2"/>
          <w:lang w:eastAsia="zh-CN" w:bidi="ar"/>
        </w:rPr>
      </w:pP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lastRenderedPageBreak/>
        <w:t>a</w:t>
      </w:r>
      <w:r>
        <w:rPr>
          <w:rFonts w:ascii="Arial Regular" w:eastAsia="SimSun" w:hAnsi="Arial Regular" w:cs="Arial Regular"/>
          <w:kern w:val="2"/>
          <w:lang w:eastAsia="zh-CN" w:bidi="ar"/>
        </w:rPr>
        <w:t>-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e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hAnsi="Arial Regular" w:cs="Arial Regular"/>
          <w:lang w:eastAsia="zh-CN"/>
        </w:rPr>
        <w:t>D</w:t>
      </w:r>
      <w:r>
        <w:rPr>
          <w:rFonts w:ascii="Arial Regular" w:hAnsi="Arial Regular" w:cs="Arial Regular"/>
        </w:rPr>
        <w:t>ose-dependent response curves and r</w:t>
      </w:r>
      <w:r>
        <w:rPr>
          <w:rFonts w:ascii="Arial Regular" w:eastAsia="SimSun" w:hAnsi="Arial Regular" w:cs="Arial Regular"/>
          <w:kern w:val="2"/>
          <w:lang w:eastAsia="zh-CN" w:bidi="ar"/>
        </w:rPr>
        <w:t>epresentative current traces (dotted rectangle) of azobenzene-quinidines on Na</w:t>
      </w:r>
      <w:r>
        <w:rPr>
          <w:rFonts w:ascii="Arial Regular" w:eastAsia="SimSun" w:hAnsi="Arial Regular" w:cs="Arial Regular"/>
          <w:kern w:val="2"/>
          <w:vertAlign w:val="subscript"/>
          <w:lang w:eastAsia="zh-CN" w:bidi="ar"/>
        </w:rPr>
        <w:t>V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1.5 in darkness (black) or at 365 nm (violet) illumination using whole-cell patch clamp.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a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azo-1a</w:t>
      </w:r>
      <w:r>
        <w:rPr>
          <w:rFonts w:ascii="Arial Regular" w:eastAsia="SimSun" w:hAnsi="Arial Regular" w:cs="Arial Regular"/>
          <w:kern w:val="2"/>
          <w:lang w:eastAsia="zh-CN" w:bidi="ar"/>
        </w:rPr>
        <w:t>,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6, 7.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b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azo-3a</w:t>
      </w:r>
      <w:r>
        <w:rPr>
          <w:rFonts w:ascii="Arial Regular" w:eastAsia="SimSun" w:hAnsi="Arial Regular" w:cs="Arial Regular"/>
          <w:kern w:val="2"/>
          <w:lang w:eastAsia="zh-CN" w:bidi="ar"/>
        </w:rPr>
        <w:t>,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8, 5.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c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azo-1b</w:t>
      </w:r>
      <w:r>
        <w:rPr>
          <w:rFonts w:ascii="Arial Regular" w:eastAsia="SimSun" w:hAnsi="Arial Regular" w:cs="Arial Regular"/>
          <w:kern w:val="2"/>
          <w:lang w:eastAsia="zh-CN" w:bidi="ar"/>
        </w:rPr>
        <w:t>,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6, 6.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d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azo-2b</w:t>
      </w:r>
      <w:r>
        <w:rPr>
          <w:rFonts w:ascii="Arial Regular" w:eastAsia="SimSun" w:hAnsi="Arial Regular" w:cs="Arial Regular"/>
          <w:kern w:val="2"/>
          <w:lang w:eastAsia="zh-CN" w:bidi="ar"/>
        </w:rPr>
        <w:t>,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6, 6. </w:t>
      </w:r>
      <w:r>
        <w:rPr>
          <w:rFonts w:ascii="Arial Regular" w:eastAsia="SimSun" w:hAnsi="Arial Regular" w:cs="Arial Regular"/>
          <w:b/>
          <w:bCs/>
          <w:kern w:val="2"/>
          <w:lang w:eastAsia="zh-CN" w:bidi="ar"/>
        </w:rPr>
        <w:t>e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, </w:t>
      </w:r>
      <w:r>
        <w:rPr>
          <w:rFonts w:ascii="Arial Regular" w:eastAsia="SimSun" w:hAnsi="Arial Regular" w:cs="Arial Regular"/>
          <w:b/>
          <w:bCs/>
          <w:i/>
          <w:iCs/>
          <w:kern w:val="2"/>
          <w:lang w:eastAsia="zh-CN" w:bidi="ar"/>
        </w:rPr>
        <w:t>azo-3b</w:t>
      </w:r>
      <w:r>
        <w:rPr>
          <w:rFonts w:ascii="Arial Regular" w:eastAsia="SimSun" w:hAnsi="Arial Regular" w:cs="Arial Regular"/>
          <w:kern w:val="2"/>
          <w:lang w:eastAsia="zh-CN" w:bidi="ar"/>
        </w:rPr>
        <w:t>,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7, 6. Error bars represent mean ± SEM.</w:t>
      </w:r>
    </w:p>
    <w:p w14:paraId="47EE74E6" w14:textId="77777777" w:rsidR="007E59FD" w:rsidRDefault="007E59FD" w:rsidP="007E59FD">
      <w:pPr>
        <w:rPr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114300" distR="114300" wp14:anchorId="02D4FFEF" wp14:editId="406B2906">
            <wp:extent cx="5486400" cy="3683635"/>
            <wp:effectExtent l="0" t="0" r="0" b="24765"/>
            <wp:docPr id="8" name="图片 8" descr="Sfigure6-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figure6-11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8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77E93" w14:textId="77777777" w:rsidR="007E59FD" w:rsidRPr="00D11B94" w:rsidRDefault="007E59FD" w:rsidP="007E59FD">
      <w:pPr>
        <w:pStyle w:val="Heading1"/>
        <w:spacing w:before="0" w:after="0" w:line="360" w:lineRule="auto"/>
        <w:rPr>
          <w:rFonts w:ascii="Arial Regular" w:eastAsia="SimSun" w:hAnsi="Arial Regular" w:cs="Arial Regular" w:hint="eastAsia"/>
          <w:color w:val="0070C0"/>
          <w:sz w:val="22"/>
          <w:szCs w:val="22"/>
          <w:lang w:eastAsia="zh-CN"/>
        </w:rPr>
      </w:pPr>
      <w:r>
        <w:rPr>
          <w:rFonts w:hint="eastAsia"/>
          <w:color w:val="0070C0"/>
          <w:sz w:val="22"/>
          <w:szCs w:val="22"/>
        </w:rPr>
        <w:t>S</w:t>
      </w:r>
      <w:r w:rsidRPr="00D11B94">
        <w:rPr>
          <w:rFonts w:ascii="Arial Regular" w:hAnsi="Arial Regular" w:cs="Arial Regular"/>
          <w:color w:val="0070C0"/>
          <w:sz w:val="22"/>
          <w:szCs w:val="22"/>
        </w:rPr>
        <w:t>upplementary</w:t>
      </w:r>
      <w:r w:rsidRPr="00D11B94">
        <w:rPr>
          <w:rFonts w:ascii="Arial Regular" w:eastAsia="SimSun" w:hAnsi="Arial Regular" w:cs="Arial Regular"/>
          <w:color w:val="0070C0"/>
          <w:sz w:val="22"/>
          <w:szCs w:val="22"/>
          <w:lang w:eastAsia="zh-CN"/>
        </w:rPr>
        <w:t xml:space="preserve"> </w:t>
      </w:r>
      <w:r w:rsidRPr="00D11B94">
        <w:rPr>
          <w:rFonts w:ascii="Arial Regular" w:hAnsi="Arial Regular" w:cs="Arial Regular"/>
          <w:color w:val="0070C0"/>
          <w:sz w:val="22"/>
          <w:szCs w:val="22"/>
        </w:rPr>
        <w:t xml:space="preserve">Figure </w:t>
      </w:r>
      <w:r w:rsidRPr="00D11B94">
        <w:rPr>
          <w:rFonts w:ascii="Arial Regular" w:eastAsia="SimSun" w:hAnsi="Arial Regular" w:cs="Arial Regular"/>
          <w:color w:val="0070C0"/>
          <w:sz w:val="22"/>
          <w:szCs w:val="22"/>
          <w:lang w:eastAsia="zh-CN"/>
        </w:rPr>
        <w:t>3</w:t>
      </w:r>
      <w:r w:rsidRPr="00D11B94">
        <w:rPr>
          <w:rFonts w:ascii="Arial Regular" w:hAnsi="Arial Regular" w:cs="Arial Regular"/>
          <w:color w:val="0070C0"/>
          <w:sz w:val="22"/>
          <w:szCs w:val="22"/>
        </w:rPr>
        <w:t xml:space="preserve"> | Quinidine does not possess</w:t>
      </w:r>
      <w:r w:rsidRPr="00D11B94">
        <w:rPr>
          <w:rFonts w:ascii="Arial Regular" w:eastAsia="SimSun" w:hAnsi="Arial Regular" w:cs="Arial Regular"/>
          <w:color w:val="0070C0"/>
          <w:sz w:val="22"/>
          <w:szCs w:val="22"/>
          <w:lang w:eastAsia="zh-CN"/>
        </w:rPr>
        <w:t xml:space="preserve"> photoswitching </w:t>
      </w:r>
      <w:r w:rsidRPr="00D11B94">
        <w:rPr>
          <w:rFonts w:ascii="Arial Regular" w:hAnsi="Arial Regular" w:cs="Arial Regular"/>
          <w:color w:val="0070C0"/>
          <w:sz w:val="22"/>
          <w:szCs w:val="22"/>
        </w:rPr>
        <w:t>properties</w:t>
      </w:r>
      <w:r w:rsidRPr="00D11B94">
        <w:rPr>
          <w:rFonts w:ascii="Arial Regular" w:eastAsia="SimSun" w:hAnsi="Arial Regular" w:cs="Arial Regular"/>
          <w:color w:val="0070C0"/>
          <w:sz w:val="22"/>
          <w:szCs w:val="22"/>
          <w:lang w:eastAsia="zh-CN"/>
        </w:rPr>
        <w:t>.</w:t>
      </w:r>
    </w:p>
    <w:p w14:paraId="148F957D" w14:textId="77777777" w:rsidR="007E59FD" w:rsidRPr="00D11B94" w:rsidRDefault="007E59FD" w:rsidP="007E59FD">
      <w:pPr>
        <w:widowControl w:val="0"/>
        <w:jc w:val="both"/>
        <w:rPr>
          <w:rFonts w:ascii="Arial Regular" w:hAnsi="Arial Regular" w:cs="Arial Regular" w:hint="eastAsia"/>
          <w:b/>
          <w:bCs/>
          <w:color w:val="0070C0"/>
        </w:rPr>
      </w:pPr>
      <w:r w:rsidRPr="00D11B94">
        <w:rPr>
          <w:rFonts w:ascii="Arial Regular" w:hAnsi="Arial Regular" w:cs="Arial Regular"/>
          <w:b/>
          <w:bCs/>
          <w:lang w:eastAsia="zh-CN"/>
        </w:rPr>
        <w:t>a-c</w:t>
      </w:r>
      <w:r w:rsidRPr="00D11B94">
        <w:rPr>
          <w:rFonts w:ascii="Arial Regular" w:hAnsi="Arial Regular" w:cs="Arial Regular"/>
          <w:lang w:eastAsia="zh-CN"/>
        </w:rPr>
        <w:t>, Whole-cell patch clamp recordings of Na</w:t>
      </w:r>
      <w:r w:rsidRPr="00D11B94">
        <w:rPr>
          <w:rFonts w:ascii="Arial Regular" w:hAnsi="Arial Regular" w:cs="Arial Regular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lang w:eastAsia="zh-CN"/>
        </w:rPr>
        <w:t>1.5, K</w:t>
      </w:r>
      <w:r w:rsidRPr="00D11B94">
        <w:rPr>
          <w:rFonts w:ascii="Arial Regular" w:hAnsi="Arial Regular" w:cs="Arial Regular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lang w:eastAsia="zh-CN"/>
        </w:rPr>
        <w:t>4.3, K</w:t>
      </w:r>
      <w:r w:rsidRPr="00D11B94">
        <w:rPr>
          <w:rFonts w:ascii="Arial Regular" w:hAnsi="Arial Regular" w:cs="Arial Regular"/>
          <w:vertAlign w:val="subscript"/>
          <w:lang w:eastAsia="zh-CN"/>
        </w:rPr>
        <w:t>ir</w:t>
      </w:r>
      <w:r w:rsidRPr="00D11B94">
        <w:rPr>
          <w:rFonts w:ascii="Arial Regular" w:hAnsi="Arial Regular" w:cs="Arial Regular"/>
          <w:lang w:eastAsia="zh-CN"/>
        </w:rPr>
        <w:t>2.1, hERG, Ca</w:t>
      </w:r>
      <w:r w:rsidRPr="00D11B94">
        <w:rPr>
          <w:rFonts w:ascii="Arial Regular" w:hAnsi="Arial Regular" w:cs="Arial Regular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lang w:eastAsia="zh-CN"/>
        </w:rPr>
        <w:t>1.2 currents in cultured cell lines and Na</w:t>
      </w:r>
      <w:r w:rsidRPr="00D11B94">
        <w:rPr>
          <w:rFonts w:ascii="Arial Regular" w:hAnsi="Arial Regular" w:cs="Arial Regular"/>
          <w:vertAlign w:val="superscript"/>
          <w:lang w:eastAsia="zh-CN"/>
        </w:rPr>
        <w:t>+</w:t>
      </w:r>
      <w:r w:rsidRPr="00D11B94">
        <w:rPr>
          <w:rFonts w:ascii="Arial Regular" w:hAnsi="Arial Regular" w:cs="Arial Regular"/>
          <w:lang w:eastAsia="zh-CN"/>
        </w:rPr>
        <w:t>, K</w:t>
      </w:r>
      <w:r w:rsidRPr="00D11B94">
        <w:rPr>
          <w:rFonts w:ascii="Arial Regular" w:hAnsi="Arial Regular" w:cs="Arial Regular"/>
          <w:vertAlign w:val="superscript"/>
          <w:lang w:eastAsia="zh-CN"/>
        </w:rPr>
        <w:t>+</w:t>
      </w:r>
      <w:r w:rsidRPr="00D11B94">
        <w:rPr>
          <w:rFonts w:ascii="Arial Regular" w:hAnsi="Arial Regular" w:cs="Arial Regular"/>
          <w:lang w:eastAsia="zh-CN"/>
        </w:rPr>
        <w:t xml:space="preserve"> currents in primary ventricular myocytes at 480 nm (blue), 365 nm (violet) illumination or with no inhibition (control, black). </w:t>
      </w:r>
      <w:r w:rsidRPr="00D11B94">
        <w:rPr>
          <w:rFonts w:ascii="Arial Regular" w:hAnsi="Arial Regular" w:cs="Arial Regular"/>
          <w:b/>
          <w:bCs/>
          <w:lang w:eastAsia="zh-CN"/>
        </w:rPr>
        <w:t>a</w:t>
      </w:r>
      <w:r w:rsidRPr="00D11B94">
        <w:rPr>
          <w:rFonts w:ascii="Arial Regular" w:hAnsi="Arial Regular" w:cs="Arial Regular"/>
          <w:lang w:eastAsia="zh-CN"/>
        </w:rPr>
        <w:t xml:space="preserve">, Normalized inhibition rate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 xml:space="preserve">through the application </w:t>
      </w:r>
      <w:r w:rsidRPr="00D11B94">
        <w:rPr>
          <w:rFonts w:ascii="Arial Regular" w:hAnsi="Arial Regular" w:cs="Arial Regular"/>
          <w:lang w:eastAsia="zh-CN"/>
        </w:rPr>
        <w:t xml:space="preserve">of quinidine (30 µM), n=5-7. </w:t>
      </w:r>
      <w:r w:rsidRPr="00D11B94">
        <w:rPr>
          <w:rFonts w:ascii="Arial Regular" w:hAnsi="Arial Regular" w:cs="Arial Regular"/>
          <w:b/>
          <w:bCs/>
          <w:lang w:eastAsia="zh-CN"/>
        </w:rPr>
        <w:t>b</w:t>
      </w:r>
      <w:r w:rsidRPr="00D11B94">
        <w:rPr>
          <w:rFonts w:ascii="Arial Regular" w:hAnsi="Arial Regular" w:cs="Arial Regular"/>
          <w:lang w:eastAsia="zh-CN"/>
        </w:rPr>
        <w:t>,</w:t>
      </w:r>
      <w:r w:rsidRPr="00D11B94">
        <w:rPr>
          <w:rFonts w:ascii="Arial Regular" w:hAnsi="Arial Regular" w:cs="Arial Regular"/>
          <w:b/>
          <w:bCs/>
          <w:lang w:eastAsia="zh-CN"/>
        </w:rPr>
        <w:t>c</w:t>
      </w:r>
      <w:r w:rsidRPr="00D11B94">
        <w:rPr>
          <w:rFonts w:ascii="Arial Regular" w:hAnsi="Arial Regular" w:cs="Arial Regular"/>
          <w:lang w:eastAsia="zh-CN"/>
        </w:rPr>
        <w:t>, Quantification of photoswitching induced by quinidine in 10 µM (</w:t>
      </w:r>
      <w:r w:rsidRPr="00D11B94">
        <w:rPr>
          <w:rFonts w:ascii="Arial Regular" w:hAnsi="Arial Regular" w:cs="Arial Regular"/>
          <w:b/>
          <w:bCs/>
          <w:lang w:eastAsia="zh-CN"/>
        </w:rPr>
        <w:t>c</w:t>
      </w:r>
      <w:r w:rsidRPr="00D11B94">
        <w:rPr>
          <w:rFonts w:ascii="Arial Regular" w:hAnsi="Arial Regular" w:cs="Arial Regular"/>
          <w:lang w:eastAsia="zh-CN"/>
        </w:rPr>
        <w:t>, n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  <w:lang w:eastAsia="zh-CN"/>
        </w:rPr>
        <w:t>=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  <w:lang w:eastAsia="zh-CN"/>
        </w:rPr>
        <w:t>4-7) and 30 µM (</w:t>
      </w:r>
      <w:r w:rsidRPr="00D11B94">
        <w:rPr>
          <w:rFonts w:ascii="Arial Regular" w:hAnsi="Arial Regular" w:cs="Arial Regular"/>
          <w:b/>
          <w:bCs/>
          <w:lang w:eastAsia="zh-CN"/>
        </w:rPr>
        <w:t>b</w:t>
      </w:r>
      <w:r w:rsidRPr="00D11B94">
        <w:rPr>
          <w:rFonts w:ascii="Arial Regular" w:hAnsi="Arial Regular" w:cs="Arial Regular"/>
          <w:lang w:eastAsia="zh-CN"/>
        </w:rPr>
        <w:t>, n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  <w:lang w:eastAsia="zh-CN"/>
        </w:rPr>
        <w:t>=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  <w:lang w:eastAsia="zh-CN"/>
        </w:rPr>
        <w:t xml:space="preserve">4-7). </w:t>
      </w:r>
      <w:r>
        <w:rPr>
          <w:rFonts w:ascii="Arial Regular" w:eastAsia="Arial Regular" w:hAnsi="Arial Regular" w:cs="Arial Regular"/>
          <w:iCs/>
          <w:color w:val="000000"/>
          <w:kern w:val="2"/>
        </w:rPr>
        <w:t>Data are</w:t>
      </w:r>
      <w:r>
        <w:rPr>
          <w:rFonts w:ascii="Arial Regular" w:eastAsia="SimSun" w:hAnsi="Arial Regular" w:cs="Arial Regular" w:hint="eastAsia"/>
          <w:iCs/>
          <w:color w:val="000000"/>
          <w:kern w:val="2"/>
          <w:lang w:eastAsia="zh-CN"/>
        </w:rPr>
        <w:t xml:space="preserve"> s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>tatistica</w:t>
      </w:r>
      <w:r>
        <w:rPr>
          <w:rFonts w:ascii="Arial Regular" w:eastAsia="SimSun" w:hAnsi="Arial Regular" w:cs="Arial Regular"/>
          <w:kern w:val="2"/>
          <w:lang w:eastAsia="zh-CN" w:bidi="ar"/>
        </w:rPr>
        <w:t>l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>l</w:t>
      </w:r>
      <w:r>
        <w:rPr>
          <w:rFonts w:ascii="Arial Regular" w:eastAsia="SimSun" w:hAnsi="Arial Regular" w:cs="Arial Regular"/>
          <w:kern w:val="2"/>
          <w:lang w:eastAsia="zh-CN" w:bidi="ar"/>
        </w:rPr>
        <w:t>y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compared 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>with</w:t>
      </w:r>
      <w:r w:rsidRPr="00D11B94">
        <w:rPr>
          <w:rFonts w:ascii="Arial Regular" w:hAnsi="Arial Regular" w:cs="Arial Regular"/>
          <w:lang w:eastAsia="zh-CN"/>
        </w:rPr>
        <w:t xml:space="preserve"> the efficiency of treating 10µM </w:t>
      </w:r>
      <w:r>
        <w:rPr>
          <w:rFonts w:ascii="Arial Bold Italic" w:hAnsi="Arial Bold Italic" w:cs="Arial Regular"/>
          <w:b/>
          <w:i/>
          <w:lang w:eastAsia="zh-CN"/>
        </w:rPr>
        <w:t>azo-Q2a</w:t>
      </w:r>
      <w:r w:rsidRPr="00D11B94">
        <w:rPr>
          <w:rFonts w:ascii="Arial Regular" w:hAnsi="Arial Regular" w:cs="Arial Regular"/>
          <w:lang w:eastAsia="zh-CN"/>
        </w:rPr>
        <w:t xml:space="preserve"> on Na</w:t>
      </w:r>
      <w:r w:rsidRPr="00D11B94">
        <w:rPr>
          <w:rFonts w:ascii="Arial Regular" w:hAnsi="Arial Regular" w:cs="Arial Regular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lang w:eastAsia="zh-CN"/>
        </w:rPr>
        <w:t xml:space="preserve">1.5 (the first column on the left) 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>by u</w:t>
      </w:r>
      <w:r w:rsidRPr="00D11B94">
        <w:rPr>
          <w:rFonts w:ascii="Arial Regular" w:hAnsi="Arial Regular" w:cs="Arial Regular"/>
          <w:lang w:eastAsia="zh-CN"/>
        </w:rPr>
        <w:t xml:space="preserve">npaired t test. **P &lt; 0.01, ***P &lt; 0.001. </w:t>
      </w:r>
      <w:r w:rsidRPr="00D11B94">
        <w:rPr>
          <w:rFonts w:ascii="Arial Regular" w:hAnsi="Arial Regular" w:cs="Arial Regular"/>
          <w:b/>
          <w:bCs/>
          <w:lang w:eastAsia="zh-CN"/>
        </w:rPr>
        <w:t>d</w:t>
      </w:r>
      <w:r w:rsidRPr="00D11B94">
        <w:rPr>
          <w:rFonts w:ascii="Arial Regular" w:hAnsi="Arial Regular" w:cs="Arial Regular"/>
          <w:lang w:eastAsia="zh-CN"/>
        </w:rPr>
        <w:t>,</w:t>
      </w:r>
      <w:r w:rsidRPr="00D11B94">
        <w:rPr>
          <w:rFonts w:ascii="Arial Regular" w:hAnsi="Arial Regular" w:cs="Arial Regular"/>
          <w:b/>
          <w:bCs/>
          <w:lang w:eastAsia="zh-CN"/>
        </w:rPr>
        <w:t>e</w:t>
      </w:r>
      <w:r w:rsidRPr="00D11B94">
        <w:rPr>
          <w:rFonts w:ascii="Arial Regular" w:hAnsi="Arial Regular" w:cs="Arial Regular"/>
          <w:lang w:eastAsia="zh-CN"/>
        </w:rPr>
        <w:t xml:space="preserve">, </w:t>
      </w:r>
      <w:r w:rsidRPr="00D11B94">
        <w:rPr>
          <w:rFonts w:ascii="Arial Regular" w:hAnsi="Arial Regular" w:cs="Arial Regular"/>
        </w:rPr>
        <w:t>R</w:t>
      </w:r>
      <w:r w:rsidRPr="00D11B94">
        <w:rPr>
          <w:rFonts w:ascii="Arial Regular" w:hAnsi="Arial Regular" w:cs="Arial Regular"/>
          <w:lang w:eastAsia="zh-CN"/>
        </w:rPr>
        <w:t>epresentative current traces (</w:t>
      </w:r>
      <w:r w:rsidRPr="00D11B94">
        <w:rPr>
          <w:rFonts w:ascii="Arial Regular" w:hAnsi="Arial Regular" w:cs="Arial Regular"/>
          <w:b/>
          <w:bCs/>
          <w:lang w:eastAsia="zh-CN"/>
        </w:rPr>
        <w:t>d</w:t>
      </w:r>
      <w:r w:rsidRPr="00D11B94">
        <w:rPr>
          <w:rFonts w:ascii="Arial Regular" w:hAnsi="Arial Regular" w:cs="Arial Regular"/>
          <w:lang w:eastAsia="zh-CN"/>
        </w:rPr>
        <w:t>) and dose-dependent response curves (</w:t>
      </w:r>
      <w:r w:rsidRPr="00D11B94">
        <w:rPr>
          <w:rFonts w:ascii="Arial Regular" w:hAnsi="Arial Regular" w:cs="Arial Regular"/>
          <w:b/>
          <w:bCs/>
          <w:lang w:eastAsia="zh-CN"/>
        </w:rPr>
        <w:t>e</w:t>
      </w:r>
      <w:r w:rsidRPr="00D11B94">
        <w:rPr>
          <w:rFonts w:ascii="Arial Regular" w:hAnsi="Arial Regular" w:cs="Arial Regular"/>
          <w:lang w:eastAsia="zh-CN"/>
        </w:rPr>
        <w:t xml:space="preserve">) of </w:t>
      </w:r>
      <w:r>
        <w:rPr>
          <w:rFonts w:ascii="Arial Bold Italic" w:hAnsi="Arial Bold Italic" w:cs="Arial Regular"/>
          <w:b/>
          <w:i/>
          <w:lang w:eastAsia="zh-CN"/>
        </w:rPr>
        <w:t>azo-Q2a</w:t>
      </w:r>
      <w:r w:rsidRPr="00D11B94">
        <w:rPr>
          <w:rFonts w:ascii="Arial Regular" w:hAnsi="Arial Regular" w:cs="Arial Regular"/>
          <w:lang w:eastAsia="zh-CN"/>
        </w:rPr>
        <w:t xml:space="preserve"> (filled dot, n=9, 11) and quinidine (hollow dot, n=9, 9) on hERG in darkness (black) or at 365 nm (violet) light. </w:t>
      </w:r>
      <w:r>
        <w:rPr>
          <w:rFonts w:ascii="Arial Regular" w:hAnsi="Arial Regular" w:cs="Arial Regular"/>
          <w:lang w:eastAsia="zh-CN"/>
        </w:rPr>
        <w:t xml:space="preserve">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M, 10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M and 100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>M in black, azure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and orange respectively</w:t>
      </w:r>
      <w:r>
        <w:rPr>
          <w:rFonts w:ascii="Arial Regular" w:hAnsi="Arial Regular" w:cs="Arial Regular"/>
          <w:lang w:eastAsia="zh-CN"/>
        </w:rPr>
        <w:t xml:space="preserve">. </w:t>
      </w:r>
      <w:r w:rsidRPr="00D11B94">
        <w:rPr>
          <w:rFonts w:ascii="Arial Regular" w:hAnsi="Arial Regular" w:cs="Arial Regular"/>
          <w:lang w:eastAsia="zh-CN"/>
        </w:rPr>
        <w:t xml:space="preserve">All error bars represent </w:t>
      </w:r>
      <w:r w:rsidRPr="00D11B94">
        <w:rPr>
          <w:rFonts w:ascii="Arial Regular" w:hAnsi="Arial Regular" w:cs="Arial Regular"/>
          <w:lang w:eastAsia="zh-CN"/>
        </w:rPr>
        <w:lastRenderedPageBreak/>
        <w:t>mean ± SEM.</w:t>
      </w:r>
    </w:p>
    <w:p w14:paraId="636685D8" w14:textId="77777777" w:rsidR="007E59FD" w:rsidRPr="00D11B94" w:rsidRDefault="007E59FD" w:rsidP="007E59FD">
      <w:pPr>
        <w:widowControl w:val="0"/>
        <w:jc w:val="center"/>
        <w:rPr>
          <w:rFonts w:ascii="Arial Regular" w:hAnsi="Arial Regular" w:cs="Arial Regular" w:hint="eastAsia"/>
          <w:b/>
          <w:bCs/>
          <w:color w:val="0070C0"/>
          <w:lang w:eastAsia="zh-CN"/>
        </w:rPr>
      </w:pPr>
      <w:r>
        <w:rPr>
          <w:rFonts w:ascii="Arial Regular" w:hAnsi="Arial Regular" w:cs="Arial Regular"/>
          <w:b/>
          <w:bCs/>
          <w:noProof/>
          <w:color w:val="0070C0"/>
          <w:lang w:eastAsia="zh-CN"/>
        </w:rPr>
        <w:drawing>
          <wp:inline distT="0" distB="0" distL="114300" distR="114300" wp14:anchorId="6A11A3AC" wp14:editId="41C0DBD2">
            <wp:extent cx="5088890" cy="3135630"/>
            <wp:effectExtent l="0" t="0" r="16510" b="13970"/>
            <wp:docPr id="9" name="图片 9" descr="Sfigure7-1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figure7-11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8890" cy="313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99A77" w14:textId="77777777" w:rsidR="007E59FD" w:rsidRPr="00D11B94" w:rsidRDefault="007E59FD" w:rsidP="007E59FD">
      <w:pPr>
        <w:widowControl w:val="0"/>
        <w:jc w:val="both"/>
        <w:rPr>
          <w:rFonts w:ascii="Arial Regular" w:hAnsi="Arial Regular" w:cs="Arial Regular" w:hint="eastAsia"/>
          <w:b/>
          <w:bCs/>
          <w:color w:val="0070C0"/>
          <w:lang w:eastAsia="zh-CN"/>
        </w:rPr>
      </w:pPr>
      <w:r w:rsidRPr="00D11B94">
        <w:rPr>
          <w:rFonts w:ascii="Arial Regular" w:hAnsi="Arial Regular" w:cs="Arial Regular"/>
          <w:b/>
          <w:bCs/>
          <w:color w:val="0070C0"/>
        </w:rPr>
        <w:t>Supplementary</w:t>
      </w:r>
      <w:r w:rsidRPr="00D11B94">
        <w:rPr>
          <w:rFonts w:ascii="Arial Regular" w:eastAsia="SimSun" w:hAnsi="Arial Regular" w:cs="Arial Regular"/>
          <w:b/>
          <w:bCs/>
          <w:color w:val="0070C0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0070C0"/>
        </w:rPr>
        <w:t xml:space="preserve">Figure 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4</w:t>
      </w:r>
      <w:r w:rsidRPr="00D11B94">
        <w:rPr>
          <w:rFonts w:ascii="Arial Regular" w:hAnsi="Arial Regular" w:cs="Arial Regular"/>
          <w:b/>
          <w:bCs/>
          <w:color w:val="0070C0"/>
        </w:rPr>
        <w:t xml:space="preserve"> | 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Na</w:t>
      </w:r>
      <w:r w:rsidRPr="00D11B94">
        <w:rPr>
          <w:rFonts w:ascii="Arial Regular" w:hAnsi="Arial Regular" w:cs="Arial Regular"/>
          <w:b/>
          <w:bCs/>
          <w:color w:val="0070C0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 xml:space="preserve">1.5S demonstrate no significance difference on the interaction of quinidine and </w:t>
      </w:r>
      <w:r>
        <w:rPr>
          <w:rFonts w:ascii="Arial Bold Italic" w:hAnsi="Arial Bold Italic" w:cs="Arial Regular"/>
          <w:b/>
          <w:bCs/>
          <w:i/>
          <w:color w:val="0070C0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 xml:space="preserve"> compared with Na</w:t>
      </w:r>
      <w:r w:rsidRPr="00D11B94">
        <w:rPr>
          <w:rFonts w:ascii="Arial Regular" w:hAnsi="Arial Regular" w:cs="Arial Regular"/>
          <w:b/>
          <w:bCs/>
          <w:color w:val="0070C0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1.5</w:t>
      </w:r>
      <w:r w:rsidRPr="00D11B94">
        <w:rPr>
          <w:rFonts w:ascii="Arial Regular" w:hAnsi="Arial Regular" w:cs="Arial Regular"/>
          <w:b/>
          <w:bCs/>
          <w:color w:val="0070C0"/>
          <w:vertAlign w:val="superscript"/>
          <w:lang w:eastAsia="zh-CN"/>
        </w:rPr>
        <w:t>WT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.</w:t>
      </w:r>
    </w:p>
    <w:p w14:paraId="2A17AFC2" w14:textId="77777777" w:rsidR="007E59FD" w:rsidRDefault="007E59FD" w:rsidP="007E59FD">
      <w:pPr>
        <w:widowControl w:val="0"/>
        <w:jc w:val="both"/>
        <w:rPr>
          <w:rFonts w:ascii="Arial Regular" w:hAnsi="Arial Regular" w:cs="Arial Regular" w:hint="eastAsia"/>
          <w:lang w:eastAsia="zh-CN"/>
        </w:rPr>
      </w:pPr>
      <w:r w:rsidRPr="00D11B94">
        <w:rPr>
          <w:rFonts w:ascii="Arial Regular" w:hAnsi="Arial Regular" w:cs="Arial Regular"/>
          <w:b/>
          <w:bCs/>
          <w:lang w:eastAsia="zh-CN"/>
        </w:rPr>
        <w:t>a</w:t>
      </w:r>
      <w:r w:rsidRPr="00D11B94">
        <w:rPr>
          <w:rFonts w:ascii="Arial Regular" w:hAnsi="Arial Regular" w:cs="Arial Regular"/>
          <w:lang w:eastAsia="zh-CN"/>
        </w:rPr>
        <w:t>,</w:t>
      </w:r>
      <w:r w:rsidRPr="00D11B94">
        <w:rPr>
          <w:rFonts w:ascii="Arial Regular" w:hAnsi="Arial Regular" w:cs="Arial Regular"/>
          <w:b/>
          <w:bCs/>
          <w:lang w:eastAsia="zh-CN"/>
        </w:rPr>
        <w:t>b</w:t>
      </w:r>
      <w:r w:rsidRPr="00D11B94">
        <w:rPr>
          <w:rFonts w:ascii="Arial Regular" w:hAnsi="Arial Regular" w:cs="Arial Regular"/>
          <w:lang w:eastAsia="zh-CN"/>
        </w:rPr>
        <w:t xml:space="preserve">, </w:t>
      </w:r>
      <w:r>
        <w:rPr>
          <w:rFonts w:ascii="Arial Regular" w:eastAsia="SimSun" w:hAnsi="Arial Regular" w:cs="Arial Regular"/>
          <w:kern w:val="2"/>
          <w:lang w:eastAsia="zh-CN" w:bidi="ar"/>
        </w:rPr>
        <w:t>Representative current traces of Na</w:t>
      </w:r>
      <w:r>
        <w:rPr>
          <w:rFonts w:ascii="Arial Regular" w:eastAsia="SimSun" w:hAnsi="Arial Regular" w:cs="Arial Regular"/>
          <w:kern w:val="2"/>
          <w:vertAlign w:val="subscript"/>
          <w:lang w:eastAsia="zh-CN" w:bidi="ar"/>
        </w:rPr>
        <w:t>V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1.5 blocked by varied concentrations of </w:t>
      </w:r>
      <w:r w:rsidRPr="00D11B94">
        <w:rPr>
          <w:rFonts w:ascii="Arial Regular" w:hAnsi="Arial Regular" w:cs="Arial Regular"/>
          <w:lang w:eastAsia="zh-CN"/>
        </w:rPr>
        <w:t>quinidine (</w:t>
      </w:r>
      <w:r w:rsidRPr="00D11B94">
        <w:rPr>
          <w:rFonts w:ascii="Arial Regular" w:hAnsi="Arial Regular" w:cs="Arial Regular"/>
          <w:b/>
          <w:bCs/>
          <w:lang w:eastAsia="zh-CN"/>
        </w:rPr>
        <w:t>a</w:t>
      </w:r>
      <w:r w:rsidRPr="00D11B94">
        <w:rPr>
          <w:rFonts w:ascii="Arial Regular" w:hAnsi="Arial Regular" w:cs="Arial Regular"/>
          <w:lang w:eastAsia="zh-CN"/>
        </w:rPr>
        <w:t xml:space="preserve">) and </w:t>
      </w:r>
      <w:r>
        <w:rPr>
          <w:rFonts w:ascii="Arial Bold Italic" w:hAnsi="Arial Bold Italic" w:cs="Arial Regular"/>
          <w:b/>
          <w:bCs/>
          <w:i/>
          <w:lang w:eastAsia="zh-CN"/>
        </w:rPr>
        <w:t>azo-Q2a</w:t>
      </w:r>
      <w:r w:rsidRPr="00D11B94">
        <w:rPr>
          <w:rFonts w:ascii="Arial Regular" w:hAnsi="Arial Regular" w:cs="Arial Regular"/>
          <w:lang w:eastAsia="zh-CN"/>
        </w:rPr>
        <w:t xml:space="preserve"> (</w:t>
      </w:r>
      <w:r w:rsidRPr="00D11B94">
        <w:rPr>
          <w:rFonts w:ascii="Arial Regular" w:hAnsi="Arial Regular" w:cs="Arial Regular"/>
          <w:b/>
          <w:bCs/>
          <w:lang w:eastAsia="zh-CN"/>
        </w:rPr>
        <w:t>b</w:t>
      </w:r>
      <w:r w:rsidRPr="00D11B94">
        <w:rPr>
          <w:rFonts w:ascii="Arial Regular" w:hAnsi="Arial Regular" w:cs="Arial Regular"/>
          <w:lang w:eastAsia="zh-CN"/>
        </w:rPr>
        <w:t xml:space="preserve">) in darkness or at 365 nm light. </w:t>
      </w:r>
      <w:r>
        <w:rPr>
          <w:rFonts w:ascii="Arial Regular" w:hAnsi="Arial Regular" w:cs="Arial Regular"/>
          <w:lang w:eastAsia="zh-CN"/>
        </w:rPr>
        <w:t xml:space="preserve">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M, 10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 xml:space="preserve">M and 100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μ</w:t>
      </w:r>
      <w:r>
        <w:rPr>
          <w:rFonts w:ascii="Arial Regular" w:eastAsia="SimSun" w:hAnsi="Arial Regular" w:cs="Arial Regular"/>
          <w:kern w:val="2"/>
          <w:lang w:eastAsia="zh-CN" w:bidi="ar"/>
        </w:rPr>
        <w:t>M in black, azure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>
        <w:rPr>
          <w:rFonts w:ascii="Arial Regular" w:eastAsia="SimSun" w:hAnsi="Arial Regular" w:cs="Arial Regular"/>
          <w:kern w:val="2"/>
          <w:lang w:eastAsia="zh-CN" w:bidi="ar"/>
        </w:rPr>
        <w:t>and orange respectively</w:t>
      </w:r>
      <w:r>
        <w:rPr>
          <w:rFonts w:ascii="Arial Regular" w:hAnsi="Arial Regular" w:cs="Arial Regular"/>
          <w:lang w:eastAsia="zh-CN"/>
        </w:rPr>
        <w:t>.</w:t>
      </w:r>
      <w:r w:rsidRPr="00D11B94">
        <w:rPr>
          <w:rFonts w:ascii="Arial Regular" w:hAnsi="Arial Regular" w:cs="Arial Regular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lang w:eastAsia="zh-CN"/>
        </w:rPr>
        <w:t>c</w:t>
      </w:r>
      <w:r w:rsidRPr="00D11B94">
        <w:rPr>
          <w:rFonts w:ascii="Arial Regular" w:hAnsi="Arial Regular" w:cs="Arial Regular"/>
          <w:lang w:eastAsia="zh-CN"/>
        </w:rPr>
        <w:t>,</w:t>
      </w:r>
      <w:r w:rsidRPr="00D11B94">
        <w:rPr>
          <w:rFonts w:ascii="Arial Regular" w:hAnsi="Arial Regular" w:cs="Arial Regular"/>
          <w:b/>
          <w:bCs/>
          <w:lang w:eastAsia="zh-CN"/>
        </w:rPr>
        <w:t>d</w:t>
      </w:r>
      <w:r w:rsidRPr="00D11B94">
        <w:rPr>
          <w:rFonts w:ascii="Arial Regular" w:hAnsi="Arial Regular" w:cs="Arial Regular"/>
          <w:lang w:eastAsia="zh-CN"/>
        </w:rPr>
        <w:t>, D</w:t>
      </w:r>
      <w:r w:rsidRPr="00D11B94">
        <w:rPr>
          <w:rFonts w:ascii="Arial Regular" w:hAnsi="Arial Regular" w:cs="Arial Regular"/>
        </w:rPr>
        <w:t>ose-dependent response curve of</w:t>
      </w:r>
      <w:r>
        <w:rPr>
          <w:rFonts w:ascii="Arial Regular" w:hAnsi="Arial Regular" w:cs="Arial Regular"/>
          <w:lang w:eastAsia="zh-CN"/>
        </w:rPr>
        <w:t xml:space="preserve"> quinidine</w:t>
      </w:r>
      <w:r w:rsidRPr="00D11B94">
        <w:rPr>
          <w:rFonts w:ascii="Arial Regular" w:hAnsi="Arial Regular" w:cs="Arial Regular"/>
          <w:lang w:eastAsia="zh-CN"/>
        </w:rPr>
        <w:t xml:space="preserve"> (</w:t>
      </w:r>
      <w:r w:rsidRPr="00D11B94">
        <w:rPr>
          <w:rFonts w:ascii="Arial Regular" w:hAnsi="Arial Regular" w:cs="Arial Regular"/>
          <w:b/>
          <w:bCs/>
          <w:lang w:eastAsia="zh-CN"/>
        </w:rPr>
        <w:t>c</w:t>
      </w:r>
      <w:r w:rsidRPr="00D11B94">
        <w:rPr>
          <w:rFonts w:ascii="Arial Regular" w:hAnsi="Arial Regular" w:cs="Arial Regular"/>
          <w:lang w:eastAsia="zh-CN"/>
        </w:rPr>
        <w:t xml:space="preserve">; </w:t>
      </w:r>
      <w:r w:rsidRPr="00D11B94">
        <w:rPr>
          <w:rFonts w:ascii="Arial Regular" w:hAnsi="Arial Regular" w:cs="Arial Regular"/>
        </w:rPr>
        <w:t>n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</w:rPr>
        <w:t>=</w:t>
      </w:r>
      <w:r>
        <w:rPr>
          <w:rFonts w:ascii="Arial Regular" w:hAnsi="Arial Regular" w:cs="Arial Regular" w:hint="eastAsia"/>
          <w:lang w:eastAsia="zh-CN"/>
        </w:rPr>
        <w:t xml:space="preserve"> </w:t>
      </w:r>
      <w:r w:rsidRPr="00D11B94">
        <w:rPr>
          <w:rFonts w:ascii="Arial Regular" w:hAnsi="Arial Regular" w:cs="Arial Regular"/>
        </w:rPr>
        <w:t>7, 7</w:t>
      </w:r>
      <w:r w:rsidRPr="00D11B94">
        <w:rPr>
          <w:rFonts w:ascii="Arial Regular" w:hAnsi="Arial Regular" w:cs="Arial Regular"/>
          <w:lang w:eastAsia="zh-CN"/>
        </w:rPr>
        <w:t xml:space="preserve">) and </w:t>
      </w:r>
      <w:r>
        <w:rPr>
          <w:rFonts w:ascii="Arial Bold Italic" w:eastAsia="SimSun" w:hAnsi="Arial Bold Italic" w:cs="Arial Regular"/>
          <w:b/>
          <w:bCs/>
          <w:i/>
          <w:kern w:val="2"/>
          <w:lang w:eastAsia="zh-CN" w:bidi="ar"/>
        </w:rPr>
        <w:t>azo-Q2a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 xml:space="preserve"> (</w:t>
      </w:r>
      <w:r w:rsidRPr="00D11B94">
        <w:rPr>
          <w:rFonts w:ascii="Arial Regular" w:eastAsia="SimSun" w:hAnsi="Arial Regular" w:cs="Arial Regular"/>
          <w:b/>
          <w:bCs/>
          <w:kern w:val="2"/>
          <w:lang w:eastAsia="zh-CN" w:bidi="ar"/>
        </w:rPr>
        <w:t>d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; n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=</w:t>
      </w:r>
      <w:r>
        <w:rPr>
          <w:rFonts w:ascii="Arial Regular" w:eastAsia="SimSun" w:hAnsi="Arial Regular" w:cs="Arial Regular" w:hint="eastAsia"/>
          <w:kern w:val="2"/>
          <w:lang w:eastAsia="zh-CN" w:bidi="ar"/>
        </w:rPr>
        <w:t xml:space="preserve"> </w:t>
      </w:r>
      <w:r w:rsidRPr="00D11B94">
        <w:rPr>
          <w:rFonts w:ascii="Arial Regular" w:eastAsia="SimSun" w:hAnsi="Arial Regular" w:cs="Arial Regular"/>
          <w:kern w:val="2"/>
          <w:lang w:eastAsia="zh-CN" w:bidi="ar"/>
        </w:rPr>
        <w:t>7,8)</w:t>
      </w:r>
      <w:r w:rsidRPr="00D11B94">
        <w:rPr>
          <w:rFonts w:ascii="Arial Regular" w:hAnsi="Arial Regular" w:cs="Arial Regular"/>
          <w:lang w:eastAsia="zh-CN"/>
        </w:rPr>
        <w:t xml:space="preserve"> in the </w:t>
      </w:r>
      <w:r w:rsidRPr="00D11B94">
        <w:rPr>
          <w:rFonts w:ascii="Arial Regular" w:hAnsi="Arial Regular" w:cs="Arial Regular"/>
        </w:rPr>
        <w:t>dark (black) or at 365</w:t>
      </w:r>
      <w:r w:rsidRPr="00D11B94">
        <w:rPr>
          <w:rFonts w:ascii="Arial Regular" w:hAnsi="Arial Regular" w:cs="Arial Regular"/>
          <w:lang w:eastAsia="zh-CN"/>
        </w:rPr>
        <w:t xml:space="preserve"> </w:t>
      </w:r>
      <w:r w:rsidRPr="00D11B94">
        <w:rPr>
          <w:rFonts w:ascii="Arial Regular" w:hAnsi="Arial Regular" w:cs="Arial Regular"/>
        </w:rPr>
        <w:t xml:space="preserve">nm (violet) light. </w:t>
      </w:r>
      <w:r w:rsidRPr="00D11B94">
        <w:rPr>
          <w:rFonts w:ascii="Arial Regular" w:hAnsi="Arial Regular" w:cs="Arial Regular"/>
          <w:lang w:eastAsia="zh-CN"/>
        </w:rPr>
        <w:t xml:space="preserve">All error bars represent mean </w:t>
      </w:r>
      <w:r w:rsidRPr="00D11B94">
        <w:rPr>
          <w:rFonts w:ascii="Arial" w:hAnsi="Arial" w:cs="Arial" w:hint="eastAsia"/>
          <w:lang w:eastAsia="zh-CN"/>
        </w:rPr>
        <w:t>±</w:t>
      </w:r>
      <w:r w:rsidRPr="00D11B94">
        <w:rPr>
          <w:rFonts w:ascii="Arial Regular" w:hAnsi="Arial Regular" w:cs="Arial Regular"/>
          <w:lang w:eastAsia="zh-CN"/>
        </w:rPr>
        <w:t xml:space="preserve"> SEM.</w:t>
      </w:r>
    </w:p>
    <w:p w14:paraId="69BE67F0" w14:textId="77777777" w:rsidR="007E59FD" w:rsidRPr="00D11B94" w:rsidRDefault="007E59FD" w:rsidP="007E59FD">
      <w:pPr>
        <w:widowControl w:val="0"/>
        <w:jc w:val="center"/>
        <w:rPr>
          <w:rFonts w:ascii="Arial Regular" w:hAnsi="Arial Regular" w:cs="Arial Regular" w:hint="eastAsia"/>
          <w:b/>
          <w:bCs/>
          <w:color w:val="0070C0"/>
          <w:lang w:eastAsia="zh-CN"/>
        </w:rPr>
      </w:pPr>
      <w:r w:rsidRPr="00D11B94">
        <w:rPr>
          <w:rFonts w:ascii="Arial Regular" w:hAnsi="Arial Regular" w:cs="Arial Regular"/>
          <w:b/>
          <w:bCs/>
          <w:noProof/>
          <w:color w:val="0070C0"/>
          <w:lang w:eastAsia="zh-CN"/>
        </w:rPr>
        <w:lastRenderedPageBreak/>
        <w:drawing>
          <wp:inline distT="0" distB="0" distL="114300" distR="114300" wp14:anchorId="1EBDD511" wp14:editId="73A3B57B">
            <wp:extent cx="5045075" cy="3858895"/>
            <wp:effectExtent l="0" t="0" r="9525" b="1905"/>
            <wp:docPr id="3" name="图片 3" descr="截屏2024-07-04 11.51.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截屏2024-07-04 11.51.3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45075" cy="3858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64072" w14:textId="77777777" w:rsidR="007E59FD" w:rsidRDefault="007E59FD" w:rsidP="007E59FD">
      <w:pPr>
        <w:widowControl w:val="0"/>
        <w:jc w:val="both"/>
        <w:rPr>
          <w:rFonts w:ascii="Arial Regular" w:eastAsia="SimSun" w:hAnsi="Arial Regular" w:cs="Arial Regular" w:hint="eastAsia"/>
          <w:iCs/>
          <w:color w:val="000000"/>
          <w:kern w:val="2"/>
          <w:lang w:eastAsia="zh-CN"/>
        </w:rPr>
      </w:pP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0070C0"/>
        </w:rPr>
        <w:t>upplementary</w:t>
      </w:r>
      <w:r w:rsidRPr="00D11B94">
        <w:rPr>
          <w:rFonts w:ascii="Arial Regular" w:eastAsia="SimSun" w:hAnsi="Arial Regular" w:cs="Arial Regular"/>
          <w:b/>
          <w:bCs/>
          <w:color w:val="0070C0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0070C0"/>
        </w:rPr>
        <w:t xml:space="preserve">Figure 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5</w:t>
      </w:r>
      <w:r w:rsidRPr="00D11B94">
        <w:rPr>
          <w:rFonts w:ascii="Arial Regular" w:hAnsi="Arial Regular" w:cs="Arial Regular"/>
          <w:b/>
          <w:bCs/>
          <w:color w:val="0070C0"/>
        </w:rPr>
        <w:t xml:space="preserve"> |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 xml:space="preserve"> Cryo-EM analysis of human Na</w:t>
      </w:r>
      <w:r w:rsidRPr="00D11B94">
        <w:rPr>
          <w:rFonts w:ascii="Arial Regular" w:hAnsi="Arial Regular" w:cs="Arial Regular"/>
          <w:b/>
          <w:bCs/>
          <w:color w:val="0070C0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 xml:space="preserve">1.5S in complex with </w:t>
      </w:r>
      <w:r>
        <w:rPr>
          <w:rFonts w:ascii="Arial Bold Italic" w:hAnsi="Arial Bold Italic" w:cs="Arial Regular"/>
          <w:b/>
          <w:bCs/>
          <w:i/>
          <w:color w:val="0070C0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>.</w:t>
      </w:r>
    </w:p>
    <w:p w14:paraId="2D034296" w14:textId="77777777" w:rsidR="007E59FD" w:rsidRDefault="007E59FD" w:rsidP="007E59FD">
      <w:pPr>
        <w:widowControl w:val="0"/>
        <w:jc w:val="both"/>
        <w:rPr>
          <w:rFonts w:ascii="Arial Regular" w:eastAsia="SimSun" w:hAnsi="Arial Regular" w:cs="Arial Regular" w:hint="eastAsia"/>
          <w:iCs/>
          <w:color w:val="000000"/>
          <w:kern w:val="2"/>
          <w:lang w:eastAsia="zh-CN"/>
        </w:rPr>
      </w:pPr>
      <w:r w:rsidRPr="00D11B94">
        <w:rPr>
          <w:rFonts w:ascii="Arial Regular" w:eastAsia="SimSun" w:hAnsi="Arial Regular" w:cs="Arial Regular"/>
          <w:b/>
          <w:bCs/>
          <w:iCs/>
          <w:color w:val="000000"/>
          <w:kern w:val="2"/>
          <w:lang w:eastAsia="zh-CN"/>
        </w:rPr>
        <w:t>a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, Protein purification of human Nav1.5 co-expressed with the β1 subunit in HEK293F cells. Shown here is the illustration of the constructs of full length and truncated Na</w:t>
      </w:r>
      <w:r>
        <w:rPr>
          <w:rFonts w:ascii="Arial Regular" w:eastAsia="SimSun" w:hAnsi="Arial Regular" w:cs="Arial Regular"/>
          <w:iCs/>
          <w:color w:val="000000"/>
          <w:kern w:val="2"/>
          <w:vertAlign w:val="subscript"/>
          <w:lang w:eastAsia="zh-CN"/>
        </w:rPr>
        <w:t>V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1.5 (Na</w:t>
      </w:r>
      <w:r>
        <w:rPr>
          <w:rFonts w:ascii="Arial Regular" w:eastAsia="SimSun" w:hAnsi="Arial Regular" w:cs="Arial Regular"/>
          <w:iCs/>
          <w:color w:val="000000"/>
          <w:kern w:val="2"/>
          <w:vertAlign w:val="subscript"/>
          <w:lang w:eastAsia="zh-CN"/>
        </w:rPr>
        <w:t>V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1.5S), along with a representative chromatogram of gel filtration purification. The indicated fractions were concentrated for cryo-EM sample preparation. </w:t>
      </w:r>
      <w:r w:rsidRPr="00D11B94">
        <w:rPr>
          <w:rFonts w:ascii="Arial Regular" w:eastAsia="SimSun" w:hAnsi="Arial Regular" w:cs="Arial Regular"/>
          <w:b/>
          <w:bCs/>
          <w:iCs/>
          <w:color w:val="000000"/>
          <w:kern w:val="2"/>
          <w:lang w:eastAsia="zh-CN"/>
        </w:rPr>
        <w:t>b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, Representative micrograph and 2D class averages of Na</w:t>
      </w:r>
      <w:r>
        <w:rPr>
          <w:rFonts w:ascii="Arial Regular" w:eastAsia="SimSun" w:hAnsi="Arial Regular" w:cs="Arial Regular"/>
          <w:iCs/>
          <w:color w:val="000000"/>
          <w:kern w:val="2"/>
          <w:vertAlign w:val="subscript"/>
          <w:lang w:eastAsia="zh-CN"/>
        </w:rPr>
        <w:t>V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1.5S in complex with </w:t>
      </w:r>
      <w:r>
        <w:rPr>
          <w:rFonts w:ascii="Arial Bold Italic" w:eastAsia="SimSun" w:hAnsi="Arial Bold Italic" w:cs="Arial Regular"/>
          <w:b/>
          <w:bCs/>
          <w:i/>
          <w:iCs/>
          <w:color w:val="000000"/>
          <w:kern w:val="2"/>
          <w:lang w:eastAsia="zh-CN"/>
        </w:rPr>
        <w:t>azo-Q2a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. The white scale bar for micrograph represents 50 nm, for 2D class averages represents 11 nm. </w:t>
      </w:r>
      <w:r w:rsidRPr="00D11B94">
        <w:rPr>
          <w:rFonts w:ascii="Arial Regular" w:eastAsia="SimSun" w:hAnsi="Arial Regular" w:cs="Arial Regular"/>
          <w:b/>
          <w:bCs/>
          <w:iCs/>
          <w:color w:val="000000"/>
          <w:kern w:val="2"/>
          <w:lang w:eastAsia="zh-CN"/>
        </w:rPr>
        <w:t>c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, Gold-standard Fourier shell correlation (FSC) curve for the 3D reconstruction of Na</w:t>
      </w:r>
      <w:r>
        <w:rPr>
          <w:rFonts w:ascii="Arial Regular" w:eastAsia="SimSun" w:hAnsi="Arial Regular" w:cs="Arial Regular"/>
          <w:iCs/>
          <w:color w:val="000000"/>
          <w:kern w:val="2"/>
          <w:vertAlign w:val="subscript"/>
          <w:lang w:eastAsia="zh-CN"/>
        </w:rPr>
        <w:t>V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1.5S in complex with </w:t>
      </w:r>
      <w:r>
        <w:rPr>
          <w:rFonts w:ascii="Arial Bold Italic" w:eastAsia="SimSun" w:hAnsi="Arial Bold Italic" w:cs="Arial Regular"/>
          <w:b/>
          <w:bCs/>
          <w:i/>
          <w:iCs/>
          <w:color w:val="000000"/>
          <w:kern w:val="2"/>
          <w:lang w:eastAsia="zh-CN"/>
        </w:rPr>
        <w:t>azo-Q2a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. </w:t>
      </w:r>
      <w:r w:rsidRPr="00D11B94">
        <w:rPr>
          <w:rFonts w:ascii="Arial Regular" w:eastAsia="SimSun" w:hAnsi="Arial Regular" w:cs="Arial Regular"/>
          <w:b/>
          <w:bCs/>
          <w:iCs/>
          <w:color w:val="000000"/>
          <w:kern w:val="2"/>
          <w:lang w:eastAsia="zh-CN"/>
        </w:rPr>
        <w:t>d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, The 3D reconstruction and local resolution distribution of Na</w:t>
      </w:r>
      <w:r>
        <w:rPr>
          <w:rFonts w:ascii="Arial Regular" w:eastAsia="SimSun" w:hAnsi="Arial Regular" w:cs="Arial Regular"/>
          <w:iCs/>
          <w:color w:val="000000"/>
          <w:kern w:val="2"/>
          <w:vertAlign w:val="subscript"/>
          <w:lang w:eastAsia="zh-CN"/>
        </w:rPr>
        <w:t>V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 xml:space="preserve">1.5S in complex with </w:t>
      </w:r>
      <w:r>
        <w:rPr>
          <w:rFonts w:ascii="Arial Bold Italic" w:eastAsia="SimSun" w:hAnsi="Arial Bold Italic" w:cs="Arial Regular"/>
          <w:b/>
          <w:bCs/>
          <w:i/>
          <w:iCs/>
          <w:color w:val="000000"/>
          <w:kern w:val="2"/>
          <w:lang w:eastAsia="zh-CN"/>
        </w:rPr>
        <w:t>azo-Q2a</w:t>
      </w:r>
      <w:r>
        <w:rPr>
          <w:rFonts w:ascii="Arial Regular" w:eastAsia="SimSun" w:hAnsi="Arial Regular" w:cs="Arial Regular"/>
          <w:iCs/>
          <w:color w:val="000000"/>
          <w:kern w:val="2"/>
          <w:lang w:eastAsia="zh-CN"/>
        </w:rPr>
        <w:t>. The maps are contoured at 6 σ in ChimeraX.</w:t>
      </w:r>
    </w:p>
    <w:p w14:paraId="711E40EB" w14:textId="77777777" w:rsidR="007E59FD" w:rsidRDefault="007E59FD" w:rsidP="007E59FD">
      <w:pPr>
        <w:widowControl w:val="0"/>
        <w:jc w:val="both"/>
        <w:rPr>
          <w:rFonts w:ascii="Arial Regular" w:eastAsia="SimSun" w:hAnsi="Arial Regular" w:cs="Arial Regular" w:hint="eastAsia"/>
          <w:iCs/>
          <w:color w:val="000000"/>
          <w:kern w:val="2"/>
          <w:lang w:eastAsia="zh-CN"/>
        </w:rPr>
      </w:pPr>
    </w:p>
    <w:p w14:paraId="30AD5BB4" w14:textId="77777777" w:rsidR="007E59FD" w:rsidRDefault="007E59FD" w:rsidP="007E59FD">
      <w:pPr>
        <w:widowControl w:val="0"/>
        <w:jc w:val="both"/>
        <w:rPr>
          <w:rFonts w:ascii="Arial Regular" w:eastAsia="SimSun" w:hAnsi="Arial Regular" w:cs="Arial Regular" w:hint="eastAsia"/>
          <w:iCs/>
          <w:color w:val="000000"/>
          <w:kern w:val="2"/>
          <w:lang w:eastAsia="zh-CN"/>
        </w:rPr>
      </w:pPr>
    </w:p>
    <w:p w14:paraId="05A3C443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lastRenderedPageBreak/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1 | The IC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50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values of quinidine and quinidine-azobenzenes on Na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1.5</w:t>
      </w:r>
      <w:r w:rsidRPr="00D11B94">
        <w:rPr>
          <w:rFonts w:ascii="Arial Regular" w:hAnsi="Arial Regular" w:cs="Arial Regular"/>
          <w:b/>
          <w:bCs/>
          <w:color w:val="auto"/>
          <w:vertAlign w:val="superscript"/>
          <w:lang w:eastAsia="zh-CN"/>
        </w:rPr>
        <w:t>WT</w:t>
      </w:r>
    </w:p>
    <w:tbl>
      <w:tblPr>
        <w:tblStyle w:val="-31"/>
        <w:tblW w:w="4997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77"/>
        <w:gridCol w:w="2278"/>
        <w:gridCol w:w="2043"/>
        <w:gridCol w:w="2043"/>
      </w:tblGrid>
      <w:tr w:rsidR="007E59FD" w14:paraId="7DCF98F0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76ACF6D5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Compound</w:t>
            </w:r>
          </w:p>
        </w:tc>
        <w:tc>
          <w:tcPr>
            <w:tcW w:w="1317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648647EE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IC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50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(µM)</w:t>
            </w:r>
          </w:p>
        </w:tc>
        <w:tc>
          <w:tcPr>
            <w:tcW w:w="1182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0E826DB9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95</w:t>
            </w:r>
            <w:r w:rsidRPr="00D11B94">
              <w:rPr>
                <w:rFonts w:ascii="Arial Regular" w:eastAsia="SimSun" w:hAnsi="Arial Regular" w:cs="Arial Regular"/>
                <w:color w:val="000000"/>
                <w:sz w:val="22"/>
              </w:rPr>
              <w:t xml:space="preserve"> 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% CI</w:t>
            </w:r>
          </w:p>
        </w:tc>
        <w:tc>
          <w:tcPr>
            <w:tcW w:w="1182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3CB81A24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n</w:t>
            </w:r>
          </w:p>
        </w:tc>
      </w:tr>
      <w:tr w:rsidR="007E59FD" w14:paraId="4E0E50E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2B226E" w14:textId="77777777" w:rsidR="007E59FD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color w:val="000000"/>
              </w:rPr>
            </w:pP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>quinidine (Darkness)</w:t>
            </w:r>
          </w:p>
        </w:tc>
        <w:tc>
          <w:tcPr>
            <w:tcW w:w="1317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4978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35.87</w:t>
            </w:r>
          </w:p>
        </w:tc>
        <w:tc>
          <w:tcPr>
            <w:tcW w:w="1182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C5C70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[31.97, 40.26]</w:t>
            </w:r>
          </w:p>
        </w:tc>
        <w:tc>
          <w:tcPr>
            <w:tcW w:w="1182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71E94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</w:t>
            </w:r>
          </w:p>
        </w:tc>
      </w:tr>
      <w:tr w:rsidR="007E59FD" w14:paraId="54D475D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2BC82" w14:textId="77777777" w:rsidR="007E59FD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>quinidine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46941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41.21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AC913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[36.71, 46.31]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4C012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</w:t>
            </w:r>
          </w:p>
        </w:tc>
      </w:tr>
      <w:tr w:rsidR="007E59FD" w14:paraId="70C766D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A19B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hAnsi="Arial Regular" w:cs="Arial Regular" w:hint="eastAsia"/>
                <w:bCs w:val="0"/>
                <w:color w:val="000000"/>
                <w:sz w:val="22"/>
              </w:rPr>
            </w:pPr>
            <w:r w:rsidRPr="00D11B94">
              <w:rPr>
                <w:rFonts w:ascii="Arial Bold Italic" w:eastAsia="Arial Regular" w:hAnsi="Arial Bold Italic" w:cs="Arial Bold Italic"/>
                <w:i/>
                <w:iCs/>
                <w:color w:val="000000"/>
                <w:sz w:val="22"/>
              </w:rPr>
              <w:t>azo-</w:t>
            </w:r>
            <w:r>
              <w:rPr>
                <w:rFonts w:ascii="Arial Bold Italic" w:eastAsia="Arial Regular" w:hAnsi="Arial Bold Italic" w:cs="Arial Bold Italic"/>
                <w:i/>
                <w:iCs/>
                <w:color w:val="000000"/>
                <w:sz w:val="22"/>
              </w:rPr>
              <w:t>Q1a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>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7A56E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bCs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49.68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65B84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[37.98, 67.36]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5AA70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  <w:tr w:rsidR="007E59FD" w14:paraId="07EB6D6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19DD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hAnsi="Arial Regular" w:cs="Arial Regular" w:hint="eastAsia"/>
                <w:bCs w:val="0"/>
                <w:color w:val="000000"/>
                <w:sz w:val="22"/>
              </w:rPr>
            </w:pPr>
            <w:r w:rsidRPr="00D11B94">
              <w:rPr>
                <w:rFonts w:ascii="Arial Bold Italic" w:eastAsia="Arial Regular" w:hAnsi="Arial Bold Italic" w:cs="Arial Bold Italic"/>
                <w:i/>
                <w:iCs/>
                <w:color w:val="000000"/>
                <w:sz w:val="22"/>
              </w:rPr>
              <w:t>azo-</w:t>
            </w:r>
            <w:r>
              <w:rPr>
                <w:rFonts w:ascii="Arial Bold Italic" w:eastAsia="Arial Regular" w:hAnsi="Arial Bold Italic" w:cs="Arial Bold Italic"/>
                <w:i/>
                <w:iCs/>
                <w:color w:val="000000"/>
                <w:sz w:val="22"/>
              </w:rPr>
              <w:t>Q1a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D07F6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bCs/>
                <w:iCs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9.57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B4141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[7.98, 11.49]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2A9D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</w:t>
            </w:r>
          </w:p>
        </w:tc>
      </w:tr>
      <w:tr w:rsidR="007E59FD" w14:paraId="31A0364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D02A3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hAnsi="Arial Regular" w:cs="Arial Regular" w:hint="eastAsia"/>
                <w:bCs w:val="0"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F10D4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bCs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81.85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7095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[70.49, 97.38]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4F84A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SimSun" w:hAnsi="Arial Regular" w:cs="Arial Regular" w:hint="eastAsia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</w:t>
            </w:r>
          </w:p>
        </w:tc>
      </w:tr>
      <w:tr w:rsidR="007E59FD" w14:paraId="12042F0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4E620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13C7D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11.76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E745E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[9.77, 14.19]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714F8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12</w:t>
            </w:r>
          </w:p>
        </w:tc>
      </w:tr>
      <w:tr w:rsidR="007E59FD" w14:paraId="5D49D02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8D029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azo-Q6a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A9865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12.61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4955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[10.05, 15.98]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33337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</w:t>
            </w:r>
          </w:p>
        </w:tc>
      </w:tr>
      <w:tr w:rsidR="007E59FD" w14:paraId="5C0434CC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C3D21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azo-Q6a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5FBFB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17.39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A464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[14.64, 20.79]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66B6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</w:t>
            </w:r>
          </w:p>
        </w:tc>
      </w:tr>
      <w:tr w:rsidR="007E59FD" w14:paraId="145D62CB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A6E25" w14:textId="77777777" w:rsidR="007E59FD" w:rsidRDefault="007E59FD" w:rsidP="00CD6C78">
            <w:pPr>
              <w:jc w:val="both"/>
              <w:rPr>
                <w:rFonts w:ascii="Arial Regular" w:eastAsia="SimSun" w:hAnsi="Arial Regular" w:cs="Arial Regular" w:hint="eastAsia"/>
                <w:bCs w:val="0"/>
                <w:color w:val="000000"/>
                <w:lang w:bidi="ar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azo-Q1b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105AD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26.37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96B9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[23.73, 29.21]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21E51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  <w:tr w:rsidR="007E59FD" w14:paraId="7D3669C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3C043" w14:textId="77777777" w:rsidR="007E59FD" w:rsidRDefault="007E59FD" w:rsidP="00CD6C78">
            <w:pPr>
              <w:jc w:val="both"/>
              <w:rPr>
                <w:rFonts w:ascii="Arial Regular" w:eastAsia="SimSun" w:hAnsi="Arial Regular" w:cs="Arial Regular" w:hint="eastAsia"/>
                <w:bCs w:val="0"/>
                <w:color w:val="000000"/>
                <w:lang w:bidi="ar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azo-Q1b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3C53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10.39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81F15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[7.86, 13.94]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4D4D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  <w:tr w:rsidR="007E59FD" w14:paraId="5752C28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545DF" w14:textId="77777777" w:rsidR="007E59FD" w:rsidRDefault="007E59FD" w:rsidP="00CD6C78">
            <w:pPr>
              <w:jc w:val="both"/>
              <w:rPr>
                <w:rFonts w:ascii="Arial Regular" w:eastAsia="SimSun" w:hAnsi="Arial Regular" w:cs="Arial Regular" w:hint="eastAsia"/>
                <w:bCs w:val="0"/>
                <w:color w:val="000000"/>
                <w:lang w:bidi="ar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azo-Q2b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64D9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34.04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6C2C1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[28.02, 41.96]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E4671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  <w:tr w:rsidR="007E59FD" w14:paraId="136A836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E913D" w14:textId="77777777" w:rsidR="007E59FD" w:rsidRDefault="007E59FD" w:rsidP="00CD6C78">
            <w:pPr>
              <w:jc w:val="both"/>
              <w:rPr>
                <w:rFonts w:ascii="Arial Regular" w:eastAsia="Arial Regular" w:hAnsi="Arial Regular" w:cs="Arial Regular"/>
                <w:color w:val="000000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azo-Q2b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1687D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11.55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6CD5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[10.10, 13.21]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DFD13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  <w:tr w:rsidR="007E59FD" w14:paraId="5204E42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3EC387" w14:textId="77777777" w:rsidR="007E59FD" w:rsidRDefault="007E59FD" w:rsidP="00CD6C78">
            <w:pPr>
              <w:jc w:val="both"/>
              <w:rPr>
                <w:rFonts w:ascii="Arial Regular" w:eastAsia="Arial Regular" w:hAnsi="Arial Regular" w:cs="Arial Regular"/>
                <w:color w:val="000000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azo-Q3b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(Darkness)</w:t>
            </w:r>
          </w:p>
        </w:tc>
        <w:tc>
          <w:tcPr>
            <w:tcW w:w="13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0011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51.28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968A5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[38.36, 72.08]</w:t>
            </w: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456A1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</w:t>
            </w:r>
          </w:p>
        </w:tc>
      </w:tr>
      <w:tr w:rsidR="007E59FD" w14:paraId="284DEFE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0B2860A" w14:textId="77777777" w:rsidR="007E59FD" w:rsidRDefault="007E59FD" w:rsidP="00CD6C78">
            <w:pPr>
              <w:jc w:val="both"/>
              <w:rPr>
                <w:rFonts w:ascii="Arial Regular" w:eastAsia="Arial Regular" w:hAnsi="Arial Regular" w:cs="Arial Regular"/>
                <w:color w:val="000000"/>
              </w:rPr>
            </w:pPr>
            <w:r>
              <w:rPr>
                <w:rFonts w:ascii="Arial Bold Italic" w:eastAsia="Arial Regular" w:hAnsi="Arial Bold Italic" w:cs="Arial Bold Italic"/>
                <w:i/>
                <w:iCs/>
                <w:lang w:bidi="ar"/>
              </w:rPr>
              <w:t>azo-Q3b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 xml:space="preserve"> (365 nm)</w:t>
            </w:r>
          </w:p>
        </w:tc>
        <w:tc>
          <w:tcPr>
            <w:tcW w:w="1317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7BCCF27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24.15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07FA2D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[19.87, 29.46]</w:t>
            </w:r>
          </w:p>
        </w:tc>
        <w:tc>
          <w:tcPr>
            <w:tcW w:w="1182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3B96EEA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</w:t>
            </w:r>
          </w:p>
        </w:tc>
      </w:tr>
    </w:tbl>
    <w:p w14:paraId="50FA6769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0070C0"/>
          <w:lang w:eastAsia="zh-CN"/>
        </w:rPr>
      </w:pPr>
    </w:p>
    <w:p w14:paraId="315DFAD7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2 | The steady-state activation of Na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1.5 regulated by 10 μM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</w:p>
    <w:tbl>
      <w:tblPr>
        <w:tblStyle w:val="-31"/>
        <w:tblW w:w="4994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320"/>
        <w:gridCol w:w="2274"/>
        <w:gridCol w:w="2044"/>
        <w:gridCol w:w="1998"/>
      </w:tblGrid>
      <w:tr w:rsidR="007E59FD" w14:paraId="7EE8E9DC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6" w:type="dxa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7D6CDFD2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Group</w:t>
            </w:r>
          </w:p>
        </w:tc>
        <w:tc>
          <w:tcPr>
            <w:tcW w:w="2623" w:type="dxa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54D373B3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V</w:t>
            </w: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  <w:vertAlign w:val="subscript"/>
              </w:rPr>
              <w:t>50</w:t>
            </w: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 xml:space="preserve"> (mV)</w:t>
            </w:r>
          </w:p>
        </w:tc>
        <w:tc>
          <w:tcPr>
            <w:tcW w:w="2356" w:type="dxa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4F0A6FF8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SEM</w:t>
            </w:r>
          </w:p>
        </w:tc>
        <w:tc>
          <w:tcPr>
            <w:tcW w:w="2353" w:type="dxa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5E76640B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n</w:t>
            </w:r>
          </w:p>
        </w:tc>
      </w:tr>
      <w:tr w:rsidR="007E59FD" w14:paraId="4D5E109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6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60A464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Control</w:t>
            </w:r>
          </w:p>
        </w:tc>
        <w:tc>
          <w:tcPr>
            <w:tcW w:w="2623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8F79C1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- 44.96</w:t>
            </w:r>
          </w:p>
        </w:tc>
        <w:tc>
          <w:tcPr>
            <w:tcW w:w="2356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3EAA65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1.02</w:t>
            </w:r>
          </w:p>
        </w:tc>
        <w:tc>
          <w:tcPr>
            <w:tcW w:w="2353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1BB0E4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49</w:t>
            </w:r>
          </w:p>
        </w:tc>
      </w:tr>
      <w:tr w:rsidR="007E59FD" w14:paraId="313E92E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B0458E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480 nm</w:t>
            </w:r>
          </w:p>
        </w:tc>
        <w:tc>
          <w:tcPr>
            <w:tcW w:w="26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692F5B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- 47.96</w:t>
            </w:r>
          </w:p>
        </w:tc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A7693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1.95</w:t>
            </w:r>
          </w:p>
        </w:tc>
        <w:tc>
          <w:tcPr>
            <w:tcW w:w="2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B3A7F1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12</w:t>
            </w:r>
          </w:p>
        </w:tc>
      </w:tr>
      <w:tr w:rsidR="007E59FD" w14:paraId="2CE1A1F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6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4895A2C5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365 nm</w:t>
            </w:r>
          </w:p>
        </w:tc>
        <w:tc>
          <w:tcPr>
            <w:tcW w:w="2623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F924206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- 45.68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18FBAD95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1.96</w:t>
            </w:r>
          </w:p>
        </w:tc>
        <w:tc>
          <w:tcPr>
            <w:tcW w:w="2353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A3EF8F6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15</w:t>
            </w:r>
          </w:p>
        </w:tc>
      </w:tr>
    </w:tbl>
    <w:p w14:paraId="670EC409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3 | The inhibition rate of quinidine and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on caridiac ion channels currents</w:t>
      </w:r>
    </w:p>
    <w:tbl>
      <w:tblPr>
        <w:tblStyle w:val="-31"/>
        <w:tblW w:w="4999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600"/>
        <w:gridCol w:w="2959"/>
        <w:gridCol w:w="2047"/>
        <w:gridCol w:w="2038"/>
      </w:tblGrid>
      <w:tr w:rsidR="007E59FD" w14:paraId="03CEF748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3C838887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lastRenderedPageBreak/>
              <w:t>Ion channel</w:t>
            </w:r>
          </w:p>
        </w:tc>
        <w:tc>
          <w:tcPr>
            <w:tcW w:w="1710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1D19752B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Condition</w:t>
            </w:r>
          </w:p>
        </w:tc>
        <w:tc>
          <w:tcPr>
            <w:tcW w:w="1184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74B0A917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Inhibition rate (%)</w:t>
            </w:r>
          </w:p>
        </w:tc>
        <w:tc>
          <w:tcPr>
            <w:tcW w:w="1179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3853D995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SEM</w:t>
            </w:r>
          </w:p>
        </w:tc>
      </w:tr>
      <w:tr w:rsidR="007E59FD" w14:paraId="486F0F3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F149F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Na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1.5</w:t>
            </w:r>
          </w:p>
        </w:tc>
        <w:tc>
          <w:tcPr>
            <w:tcW w:w="1710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E72A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1184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712AD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8.84</w:t>
            </w:r>
          </w:p>
        </w:tc>
        <w:tc>
          <w:tcPr>
            <w:tcW w:w="1179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84459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2.90</w:t>
            </w:r>
          </w:p>
        </w:tc>
      </w:tr>
      <w:tr w:rsidR="007E59FD" w14:paraId="1452C49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A6BA5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4893C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8D9E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9.40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AD6D9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2.66</w:t>
            </w:r>
          </w:p>
        </w:tc>
      </w:tr>
      <w:tr w:rsidR="007E59FD" w14:paraId="3FE9F6E7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4D13F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05057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B05CC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34.98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E5473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4.29</w:t>
            </w:r>
          </w:p>
        </w:tc>
      </w:tr>
      <w:tr w:rsidR="007E59FD" w14:paraId="133F345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1C14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51887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ECB00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34.56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A710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3.67</w:t>
            </w:r>
          </w:p>
        </w:tc>
      </w:tr>
      <w:tr w:rsidR="007E59FD" w14:paraId="6A4FD69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7F82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879E0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62C5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2.51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9ED49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1.62</w:t>
            </w:r>
          </w:p>
        </w:tc>
      </w:tr>
      <w:tr w:rsidR="007E59FD" w14:paraId="5597541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13E932B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44C06C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3ACC7C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61.10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678DBD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4.85</w:t>
            </w:r>
          </w:p>
        </w:tc>
      </w:tr>
      <w:tr w:rsidR="007E59FD" w14:paraId="4197A0BB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982205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4.3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0957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12852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8.61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A958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2.22</w:t>
            </w:r>
          </w:p>
        </w:tc>
      </w:tr>
      <w:tr w:rsidR="007E59FD" w14:paraId="5B6DE9B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0FDF85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2D8D6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969A3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9.80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A7C64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1.70</w:t>
            </w:r>
          </w:p>
        </w:tc>
      </w:tr>
      <w:tr w:rsidR="007E59FD" w14:paraId="7F13623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2AB97C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EA6AA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0AA62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28.50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95921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2.94</w:t>
            </w:r>
          </w:p>
        </w:tc>
      </w:tr>
      <w:tr w:rsidR="007E59FD" w14:paraId="60C7A5D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5AB9F3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08B71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657FB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29.65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27C4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2.54</w:t>
            </w:r>
          </w:p>
        </w:tc>
      </w:tr>
      <w:tr w:rsidR="007E59FD" w14:paraId="237DA81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631D2F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78225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CACCD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4.61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21D88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2.74</w:t>
            </w:r>
          </w:p>
        </w:tc>
      </w:tr>
      <w:tr w:rsidR="007E59FD" w14:paraId="5F53FBD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6A7230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4F66EE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D09345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4.89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552AA04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2.97</w:t>
            </w:r>
          </w:p>
        </w:tc>
      </w:tr>
      <w:tr w:rsidR="007E59FD" w14:paraId="49C2616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3F05EF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ir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2.1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77DBA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31AEA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8.89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5ACC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1.50</w:t>
            </w:r>
          </w:p>
        </w:tc>
      </w:tr>
      <w:tr w:rsidR="007E59FD" w14:paraId="35DFC11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11E8F3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692E0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17EF2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5.22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3F7E5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2.21</w:t>
            </w:r>
          </w:p>
        </w:tc>
      </w:tr>
      <w:tr w:rsidR="007E59FD" w14:paraId="45B618C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3FEE97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4E885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D147D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11.39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E2C4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3.57</w:t>
            </w:r>
          </w:p>
        </w:tc>
      </w:tr>
      <w:tr w:rsidR="007E59FD" w14:paraId="18860F2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E17AD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3236D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E9A8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9.17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2A8D9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3.93</w:t>
            </w:r>
          </w:p>
        </w:tc>
      </w:tr>
      <w:tr w:rsidR="007E59FD" w14:paraId="45CD1A4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0215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BB5B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7D0C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8.77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222AB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1.46</w:t>
            </w:r>
          </w:p>
        </w:tc>
      </w:tr>
      <w:tr w:rsidR="007E59FD" w14:paraId="00EF221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874E19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6FF3D9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8EB8F1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2.40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FDE5EF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2.85</w:t>
            </w:r>
          </w:p>
        </w:tc>
      </w:tr>
      <w:tr w:rsidR="007E59FD" w14:paraId="3FBA027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right w:val="nil"/>
            </w:tcBorders>
            <w:shd w:val="clear" w:color="auto" w:fill="FFFFFF"/>
            <w:vAlign w:val="center"/>
          </w:tcPr>
          <w:p w14:paraId="70FBDB2B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hERG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13E26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E17071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71.71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A395E4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2.04</w:t>
            </w:r>
          </w:p>
        </w:tc>
      </w:tr>
      <w:tr w:rsidR="007E59FD" w14:paraId="29D5924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DFCDF93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9F68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1350A5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70.45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974DF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2.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38</w:t>
            </w:r>
          </w:p>
        </w:tc>
      </w:tr>
      <w:tr w:rsidR="007E59FD" w14:paraId="55BE320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159DD5B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D8F9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C9D7FE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92.37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6FE557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0.95</w:t>
            </w:r>
          </w:p>
        </w:tc>
      </w:tr>
      <w:tr w:rsidR="007E59FD" w14:paraId="4C6C591B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929826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E3E6F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F45DA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93.77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78CAB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36</w:t>
            </w:r>
          </w:p>
        </w:tc>
      </w:tr>
      <w:tr w:rsidR="007E59FD" w14:paraId="5F0995B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3A34A9B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72086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BA41FE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40.40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82ABE6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5.51</w:t>
            </w:r>
          </w:p>
        </w:tc>
      </w:tr>
      <w:tr w:rsidR="007E59FD" w14:paraId="2ED82D4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DC1240A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5903A9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924C471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45.47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290FA1F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7.52</w:t>
            </w:r>
          </w:p>
        </w:tc>
      </w:tr>
      <w:tr w:rsidR="007E59FD" w14:paraId="21EEF48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4E21F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Ca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1.2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78B48C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quinidine（Darkness）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B3603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7.46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7DD8B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2.78</w:t>
            </w:r>
          </w:p>
        </w:tc>
      </w:tr>
      <w:tr w:rsidR="007E59FD" w14:paraId="6A118BD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281DB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999B4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A512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10.13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E818F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2.28</w:t>
            </w:r>
          </w:p>
        </w:tc>
      </w:tr>
      <w:tr w:rsidR="007E59FD" w14:paraId="1928E2E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E2FDE4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700637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B487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26.57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06F67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3.06</w:t>
            </w:r>
          </w:p>
        </w:tc>
      </w:tr>
      <w:tr w:rsidR="007E59FD" w14:paraId="31AD59F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50969FC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D3F0F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 (365 nm)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8F62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27.44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37BF2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2.85</w:t>
            </w:r>
          </w:p>
        </w:tc>
      </w:tr>
      <w:tr w:rsidR="007E59FD" w14:paraId="7583292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260487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C9F0B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4D91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13.36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A88F0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3.45</w:t>
            </w:r>
          </w:p>
        </w:tc>
      </w:tr>
      <w:tr w:rsidR="007E59FD" w14:paraId="7D12A05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3CE868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50B95E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883775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23.27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6873BE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6.92</w:t>
            </w:r>
          </w:p>
        </w:tc>
      </w:tr>
      <w:tr w:rsidR="007E59FD" w14:paraId="6F02BE2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9E91C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Na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perscript"/>
              </w:rPr>
              <w:t>+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current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C887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236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1B338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7.65</w:t>
            </w:r>
          </w:p>
        </w:tc>
        <w:tc>
          <w:tcPr>
            <w:tcW w:w="235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9407F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2.25</w:t>
            </w:r>
          </w:p>
        </w:tc>
      </w:tr>
      <w:tr w:rsidR="007E59FD" w14:paraId="04CC735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5270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6D0A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F1E0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9.62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1F2B4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3.53</w:t>
            </w:r>
          </w:p>
        </w:tc>
      </w:tr>
      <w:tr w:rsidR="007E59FD" w14:paraId="01A1D1B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710EE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5359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F4D55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36.43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A3AE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3.10</w:t>
            </w:r>
          </w:p>
        </w:tc>
      </w:tr>
      <w:tr w:rsidR="007E59FD" w14:paraId="74DF5CA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7E6C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5D0CB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BE15D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34.54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596E0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4.02</w:t>
            </w:r>
          </w:p>
        </w:tc>
      </w:tr>
      <w:tr w:rsidR="007E59FD" w14:paraId="189FC3B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F28FD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614C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D8346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1.18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EC45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2.32</w:t>
            </w:r>
          </w:p>
        </w:tc>
      </w:tr>
      <w:tr w:rsidR="007E59FD" w14:paraId="0DB33B7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423B8C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974120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4E402F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42.96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1A536E1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6.93</w:t>
            </w:r>
          </w:p>
        </w:tc>
      </w:tr>
      <w:tr w:rsidR="007E59FD" w14:paraId="6CF56FB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 w:val="restar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FC957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perscript"/>
              </w:rPr>
              <w:t>+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current</w:t>
            </w:r>
          </w:p>
        </w:tc>
        <w:tc>
          <w:tcPr>
            <w:tcW w:w="34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FF35F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quinidine（Darkness）</w:t>
            </w:r>
          </w:p>
        </w:tc>
        <w:tc>
          <w:tcPr>
            <w:tcW w:w="236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C6645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6.56</w:t>
            </w:r>
          </w:p>
        </w:tc>
        <w:tc>
          <w:tcPr>
            <w:tcW w:w="235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03C04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3.21</w:t>
            </w:r>
          </w:p>
        </w:tc>
      </w:tr>
      <w:tr w:rsidR="007E59FD" w14:paraId="69EE03F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CB913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8F3E8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 µM quinidine (365 nm)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5DABE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8.02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99DE3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4.02</w:t>
            </w:r>
          </w:p>
        </w:tc>
      </w:tr>
      <w:tr w:rsidR="007E59FD" w14:paraId="29222A57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1C33B0" w14:textId="77777777" w:rsidR="007E59FD" w:rsidRDefault="007E59FD" w:rsidP="00CD6C78">
            <w:pPr>
              <w:pStyle w:val="NormalWeb"/>
              <w:spacing w:before="60" w:after="60" w:line="240" w:lineRule="auto"/>
              <w:ind w:firstLine="440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F7CFE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quinidine（Darkness）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F009E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17.96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B941E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3.23</w:t>
            </w:r>
          </w:p>
        </w:tc>
      </w:tr>
      <w:tr w:rsidR="007E59FD" w14:paraId="4A0EE9A9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F02E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F33B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30 µM quinidine (365 nm)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CF6DC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18.92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B3995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3.98</w:t>
            </w:r>
          </w:p>
        </w:tc>
      </w:tr>
      <w:tr w:rsidR="007E59FD" w14:paraId="3046162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26DBA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C6492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（Darkness）</w:t>
            </w:r>
          </w:p>
        </w:tc>
        <w:tc>
          <w:tcPr>
            <w:tcW w:w="2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F2083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9.34</w:t>
            </w:r>
          </w:p>
        </w:tc>
        <w:tc>
          <w:tcPr>
            <w:tcW w:w="2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31B05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3.61</w:t>
            </w:r>
          </w:p>
        </w:tc>
      </w:tr>
      <w:tr w:rsidR="007E59FD" w14:paraId="614A173E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  <w:vMerge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BCD94D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</w:p>
        </w:tc>
        <w:tc>
          <w:tcPr>
            <w:tcW w:w="3410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68D3C36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 w:rsidRPr="00D11B94">
              <w:rPr>
                <w:rFonts w:ascii="Arial Regular" w:eastAsia="Arial Regular" w:hAnsi="Arial Regular" w:cs="Arial Regular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(365 nm)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1EFD768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11.87</w:t>
            </w:r>
          </w:p>
        </w:tc>
        <w:tc>
          <w:tcPr>
            <w:tcW w:w="2351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7CB906E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4.17</w:t>
            </w:r>
          </w:p>
        </w:tc>
      </w:tr>
    </w:tbl>
    <w:p w14:paraId="726A8B33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0070C0"/>
          <w:lang w:eastAsia="zh-CN"/>
        </w:rPr>
      </w:pPr>
    </w:p>
    <w:p w14:paraId="7C6B1005" w14:textId="77777777" w:rsidR="007E59FD" w:rsidRPr="00D11B94" w:rsidRDefault="007E59FD" w:rsidP="007E59FD">
      <w:pPr>
        <w:rPr>
          <w:rFonts w:ascii="Arial Regular" w:eastAsia="SimSun" w:hAnsi="Arial Regular" w:cs="Arial Regular" w:hint="eastAsia"/>
          <w:b/>
          <w:bCs/>
          <w:color w:val="auto"/>
          <w:kern w:val="2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lastRenderedPageBreak/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4 |The quantification of photoswitching induced by quinidine and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eastAsia="SimSun" w:hAnsi="Arial Regular" w:cs="Arial Regular"/>
          <w:b/>
          <w:bCs/>
          <w:color w:val="auto"/>
          <w:kern w:val="2"/>
          <w:lang w:eastAsia="zh-CN" w:bidi="ar"/>
        </w:rPr>
        <w:t>on caridiac ion channels currents</w:t>
      </w:r>
    </w:p>
    <w:tbl>
      <w:tblPr>
        <w:tblStyle w:val="-31"/>
        <w:tblW w:w="4995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599"/>
        <w:gridCol w:w="2956"/>
        <w:gridCol w:w="2045"/>
        <w:gridCol w:w="2037"/>
      </w:tblGrid>
      <w:tr w:rsidR="007E59FD" w14:paraId="2120F0F0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3252909F" w14:textId="77777777" w:rsidR="007E59FD" w:rsidRPr="00D11B94" w:rsidRDefault="007E59FD" w:rsidP="00CD6C78">
            <w:pPr>
              <w:pStyle w:val="NormalWeb"/>
              <w:spacing w:before="60" w:after="60"/>
              <w:jc w:val="center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Ion channel</w:t>
            </w:r>
          </w:p>
        </w:tc>
        <w:tc>
          <w:tcPr>
            <w:tcW w:w="1710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2482E088" w14:textId="77777777" w:rsidR="007E59FD" w:rsidRPr="00D11B94" w:rsidRDefault="007E59FD" w:rsidP="00CD6C78">
            <w:pPr>
              <w:pStyle w:val="NormalWeb"/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Condition</w:t>
            </w:r>
          </w:p>
        </w:tc>
        <w:tc>
          <w:tcPr>
            <w:tcW w:w="1184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4BEC80CC" w14:textId="77777777" w:rsidR="007E59FD" w:rsidRPr="00D11B94" w:rsidRDefault="007E59FD" w:rsidP="00CD6C78">
            <w:pPr>
              <w:pStyle w:val="NormalWeb"/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Photoswitching (%)</w:t>
            </w:r>
          </w:p>
        </w:tc>
        <w:tc>
          <w:tcPr>
            <w:tcW w:w="1179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4B15DF36" w14:textId="77777777" w:rsidR="007E59FD" w:rsidRPr="00D11B94" w:rsidRDefault="007E59FD" w:rsidP="00CD6C78">
            <w:pPr>
              <w:pStyle w:val="NormalWeb"/>
              <w:spacing w:before="6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SEM</w:t>
            </w:r>
          </w:p>
        </w:tc>
      </w:tr>
      <w:tr w:rsidR="007E59FD" w14:paraId="4E23E8B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C7E44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Na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1.5</w:t>
            </w:r>
          </w:p>
        </w:tc>
        <w:tc>
          <w:tcPr>
            <w:tcW w:w="1710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8C6CE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39B05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0.55</w:t>
            </w:r>
          </w:p>
        </w:tc>
        <w:tc>
          <w:tcPr>
            <w:tcW w:w="1179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F6AD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0.53</w:t>
            </w:r>
          </w:p>
        </w:tc>
      </w:tr>
      <w:tr w:rsidR="007E59FD" w14:paraId="57E0FDC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3B07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B6767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EC736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1.03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13EFB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1.41</w:t>
            </w:r>
          </w:p>
        </w:tc>
      </w:tr>
      <w:tr w:rsidR="007E59FD" w14:paraId="78A74F6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D74862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A4B24E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1FD3049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33.02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D63CC7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4.32</w:t>
            </w:r>
          </w:p>
        </w:tc>
      </w:tr>
      <w:tr w:rsidR="007E59FD" w14:paraId="48E2189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F58A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4.3</w:t>
            </w:r>
          </w:p>
        </w:tc>
        <w:tc>
          <w:tcPr>
            <w:tcW w:w="1710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19A85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5C9E2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0.30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2BF1A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1.29</w:t>
            </w:r>
          </w:p>
        </w:tc>
      </w:tr>
      <w:tr w:rsidR="007E59FD" w14:paraId="30713FF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D7189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D69B9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1ACD3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1.36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3E773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2.87</w:t>
            </w:r>
          </w:p>
        </w:tc>
      </w:tr>
      <w:tr w:rsidR="007E59FD" w14:paraId="6730084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3AFDAA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C63C5B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AA47B7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5.21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321150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1.67</w:t>
            </w:r>
          </w:p>
        </w:tc>
      </w:tr>
      <w:tr w:rsidR="007E59FD" w14:paraId="49D6016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4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38BB679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ir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2.1</w:t>
            </w:r>
          </w:p>
        </w:tc>
        <w:tc>
          <w:tcPr>
            <w:tcW w:w="1710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82AC4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1718A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1.12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871E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3.18</w:t>
            </w:r>
          </w:p>
        </w:tc>
      </w:tr>
      <w:tr w:rsidR="007E59FD" w14:paraId="7C0F2D9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00DADC" w14:textId="77777777" w:rsidR="007E59FD" w:rsidRDefault="007E59FD" w:rsidP="00CD6C78">
            <w:pPr>
              <w:spacing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D8E8D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6A2FF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0.74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BDF93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2.50</w:t>
            </w:r>
          </w:p>
        </w:tc>
      </w:tr>
      <w:tr w:rsidR="007E59FD" w14:paraId="506AFA1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nil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6D55D080" w14:textId="77777777" w:rsidR="007E59FD" w:rsidRDefault="007E59FD" w:rsidP="00CD6C78">
            <w:pPr>
              <w:spacing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102CB11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1D91A8A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3.65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800C3F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4.21</w:t>
            </w:r>
          </w:p>
        </w:tc>
      </w:tr>
      <w:tr w:rsidR="007E59FD" w14:paraId="734FB8B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33099EC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hERG</w:t>
            </w:r>
          </w:p>
        </w:tc>
        <w:tc>
          <w:tcPr>
            <w:tcW w:w="1710" w:type="pct"/>
            <w:tcBorders>
              <w:top w:val="single" w:sz="6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1CD7EA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93F88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2.56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B17E8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4.23</w:t>
            </w:r>
          </w:p>
        </w:tc>
      </w:tr>
      <w:tr w:rsidR="007E59FD" w14:paraId="7B15034C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546E1CB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1A454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9F54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1.31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E422B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5.37</w:t>
            </w:r>
          </w:p>
        </w:tc>
      </w:tr>
      <w:tr w:rsidR="007E59FD" w14:paraId="4831724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702C709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3E960E5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5B37290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7.99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E2CCFE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4.47</w:t>
            </w:r>
          </w:p>
        </w:tc>
      </w:tr>
      <w:tr w:rsidR="007E59FD" w14:paraId="6EB02D3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2BFA6DE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Ca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V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1.2</w:t>
            </w:r>
          </w:p>
        </w:tc>
        <w:tc>
          <w:tcPr>
            <w:tcW w:w="1710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571BC6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D1412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2.42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CBD2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4.06</w:t>
            </w:r>
          </w:p>
        </w:tc>
      </w:tr>
      <w:tr w:rsidR="007E59FD" w14:paraId="3F98FD0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77C2B652" w14:textId="77777777" w:rsidR="007E59FD" w:rsidRDefault="007E59FD" w:rsidP="00CD6C78">
            <w:pPr>
              <w:spacing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D95C02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AB61B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0.87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D06AA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3.62</w:t>
            </w:r>
          </w:p>
        </w:tc>
      </w:tr>
      <w:tr w:rsidR="007E59FD" w14:paraId="4A725FCE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6B2F1C4D" w14:textId="77777777" w:rsidR="007E59FD" w:rsidRDefault="007E59FD" w:rsidP="00CD6C78">
            <w:pPr>
              <w:spacing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95DA95E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937242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7.76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037213E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5.34</w:t>
            </w:r>
          </w:p>
        </w:tc>
      </w:tr>
      <w:tr w:rsidR="007E59FD" w14:paraId="6647CF4B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20D24857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Na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perscript"/>
                <w:lang w:bidi="ar"/>
              </w:rPr>
              <w:t>+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 current</w:t>
            </w:r>
          </w:p>
        </w:tc>
        <w:tc>
          <w:tcPr>
            <w:tcW w:w="1710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DF7AA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3083B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0.77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DF803F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0.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78</w:t>
            </w:r>
          </w:p>
        </w:tc>
      </w:tr>
      <w:tr w:rsidR="007E59FD" w14:paraId="680A004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6BE86B5A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6B463E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729DC1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0.93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1AB7CD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0.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59</w:t>
            </w:r>
          </w:p>
        </w:tc>
      </w:tr>
      <w:tr w:rsidR="007E59FD" w14:paraId="37554E17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6" w:space="0" w:color="00B050"/>
              <w:left w:val="nil"/>
              <w:bottom w:val="single" w:sz="6" w:space="0" w:color="00B050"/>
              <w:right w:val="nil"/>
            </w:tcBorders>
            <w:shd w:val="clear" w:color="auto" w:fill="FFFFFF"/>
            <w:vAlign w:val="center"/>
          </w:tcPr>
          <w:p w14:paraId="62B95E3C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C6117B5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3D77AE2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24.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34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C91FAF4" w14:textId="77777777" w:rsidR="007E59FD" w:rsidRDefault="007E59FD" w:rsidP="00CD6C78">
            <w:pPr>
              <w:pStyle w:val="NormalWeb"/>
              <w:spacing w:before="60" w:after="60" w:line="4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3.</w:t>
            </w:r>
            <w:r>
              <w:rPr>
                <w:rFonts w:ascii="Arial Regular" w:eastAsia="Times New Roman Regular" w:hAnsi="Arial Regular" w:cs="Arial Regular"/>
                <w:color w:val="000000"/>
                <w:sz w:val="22"/>
                <w:lang w:bidi="ar"/>
              </w:rPr>
              <w:t>26</w:t>
            </w:r>
          </w:p>
        </w:tc>
      </w:tr>
      <w:tr w:rsidR="007E59FD" w14:paraId="096D408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 w:val="restart"/>
            <w:tcBorders>
              <w:top w:val="single" w:sz="6" w:space="0" w:color="00B050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EA18E1D" w14:textId="77777777" w:rsidR="007E59FD" w:rsidRDefault="007E59FD" w:rsidP="00CD6C78">
            <w:pPr>
              <w:pStyle w:val="NormalWeb"/>
              <w:spacing w:before="60" w:after="60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K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  <w:vertAlign w:val="superscript"/>
              </w:rPr>
              <w:t>+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current</w:t>
            </w:r>
          </w:p>
        </w:tc>
        <w:tc>
          <w:tcPr>
            <w:tcW w:w="1710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D5CC7E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10 µM quinidine</w:t>
            </w:r>
          </w:p>
        </w:tc>
        <w:tc>
          <w:tcPr>
            <w:tcW w:w="1184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12F57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0.92</w:t>
            </w:r>
          </w:p>
        </w:tc>
        <w:tc>
          <w:tcPr>
            <w:tcW w:w="1179" w:type="pc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5E805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1.95</w:t>
            </w:r>
          </w:p>
        </w:tc>
      </w:tr>
      <w:tr w:rsidR="007E59FD" w14:paraId="2BCFE06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12" w:space="0" w:color="00B050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3F504B4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63C241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30 µM quinidine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1FE8B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1.11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2EA72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1.32</w:t>
            </w:r>
          </w:p>
        </w:tc>
      </w:tr>
      <w:tr w:rsidR="007E59FD" w14:paraId="7AA4F1C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" w:type="pct"/>
            <w:vMerge/>
            <w:tcBorders>
              <w:top w:val="single" w:sz="12" w:space="0" w:color="00B050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60E1C48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1710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03E91AB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 xml:space="preserve">10 µM </w:t>
            </w: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  <w:lang w:bidi="ar"/>
              </w:rPr>
              <w:t>azo-Q2a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B67204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2.95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E4EA88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2.36</w:t>
            </w:r>
          </w:p>
        </w:tc>
      </w:tr>
    </w:tbl>
    <w:p w14:paraId="24DB4C5C" w14:textId="77777777" w:rsidR="007E59FD" w:rsidRPr="00D11B94" w:rsidRDefault="007E59FD" w:rsidP="007E59FD">
      <w:pPr>
        <w:tabs>
          <w:tab w:val="left" w:pos="1186"/>
        </w:tabs>
        <w:rPr>
          <w:rFonts w:ascii="Arial Regular" w:hAnsi="Arial Regular" w:cs="Arial Regular" w:hint="eastAsia"/>
          <w:b/>
          <w:bCs/>
          <w:color w:val="0070C0"/>
          <w:lang w:eastAsia="zh-CN"/>
        </w:rPr>
      </w:pPr>
      <w:r w:rsidRPr="00D11B94">
        <w:rPr>
          <w:rFonts w:ascii="Arial Regular" w:hAnsi="Arial Regular" w:cs="Arial Regular"/>
          <w:b/>
          <w:bCs/>
          <w:color w:val="0070C0"/>
          <w:lang w:eastAsia="zh-CN"/>
        </w:rPr>
        <w:tab/>
      </w:r>
    </w:p>
    <w:p w14:paraId="0C0D37C6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lastRenderedPageBreak/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5 |The IC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50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values of quinidine and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on Na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1.5S</w:t>
      </w:r>
    </w:p>
    <w:tbl>
      <w:tblPr>
        <w:tblStyle w:val="-31"/>
        <w:tblW w:w="4991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134"/>
        <w:gridCol w:w="2414"/>
        <w:gridCol w:w="2045"/>
        <w:gridCol w:w="2037"/>
      </w:tblGrid>
      <w:tr w:rsidR="007E59FD" w14:paraId="68F31848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72214BF1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Compound</w:t>
            </w:r>
          </w:p>
        </w:tc>
        <w:tc>
          <w:tcPr>
            <w:tcW w:w="1398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026B526B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IC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50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(µM)</w:t>
            </w:r>
          </w:p>
        </w:tc>
        <w:tc>
          <w:tcPr>
            <w:tcW w:w="1184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6A457BB4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95</w:t>
            </w:r>
            <w:r w:rsidRPr="00D11B94">
              <w:rPr>
                <w:rFonts w:ascii="Arial Regular" w:eastAsia="SimSun" w:hAnsi="Arial Regular" w:cs="Arial Regular"/>
                <w:color w:val="000000"/>
                <w:sz w:val="22"/>
              </w:rPr>
              <w:t xml:space="preserve"> 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% CI</w:t>
            </w:r>
          </w:p>
        </w:tc>
        <w:tc>
          <w:tcPr>
            <w:tcW w:w="1179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06A7A860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n</w:t>
            </w:r>
          </w:p>
        </w:tc>
      </w:tr>
      <w:tr w:rsidR="007E59FD" w14:paraId="2389FAE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75ED8" w14:textId="77777777" w:rsidR="007E59FD" w:rsidRDefault="007E59FD" w:rsidP="00CD6C78">
            <w:pPr>
              <w:jc w:val="center"/>
              <w:rPr>
                <w:rFonts w:ascii="Arial Regular" w:eastAsia="Arial Regular" w:hAnsi="Arial Regular" w:cs="Arial Regular"/>
                <w:iCs/>
                <w:color w:val="000000"/>
              </w:rPr>
            </w:pP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>quinidine (Darkness)</w:t>
            </w:r>
          </w:p>
        </w:tc>
        <w:tc>
          <w:tcPr>
            <w:tcW w:w="1398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FE526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44.66</w:t>
            </w:r>
          </w:p>
        </w:tc>
        <w:tc>
          <w:tcPr>
            <w:tcW w:w="1184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BC2F0" w14:textId="77777777" w:rsidR="007E59FD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>
              <w:rPr>
                <w:rFonts w:ascii="Arial Regular" w:eastAsia="Arial Regular" w:hAnsi="Arial Regular" w:cs="Arial Regular"/>
                <w:color w:val="000000"/>
              </w:rPr>
              <w:t>[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41.03</w:t>
            </w:r>
            <w:r>
              <w:rPr>
                <w:rFonts w:ascii="Arial Regular" w:eastAsia="Arial Regular" w:hAnsi="Arial Regular" w:cs="Arial Regular"/>
                <w:color w:val="000000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</w:rPr>
              <w:t>48.62</w:t>
            </w:r>
            <w:r>
              <w:rPr>
                <w:rFonts w:ascii="Arial Regular" w:eastAsia="Arial Regular" w:hAnsi="Arial Regular" w:cs="Arial Regular"/>
                <w:color w:val="000000"/>
              </w:rPr>
              <w:t>]</w:t>
            </w:r>
          </w:p>
        </w:tc>
        <w:tc>
          <w:tcPr>
            <w:tcW w:w="1179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62274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</w:t>
            </w:r>
          </w:p>
        </w:tc>
      </w:tr>
      <w:tr w:rsidR="007E59FD" w14:paraId="28FBD9A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6B5298" w14:textId="77777777" w:rsidR="007E59FD" w:rsidRDefault="007E59FD" w:rsidP="00CD6C78">
            <w:pPr>
              <w:jc w:val="center"/>
              <w:rPr>
                <w:rFonts w:ascii="Arial Regular" w:eastAsia="DengXian" w:hAnsi="Arial Regular" w:cs="Arial Regular" w:hint="eastAsia"/>
                <w:color w:val="7B7B7B"/>
              </w:rPr>
            </w:pPr>
            <w:r>
              <w:rPr>
                <w:rFonts w:ascii="Arial Regular" w:hAnsi="Arial Regular" w:cs="Arial Regular"/>
                <w:b w:val="0"/>
                <w:bCs w:val="0"/>
                <w:color w:val="000000"/>
              </w:rPr>
              <w:t>quinidine (365 nm)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C99E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43.80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87F4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39.84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48.16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]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F8345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7</w:t>
            </w:r>
          </w:p>
        </w:tc>
      </w:tr>
      <w:tr w:rsidR="007E59FD" w14:paraId="4F78885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D88C9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(Darkness)</w:t>
            </w:r>
          </w:p>
        </w:tc>
        <w:tc>
          <w:tcPr>
            <w:tcW w:w="139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56E6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75.41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B9CD3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62.76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94.21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]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3C3B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7</w:t>
            </w:r>
          </w:p>
        </w:tc>
      </w:tr>
      <w:tr w:rsidR="007E59FD" w14:paraId="45E15FA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6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E126BD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b w:val="0"/>
                <w:bCs w:val="0"/>
                <w:color w:val="000000"/>
                <w:sz w:val="22"/>
              </w:rPr>
              <w:t xml:space="preserve"> (365 nm)</w:t>
            </w:r>
          </w:p>
        </w:tc>
        <w:tc>
          <w:tcPr>
            <w:tcW w:w="1398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03C0A800" w14:textId="77777777" w:rsidR="007E59FD" w:rsidRDefault="007E59FD" w:rsidP="00CD6C78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color w:val="auto"/>
              </w:rPr>
              <w:t>10.44</w:t>
            </w:r>
          </w:p>
        </w:tc>
        <w:tc>
          <w:tcPr>
            <w:tcW w:w="1184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10F9A9A5" w14:textId="77777777" w:rsidR="007E59FD" w:rsidRDefault="007E59FD" w:rsidP="00CD6C78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color w:val="auto"/>
              </w:rPr>
              <w:t>[8.20, 13.30]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4EDE7C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8</w:t>
            </w:r>
          </w:p>
        </w:tc>
      </w:tr>
    </w:tbl>
    <w:p w14:paraId="7220A4B9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0070C0"/>
          <w:lang w:eastAsia="zh-CN"/>
        </w:rPr>
      </w:pPr>
    </w:p>
    <w:p w14:paraId="695C397A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6 |The IC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50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values of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on Na</w:t>
      </w:r>
      <w:r w:rsidRPr="00D11B94">
        <w:rPr>
          <w:rFonts w:ascii="Arial Regular" w:hAnsi="Arial Regular" w:cs="Arial Regular"/>
          <w:b/>
          <w:bCs/>
          <w:color w:val="auto"/>
          <w:vertAlign w:val="subscript"/>
          <w:lang w:eastAsia="zh-CN"/>
        </w:rPr>
        <w:t>V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1.5 variants</w:t>
      </w:r>
    </w:p>
    <w:tbl>
      <w:tblPr>
        <w:tblStyle w:val="-31"/>
        <w:tblW w:w="4995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711"/>
        <w:gridCol w:w="2017"/>
        <w:gridCol w:w="1634"/>
        <w:gridCol w:w="1641"/>
        <w:gridCol w:w="1634"/>
      </w:tblGrid>
      <w:tr w:rsidR="007E59FD" w14:paraId="2B65EB36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1215E94C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Variant</w:t>
            </w:r>
          </w:p>
        </w:tc>
        <w:tc>
          <w:tcPr>
            <w:tcW w:w="1167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6DA3B244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Compound</w:t>
            </w:r>
          </w:p>
        </w:tc>
        <w:tc>
          <w:tcPr>
            <w:tcW w:w="945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3BFADA9B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IC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  <w:vertAlign w:val="subscript"/>
              </w:rPr>
              <w:t>50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 (µM)</w:t>
            </w:r>
          </w:p>
        </w:tc>
        <w:tc>
          <w:tcPr>
            <w:tcW w:w="949" w:type="pct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21A1488C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95</w:t>
            </w:r>
            <w:r w:rsidRPr="00D11B94">
              <w:rPr>
                <w:rFonts w:ascii="Arial Regular" w:eastAsia="SimSun" w:hAnsi="Arial Regular" w:cs="Arial Regular"/>
                <w:color w:val="000000"/>
                <w:sz w:val="22"/>
              </w:rPr>
              <w:t xml:space="preserve"> </w:t>
            </w: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% CI</w:t>
            </w:r>
          </w:p>
        </w:tc>
        <w:tc>
          <w:tcPr>
            <w:tcW w:w="945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4368ED57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  <w:r w:rsidRPr="00D11B94">
              <w:rPr>
                <w:rFonts w:ascii="Arial Regular" w:eastAsia="Arial Regular" w:hAnsi="Arial Regular" w:cs="Arial Regular"/>
                <w:color w:val="000000"/>
                <w:sz w:val="22"/>
              </w:rPr>
              <w:t>n</w:t>
            </w:r>
          </w:p>
        </w:tc>
      </w:tr>
      <w:tr w:rsidR="007E59FD" w14:paraId="33C6FC0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FFD50D4" w14:textId="77777777" w:rsidR="007E59FD" w:rsidRDefault="007E59FD" w:rsidP="00CD6C78">
            <w:pPr>
              <w:jc w:val="center"/>
              <w:rPr>
                <w:rFonts w:ascii="Arial Regular" w:hAnsi="Arial Regular" w:cs="Arial Regular" w:hint="eastAsia"/>
                <w:color w:val="000000"/>
              </w:rPr>
            </w:pPr>
            <w:r>
              <w:rPr>
                <w:rFonts w:ascii="Arial Regular" w:hAnsi="Arial Regular" w:cs="Arial Regular" w:hint="eastAsia"/>
                <w:b w:val="0"/>
                <w:bCs w:val="0"/>
                <w:color w:val="000000"/>
              </w:rPr>
              <w:t>V405A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12C98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color w:val="000000"/>
                <w:sz w:val="22"/>
              </w:rPr>
              <w:t xml:space="preserve"> (Darkness)</w:t>
            </w:r>
          </w:p>
        </w:tc>
        <w:tc>
          <w:tcPr>
            <w:tcW w:w="945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A2B4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382.9 (N.D.)</w:t>
            </w:r>
          </w:p>
        </w:tc>
        <w:tc>
          <w:tcPr>
            <w:tcW w:w="949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EAA6C6" w14:textId="77777777" w:rsidR="007E59FD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>
              <w:rPr>
                <w:rFonts w:ascii="Arial Regular" w:eastAsia="Arial Regular" w:hAnsi="Arial Regular" w:cs="Arial Regular"/>
                <w:color w:val="000000"/>
              </w:rPr>
              <w:t>[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244.7</w:t>
            </w:r>
            <w:r>
              <w:rPr>
                <w:rFonts w:ascii="Arial Regular" w:eastAsia="Arial Regular" w:hAnsi="Arial Regular" w:cs="Arial Regular"/>
                <w:color w:val="000000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</w:rPr>
              <w:t>705.4</w:t>
            </w:r>
            <w:r>
              <w:rPr>
                <w:rFonts w:ascii="Arial Regular" w:eastAsia="Arial Regular" w:hAnsi="Arial Regular" w:cs="Arial Regular"/>
                <w:color w:val="000000"/>
              </w:rPr>
              <w:t>]</w:t>
            </w:r>
          </w:p>
        </w:tc>
        <w:tc>
          <w:tcPr>
            <w:tcW w:w="945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0CAFF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7</w:t>
            </w:r>
          </w:p>
        </w:tc>
      </w:tr>
      <w:tr w:rsidR="007E59FD" w14:paraId="012B16C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pct"/>
            <w:vMerge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C08BCF" w14:textId="77777777" w:rsidR="007E59FD" w:rsidRDefault="007E59FD" w:rsidP="00CD6C78">
            <w:pPr>
              <w:jc w:val="center"/>
              <w:rPr>
                <w:rFonts w:ascii="Arial Regular" w:hAnsi="Arial Regular" w:cs="Arial Regular" w:hint="eastAsia"/>
                <w:color w:val="000000"/>
              </w:rPr>
            </w:pP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C0858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color w:val="000000"/>
                <w:sz w:val="22"/>
              </w:rPr>
              <w:t xml:space="preserve"> (365 nm)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CF534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205.1 (N.D.)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BB80D8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120.3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527.9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]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AD06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7</w:t>
            </w:r>
          </w:p>
        </w:tc>
      </w:tr>
      <w:tr w:rsidR="007E59FD" w14:paraId="168C706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D16A6A3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SimSun" w:hAnsi="Arial Regular" w:cs="Arial Regular" w:hint="eastAsia"/>
                <w:color w:val="000000"/>
                <w:sz w:val="22"/>
              </w:rPr>
            </w:pPr>
            <w:r w:rsidRPr="00D11B94">
              <w:rPr>
                <w:rFonts w:ascii="Arial Regular" w:eastAsia="SimSun" w:hAnsi="Arial Regular" w:cs="Arial Regular"/>
                <w:color w:val="000000"/>
                <w:sz w:val="22"/>
              </w:rPr>
              <w:t>F1760A</w:t>
            </w:r>
          </w:p>
        </w:tc>
        <w:tc>
          <w:tcPr>
            <w:tcW w:w="11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03B83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color w:val="000000"/>
                <w:sz w:val="22"/>
              </w:rPr>
              <w:t xml:space="preserve"> (Darkness)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BE3AA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173.6 (N.D.)</w:t>
            </w:r>
          </w:p>
        </w:tc>
        <w:tc>
          <w:tcPr>
            <w:tcW w:w="9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DC95A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[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121.4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, </w:t>
            </w:r>
            <w:r w:rsidRPr="00D11B94">
              <w:rPr>
                <w:rFonts w:ascii="Arial Regular" w:eastAsia="SimSun" w:hAnsi="Arial Regular" w:cs="Arial Regular"/>
                <w:color w:val="auto"/>
                <w:sz w:val="22"/>
              </w:rPr>
              <w:t>327.6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]</w:t>
            </w:r>
          </w:p>
        </w:tc>
        <w:tc>
          <w:tcPr>
            <w:tcW w:w="9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66B72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7</w:t>
            </w:r>
          </w:p>
        </w:tc>
      </w:tr>
      <w:tr w:rsidR="007E59FD" w14:paraId="6B32C8BF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pct"/>
            <w:vMerge/>
            <w:tcBorders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4C15CEA" w14:textId="77777777" w:rsidR="007E59FD" w:rsidRPr="00D11B94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b w:val="0"/>
                <w:bCs w:val="0"/>
                <w:color w:val="000000"/>
                <w:sz w:val="22"/>
              </w:rPr>
            </w:pPr>
          </w:p>
        </w:tc>
        <w:tc>
          <w:tcPr>
            <w:tcW w:w="1167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9163EA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Bold Italic" w:eastAsia="Arial Regular" w:hAnsi="Arial Bold Italic" w:cs="Arial Regular"/>
                <w:b/>
                <w:bCs/>
                <w:i/>
                <w:color w:val="000000"/>
                <w:sz w:val="22"/>
              </w:rPr>
              <w:t>azo-Q2a</w:t>
            </w:r>
            <w:r>
              <w:rPr>
                <w:rFonts w:ascii="Arial Regular" w:hAnsi="Arial Regular" w:cs="Arial Regular"/>
                <w:color w:val="000000"/>
                <w:sz w:val="22"/>
              </w:rPr>
              <w:t xml:space="preserve"> (365 nm)</w:t>
            </w:r>
          </w:p>
        </w:tc>
        <w:tc>
          <w:tcPr>
            <w:tcW w:w="945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56E1E46" w14:textId="77777777" w:rsidR="007E59FD" w:rsidRDefault="007E59FD" w:rsidP="00CD6C78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color w:val="auto"/>
              </w:rPr>
              <w:t>157.3 (N.D.)</w:t>
            </w:r>
          </w:p>
        </w:tc>
        <w:tc>
          <w:tcPr>
            <w:tcW w:w="949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7C8C5791" w14:textId="77777777" w:rsidR="007E59FD" w:rsidRDefault="007E59FD" w:rsidP="00CD6C78">
            <w:pPr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color w:val="auto"/>
              </w:rPr>
              <w:t>[110.5, 270.1]</w:t>
            </w:r>
          </w:p>
        </w:tc>
        <w:tc>
          <w:tcPr>
            <w:tcW w:w="945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F084459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  <w:t>7</w:t>
            </w:r>
          </w:p>
        </w:tc>
      </w:tr>
    </w:tbl>
    <w:p w14:paraId="164C2CFE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0070C0"/>
          <w:lang w:eastAsia="zh-CN"/>
        </w:rPr>
      </w:pPr>
    </w:p>
    <w:p w14:paraId="0366CB71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7 | Cryo-EM data collection, refinement and validation statistics</w:t>
      </w:r>
    </w:p>
    <w:tbl>
      <w:tblPr>
        <w:tblStyle w:val="-31"/>
        <w:tblW w:w="4999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4557"/>
        <w:gridCol w:w="4087"/>
      </w:tblGrid>
      <w:tr w:rsidR="007E59FD" w14:paraId="3ABDD9FB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19976640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color w:val="7B7B7B"/>
              </w:rPr>
            </w:pPr>
          </w:p>
        </w:tc>
        <w:tc>
          <w:tcPr>
            <w:tcW w:w="2364" w:type="pct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603A6191" w14:textId="77777777" w:rsidR="007E59FD" w:rsidRPr="00D11B94" w:rsidRDefault="007E59FD" w:rsidP="00CD6C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b w:val="0"/>
                <w:bCs w:val="0"/>
                <w:color w:val="7B7B7B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Na</w:t>
            </w:r>
            <w:r w:rsidRPr="00D11B94">
              <w:rPr>
                <w:rFonts w:ascii="Arial Regular" w:eastAsia="SimSun" w:hAnsi="Arial Regular" w:cs="Arial Regular"/>
                <w:vertAlign w:val="subscript"/>
                <w:lang w:bidi="ar"/>
              </w:rPr>
              <w:t>V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1.5S</w:t>
            </w:r>
          </w:p>
        </w:tc>
      </w:tr>
      <w:tr w:rsidR="007E59FD" w14:paraId="1C0CDA1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605803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Data collection and processing</w:t>
            </w:r>
          </w:p>
        </w:tc>
        <w:tc>
          <w:tcPr>
            <w:tcW w:w="2364" w:type="pct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D3F29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7B7B7B"/>
              </w:rPr>
            </w:pPr>
          </w:p>
        </w:tc>
      </w:tr>
      <w:tr w:rsidR="007E59FD" w14:paraId="00548F9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178829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Magnification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CF64A4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64,000</w:t>
            </w:r>
          </w:p>
        </w:tc>
      </w:tr>
      <w:tr w:rsidR="007E59FD" w14:paraId="6CE5523C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156D8B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Voltage (kV)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185799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300</w:t>
            </w:r>
          </w:p>
        </w:tc>
      </w:tr>
      <w:tr w:rsidR="007E59FD" w14:paraId="12329BA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90B6D7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Electron exposure (e</w:t>
            </w:r>
            <w:r w:rsidRPr="00D11B94">
              <w:rPr>
                <w:rFonts w:ascii="Arial Regular" w:eastAsia="SimSun" w:hAnsi="Arial Regular" w:cs="Arial Regular"/>
                <w:iCs/>
                <w:vertAlign w:val="superscript"/>
                <w:lang w:bidi="ar"/>
              </w:rPr>
              <w:t>–</w:t>
            </w: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/Å</w:t>
            </w:r>
            <w:r w:rsidRPr="00D11B94">
              <w:rPr>
                <w:rFonts w:ascii="Arial Regular" w:eastAsia="SimSun" w:hAnsi="Arial Regular" w:cs="Arial Regular"/>
                <w:iCs/>
                <w:vertAlign w:val="superscript"/>
                <w:lang w:bidi="ar"/>
              </w:rPr>
              <w:t>2</w:t>
            </w: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33770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50</w:t>
            </w:r>
          </w:p>
        </w:tc>
      </w:tr>
      <w:tr w:rsidR="007E59FD" w14:paraId="140CF22C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8A38F3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Defocus range (μm)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B78F9A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-1.3 to -1.8</w:t>
            </w:r>
          </w:p>
        </w:tc>
      </w:tr>
      <w:tr w:rsidR="007E59FD" w14:paraId="78DE569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B332B0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Pixel size (Å)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AC6653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1.0979</w:t>
            </w:r>
          </w:p>
        </w:tc>
      </w:tr>
      <w:tr w:rsidR="007E59FD" w14:paraId="16F64F9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BDF68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Symmetry imposed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A64D75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C1</w:t>
            </w:r>
          </w:p>
        </w:tc>
      </w:tr>
      <w:tr w:rsidR="007E59FD" w14:paraId="150E957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57C4F3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Movies</w:t>
            </w:r>
          </w:p>
          <w:p w14:paraId="7C2B4C21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lastRenderedPageBreak/>
              <w:t>Final particle images (no.)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14947D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lastRenderedPageBreak/>
              <w:t>9,406</w:t>
            </w:r>
          </w:p>
          <w:p w14:paraId="44914B9D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lastRenderedPageBreak/>
              <w:t>287,376</w:t>
            </w:r>
          </w:p>
        </w:tc>
      </w:tr>
      <w:tr w:rsidR="007E59FD" w14:paraId="3097D70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889805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lastRenderedPageBreak/>
              <w:t>Map resolution (Å)</w:t>
            </w:r>
          </w:p>
          <w:p w14:paraId="723CF4F2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FSC threshold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8DCEF1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3.03</w:t>
            </w:r>
          </w:p>
          <w:p w14:paraId="0648C41A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0.143</w:t>
            </w:r>
          </w:p>
        </w:tc>
      </w:tr>
      <w:tr w:rsidR="007E59FD" w14:paraId="14FEE79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2159F2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color w:val="7B7B7B"/>
                <w:highlight w:val="yellow"/>
              </w:rPr>
            </w:pP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848569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7B7B7B"/>
                <w:highlight w:val="yellow"/>
              </w:rPr>
            </w:pPr>
          </w:p>
        </w:tc>
      </w:tr>
      <w:tr w:rsidR="007E59FD" w14:paraId="2FB3202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072230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color w:val="7B7B7B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Refinement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B743DC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7B7B7B"/>
              </w:rPr>
            </w:pPr>
          </w:p>
        </w:tc>
      </w:tr>
      <w:tr w:rsidR="007E59FD" w14:paraId="7DF6581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50163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 xml:space="preserve">Map sharpening </w:t>
            </w:r>
            <w:r w:rsidRPr="00D11B94">
              <w:rPr>
                <w:rFonts w:ascii="Arial Regular" w:eastAsia="SimSun" w:hAnsi="Arial Regular" w:cs="Arial Regular"/>
                <w:i/>
                <w:lang w:bidi="ar"/>
              </w:rPr>
              <w:t>B</w:t>
            </w: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 xml:space="preserve"> factor 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(Å</w:t>
            </w:r>
            <w:r w:rsidRPr="00D11B94">
              <w:rPr>
                <w:rFonts w:ascii="Arial Regular" w:eastAsia="SimSun" w:hAnsi="Arial Regular" w:cs="Arial Regular"/>
                <w:vertAlign w:val="superscript"/>
                <w:lang w:bidi="ar"/>
              </w:rPr>
              <w:t>2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72F38E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122.4</w:t>
            </w:r>
          </w:p>
        </w:tc>
      </w:tr>
      <w:tr w:rsidR="007E59FD" w14:paraId="2C6D219A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E4B76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 w:val="0"/>
                <w:bCs w:val="0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 xml:space="preserve">Model resolution 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(Å)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C1D74B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3.4</w:t>
            </w:r>
          </w:p>
        </w:tc>
      </w:tr>
      <w:tr w:rsidR="007E59FD" w14:paraId="7DFD797E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EE41D" w14:textId="77777777" w:rsidR="007E59FD" w:rsidRPr="00D11B94" w:rsidRDefault="007E59FD" w:rsidP="00CD6C78">
            <w:pPr>
              <w:ind w:leftChars="100" w:left="220"/>
              <w:jc w:val="center"/>
              <w:rPr>
                <w:rFonts w:ascii="Arial Regular" w:hAnsi="Arial Regular" w:cs="Arial Regular" w:hint="eastAsia"/>
                <w:b w:val="0"/>
                <w:bCs w:val="0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FSC threshold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721E33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0.5</w:t>
            </w:r>
          </w:p>
        </w:tc>
      </w:tr>
      <w:tr w:rsidR="007E59FD" w14:paraId="6F57F8D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2AD75B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Model composition</w:t>
            </w:r>
          </w:p>
          <w:p w14:paraId="069465D9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Non-hydrogen atoms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3FA9F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</w:p>
          <w:p w14:paraId="47825DDE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7B7B7B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9,401</w:t>
            </w:r>
          </w:p>
        </w:tc>
      </w:tr>
      <w:tr w:rsidR="007E59FD" w14:paraId="71ED01A6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2181D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iCs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Protein residues</w:t>
            </w:r>
          </w:p>
          <w:p w14:paraId="0E93D972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Cs/>
                <w:lang w:bidi="ar"/>
              </w:rPr>
              <w:t>Ligands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0993C6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1,151</w:t>
            </w:r>
          </w:p>
          <w:p w14:paraId="5F76F6F5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10</w:t>
            </w:r>
          </w:p>
        </w:tc>
      </w:tr>
      <w:tr w:rsidR="007E59FD" w14:paraId="037B9CB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6525AE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i/>
                <w:lang w:bidi="ar"/>
              </w:rPr>
              <w:t>B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 xml:space="preserve"> factors (Å</w:t>
            </w:r>
            <w:r w:rsidRPr="00D11B94">
              <w:rPr>
                <w:rFonts w:ascii="Arial Regular" w:eastAsia="SimSun" w:hAnsi="Arial Regular" w:cs="Arial Regular"/>
                <w:vertAlign w:val="superscript"/>
                <w:lang w:bidi="ar"/>
              </w:rPr>
              <w:t>2</w:t>
            </w:r>
            <w:r w:rsidRPr="00D11B94">
              <w:rPr>
                <w:rFonts w:ascii="Arial Regular" w:eastAsia="SimSun" w:hAnsi="Arial Regular" w:cs="Arial Regular"/>
                <w:lang w:bidi="ar"/>
              </w:rPr>
              <w:t>)</w:t>
            </w:r>
          </w:p>
          <w:p w14:paraId="3F635F19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Protein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442895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</w:p>
          <w:p w14:paraId="6BD5C88C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101.21</w:t>
            </w:r>
          </w:p>
        </w:tc>
      </w:tr>
      <w:tr w:rsidR="007E59FD" w14:paraId="69621D7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3719A1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Ligand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DEFB79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125.87</w:t>
            </w:r>
          </w:p>
        </w:tc>
      </w:tr>
      <w:tr w:rsidR="007E59FD" w14:paraId="7E7F486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10FCCC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R.m.s. deviations</w:t>
            </w:r>
          </w:p>
          <w:p w14:paraId="4ABF2282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Bond lengths (Å)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9BAD92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</w:p>
          <w:p w14:paraId="6C5E736F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0.003</w:t>
            </w:r>
          </w:p>
        </w:tc>
      </w:tr>
      <w:tr w:rsidR="007E59FD" w14:paraId="63E7937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09AAF3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Bond angles (°)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F01F25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0.765</w:t>
            </w:r>
          </w:p>
        </w:tc>
      </w:tr>
      <w:tr w:rsidR="007E59FD" w14:paraId="43A4ACA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1087C8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Validation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35D7CE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</w:p>
        </w:tc>
      </w:tr>
      <w:tr w:rsidR="007E59FD" w14:paraId="4E7EC4A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7FC8E7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MolProbity score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4B0EAD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2.32</w:t>
            </w:r>
          </w:p>
        </w:tc>
      </w:tr>
      <w:tr w:rsidR="007E59FD" w14:paraId="1A487EEC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A671F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Clashscore</w:t>
            </w:r>
          </w:p>
          <w:p w14:paraId="7162FC28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Poor rotamers (%)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7079F2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10.67</w:t>
            </w:r>
          </w:p>
          <w:p w14:paraId="5F033D03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3.16</w:t>
            </w:r>
          </w:p>
        </w:tc>
      </w:tr>
      <w:tr w:rsidR="007E59FD" w14:paraId="488D7CD4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35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6A39ED9D" w14:textId="77777777" w:rsidR="007E59FD" w:rsidRPr="00D11B94" w:rsidRDefault="007E59FD" w:rsidP="00CD6C78">
            <w:pPr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Ramachandran plot</w:t>
            </w:r>
          </w:p>
          <w:p w14:paraId="4B5D7D9F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Favored (%)</w:t>
            </w:r>
          </w:p>
          <w:p w14:paraId="5CA91194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Allowed (%)</w:t>
            </w:r>
          </w:p>
          <w:p w14:paraId="5D144C48" w14:textId="77777777" w:rsidR="007E59FD" w:rsidRPr="00D11B94" w:rsidRDefault="007E59FD" w:rsidP="00CD6C78">
            <w:pPr>
              <w:ind w:firstLineChars="100" w:firstLine="221"/>
              <w:jc w:val="center"/>
              <w:rPr>
                <w:rFonts w:ascii="Arial Regular" w:hAnsi="Arial Regular" w:cs="Arial Regular" w:hint="eastAsia"/>
                <w:bCs w:val="0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Outliers (%)</w:t>
            </w:r>
          </w:p>
        </w:tc>
        <w:tc>
          <w:tcPr>
            <w:tcW w:w="2364" w:type="pct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6EBF471C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</w:p>
          <w:p w14:paraId="3B17FF06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94.24</w:t>
            </w:r>
          </w:p>
          <w:p w14:paraId="229F5AC7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5.59</w:t>
            </w:r>
          </w:p>
          <w:p w14:paraId="566A56B7" w14:textId="77777777" w:rsidR="007E59FD" w:rsidRPr="00D11B94" w:rsidRDefault="007E59FD" w:rsidP="00CD6C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hAnsi="Arial Regular" w:cs="Arial Regular" w:hint="eastAsia"/>
                <w:color w:val="000000"/>
              </w:rPr>
            </w:pPr>
            <w:r w:rsidRPr="00D11B94">
              <w:rPr>
                <w:rFonts w:ascii="Arial Regular" w:eastAsia="SimSun" w:hAnsi="Arial Regular" w:cs="Arial Regular"/>
                <w:lang w:bidi="ar"/>
              </w:rPr>
              <w:t>0.17</w:t>
            </w:r>
          </w:p>
        </w:tc>
      </w:tr>
    </w:tbl>
    <w:p w14:paraId="76FA9C64" w14:textId="77777777" w:rsidR="007E59FD" w:rsidRPr="00D11B94" w:rsidRDefault="007E59FD" w:rsidP="007E59FD">
      <w:pPr>
        <w:widowControl w:val="0"/>
        <w:jc w:val="both"/>
        <w:rPr>
          <w:rFonts w:ascii="Arial Regular" w:hAnsi="Arial Regular" w:cs="Arial Regular" w:hint="eastAsia"/>
          <w:b/>
          <w:bCs/>
          <w:color w:val="0070C0"/>
          <w:lang w:eastAsia="zh-CN"/>
        </w:rPr>
      </w:pPr>
    </w:p>
    <w:p w14:paraId="074E9E32" w14:textId="77777777" w:rsidR="007E59FD" w:rsidRPr="00D11B94" w:rsidRDefault="007E59FD" w:rsidP="007E59FD">
      <w:pPr>
        <w:rPr>
          <w:rFonts w:ascii="Arial Regular" w:hAnsi="Arial Regular" w:cs="Arial Regular" w:hint="eastAsia"/>
          <w:b/>
          <w:bCs/>
          <w:color w:val="auto"/>
          <w:lang w:eastAsia="zh-CN"/>
        </w:rPr>
      </w:pP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S</w:t>
      </w:r>
      <w:r w:rsidRPr="00D11B94">
        <w:rPr>
          <w:rFonts w:ascii="Arial Regular" w:hAnsi="Arial Regular" w:cs="Arial Regular"/>
          <w:b/>
          <w:bCs/>
          <w:color w:val="auto"/>
        </w:rPr>
        <w:t>upplementar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>y Table</w:t>
      </w:r>
      <w:r>
        <w:rPr>
          <w:rFonts w:ascii="Arial Regular" w:hAnsi="Arial Regular" w:cs="Arial Regular" w:hint="eastAsia"/>
          <w:b/>
          <w:bCs/>
          <w:color w:val="auto"/>
          <w:lang w:eastAsia="zh-CN"/>
        </w:rPr>
        <w:t xml:space="preserve"> 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8 | Heart rates regulated by quinidine and </w:t>
      </w:r>
      <w:r>
        <w:rPr>
          <w:rFonts w:ascii="Arial Bold Italic" w:hAnsi="Arial Bold Italic" w:cs="Arial Regular"/>
          <w:b/>
          <w:bCs/>
          <w:i/>
          <w:color w:val="auto"/>
          <w:lang w:eastAsia="zh-CN"/>
        </w:rPr>
        <w:t>azo-Q2a</w:t>
      </w:r>
      <w:r w:rsidRPr="00D11B94">
        <w:rPr>
          <w:rFonts w:ascii="Arial Regular" w:hAnsi="Arial Regular" w:cs="Arial Regular"/>
          <w:b/>
          <w:bCs/>
          <w:color w:val="auto"/>
          <w:lang w:eastAsia="zh-CN"/>
        </w:rPr>
        <w:t xml:space="preserve"> of zebrafish</w:t>
      </w:r>
    </w:p>
    <w:tbl>
      <w:tblPr>
        <w:tblStyle w:val="-31"/>
        <w:tblW w:w="4996" w:type="pct"/>
        <w:jc w:val="center"/>
        <w:tblBorders>
          <w:left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418"/>
        <w:gridCol w:w="2372"/>
        <w:gridCol w:w="1656"/>
        <w:gridCol w:w="1650"/>
        <w:gridCol w:w="1543"/>
      </w:tblGrid>
      <w:tr w:rsidR="007E59FD" w14:paraId="1CF94EC8" w14:textId="77777777" w:rsidTr="00CD6C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tcBorders>
              <w:top w:val="single" w:sz="12" w:space="0" w:color="00B050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6E178CF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Group</w:t>
            </w:r>
          </w:p>
        </w:tc>
        <w:tc>
          <w:tcPr>
            <w:tcW w:w="2758" w:type="dxa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1889129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>
              <w:rPr>
                <w:rFonts w:ascii="Arial Regular" w:eastAsia="SimSun" w:hAnsi="Arial Regular" w:cs="Arial Regular"/>
                <w:color w:val="000000"/>
                <w:sz w:val="22"/>
              </w:rPr>
              <w:t>Light condition</w:t>
            </w:r>
          </w:p>
        </w:tc>
        <w:tc>
          <w:tcPr>
            <w:tcW w:w="1910" w:type="dxa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5D9BF42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Heart rate (bpm)</w:t>
            </w:r>
          </w:p>
          <w:p w14:paraId="42F2D50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lastRenderedPageBreak/>
              <w:t>Mean ± SEM</w:t>
            </w:r>
          </w:p>
        </w:tc>
        <w:tc>
          <w:tcPr>
            <w:tcW w:w="1902" w:type="dxa"/>
            <w:tcBorders>
              <w:top w:val="single" w:sz="12" w:space="0" w:color="00B050"/>
              <w:left w:val="nil"/>
              <w:bottom w:val="single" w:sz="8" w:space="0" w:color="00B050"/>
              <w:right w:val="nil"/>
            </w:tcBorders>
            <w:shd w:val="clear" w:color="auto" w:fill="FFFFFF"/>
            <w:vAlign w:val="center"/>
          </w:tcPr>
          <w:p w14:paraId="78E2A13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lastRenderedPageBreak/>
              <w:t>Heart rate</w:t>
            </w:r>
            <w:r>
              <w:rPr>
                <w:rFonts w:ascii="Arial Regular" w:eastAsia="SimSun" w:hAnsi="Arial Regular" w:cs="Arial Regular"/>
                <w:color w:val="000000"/>
                <w:sz w:val="22"/>
              </w:rPr>
              <w:t xml:space="preserve"> </w:t>
            </w: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(%)</w:t>
            </w:r>
          </w:p>
          <w:p w14:paraId="294EAB1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b w:val="0"/>
                <w:bCs w:val="0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Mean ± SEM</w:t>
            </w:r>
          </w:p>
        </w:tc>
        <w:tc>
          <w:tcPr>
            <w:tcW w:w="1901" w:type="dxa"/>
            <w:tcBorders>
              <w:top w:val="single" w:sz="12" w:space="0" w:color="00B050"/>
              <w:left w:val="nil"/>
              <w:bottom w:val="single" w:sz="8" w:space="0" w:color="00B050"/>
            </w:tcBorders>
            <w:shd w:val="clear" w:color="auto" w:fill="FFFFFF"/>
            <w:vAlign w:val="center"/>
          </w:tcPr>
          <w:p w14:paraId="4A07815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n</w:t>
            </w:r>
          </w:p>
        </w:tc>
      </w:tr>
      <w:tr w:rsidR="007E59FD" w14:paraId="65DC88E2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00B4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Control</w:t>
            </w:r>
          </w:p>
        </w:tc>
        <w:tc>
          <w:tcPr>
            <w:tcW w:w="2758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CD543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Darkness</w:t>
            </w:r>
          </w:p>
        </w:tc>
        <w:tc>
          <w:tcPr>
            <w:tcW w:w="1910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25CA3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160.00 ± 2.29</w:t>
            </w:r>
          </w:p>
        </w:tc>
        <w:tc>
          <w:tcPr>
            <w:tcW w:w="1902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CC0F0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100.00 ± 1.43</w:t>
            </w:r>
          </w:p>
        </w:tc>
        <w:tc>
          <w:tcPr>
            <w:tcW w:w="1901" w:type="dxa"/>
            <w:tcBorders>
              <w:top w:val="single" w:sz="8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685D9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22</w:t>
            </w:r>
          </w:p>
        </w:tc>
      </w:tr>
      <w:tr w:rsidR="007E59FD" w14:paraId="6480E2F8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C240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04B1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365 nm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CE4E1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158.60 ± 3.56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965E7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99.10 ± 2.22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B29EB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18</w:t>
            </w:r>
          </w:p>
        </w:tc>
      </w:tr>
      <w:tr w:rsidR="007E59FD" w14:paraId="6CF77CA1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3F903F4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1BD851F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365 nm + 480 nm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54CC91D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155.90 ± 3.21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704F38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97.42 ± 2.00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23FE470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16</w:t>
            </w:r>
          </w:p>
        </w:tc>
      </w:tr>
      <w:tr w:rsidR="007E59FD" w14:paraId="4953ABB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 w:val="restart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75295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100 µM</w:t>
            </w:r>
          </w:p>
          <w:p w14:paraId="42BEF9F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quinidine</w:t>
            </w:r>
          </w:p>
        </w:tc>
        <w:tc>
          <w:tcPr>
            <w:tcW w:w="2758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7739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Darkness</w:t>
            </w:r>
          </w:p>
        </w:tc>
        <w:tc>
          <w:tcPr>
            <w:tcW w:w="19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69FD9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146.00 ± 2.17</w:t>
            </w:r>
          </w:p>
        </w:tc>
        <w:tc>
          <w:tcPr>
            <w:tcW w:w="1902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3230E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90.83 ± 1.35</w:t>
            </w:r>
          </w:p>
        </w:tc>
        <w:tc>
          <w:tcPr>
            <w:tcW w:w="190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8A8D17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21</w:t>
            </w:r>
          </w:p>
        </w:tc>
      </w:tr>
      <w:tr w:rsidR="007E59FD" w14:paraId="5BD77985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EF1E5D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6CA6E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365 nm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4CEDC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150.40 ± 1.56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4B962E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93.98 ± 0.97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CD523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22</w:t>
            </w:r>
          </w:p>
        </w:tc>
      </w:tr>
      <w:tr w:rsidR="007E59FD" w14:paraId="77F42EF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45DBAF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ADB1CF4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365 nm + 480 nm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52F29A86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146.60 ± 2.14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401EF75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91.61 ± 1.34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7F04D88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21</w:t>
            </w:r>
          </w:p>
        </w:tc>
      </w:tr>
      <w:tr w:rsidR="007E59FD" w14:paraId="77072533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 w:val="restart"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DBA1430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 xml:space="preserve">10 µM </w:t>
            </w:r>
          </w:p>
          <w:p w14:paraId="16A575A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Bold Italic" w:eastAsia="Arial Regular" w:hAnsi="Arial Bold Italic" w:cs="Arial Regular"/>
                <w:i/>
                <w:color w:val="000000"/>
                <w:sz w:val="22"/>
              </w:rPr>
              <w:t>azo-Q2a</w:t>
            </w:r>
          </w:p>
        </w:tc>
        <w:tc>
          <w:tcPr>
            <w:tcW w:w="2758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9EE653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Darkness</w:t>
            </w:r>
          </w:p>
        </w:tc>
        <w:tc>
          <w:tcPr>
            <w:tcW w:w="1910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F6DE83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160.00 ± 2.60</w:t>
            </w:r>
          </w:p>
        </w:tc>
        <w:tc>
          <w:tcPr>
            <w:tcW w:w="1902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311B2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98.85 ± 1.39</w:t>
            </w:r>
          </w:p>
        </w:tc>
        <w:tc>
          <w:tcPr>
            <w:tcW w:w="1901" w:type="dxa"/>
            <w:tcBorders>
              <w:top w:val="single" w:sz="4" w:space="0" w:color="00B05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8AA5C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25</w:t>
            </w:r>
          </w:p>
        </w:tc>
      </w:tr>
      <w:tr w:rsidR="007E59FD" w14:paraId="0E42C7CD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single" w:sz="4" w:space="0" w:color="00B050"/>
              <w:left w:val="nil"/>
              <w:bottom w:val="single" w:sz="4" w:space="0" w:color="00B050"/>
              <w:right w:val="nil"/>
            </w:tcBorders>
            <w:shd w:val="clear" w:color="auto" w:fill="FFFFFF"/>
            <w:vAlign w:val="center"/>
          </w:tcPr>
          <w:p w14:paraId="682B082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E5302A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365 nm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758D3A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84.18 ± 7.48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7DF55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56.46 ± 4.29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FFA3F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</w:t>
            </w:r>
          </w:p>
        </w:tc>
      </w:tr>
      <w:tr w:rsidR="007E59FD" w14:paraId="1B215EE0" w14:textId="77777777" w:rsidTr="00CD6C78">
        <w:trPr>
          <w:trHeight w:val="4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1" w:type="dxa"/>
            <w:vMerge/>
            <w:tcBorders>
              <w:top w:val="single" w:sz="4" w:space="0" w:color="00B050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32F7C171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rPr>
                <w:rFonts w:ascii="Arial Regular" w:eastAsia="DengXian" w:hAnsi="Arial Regular" w:cs="Arial Regular" w:hint="eastAsia"/>
                <w:color w:val="7B7B7B"/>
                <w:sz w:val="22"/>
              </w:rPr>
            </w:pPr>
          </w:p>
        </w:tc>
        <w:tc>
          <w:tcPr>
            <w:tcW w:w="2758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65C4C7D7" w14:textId="77777777" w:rsidR="007E59FD" w:rsidRDefault="007E59FD" w:rsidP="00CD6C78">
            <w:pPr>
              <w:pStyle w:val="NormalWeb"/>
              <w:spacing w:before="60" w:after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  <w:lang w:bidi="ar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  <w:lang w:bidi="ar"/>
              </w:rPr>
              <w:t>365 nm + 480 nm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4933815C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165.10 ± 3.14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57F682BB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iCs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103.20 ± 1.96</w:t>
            </w:r>
          </w:p>
        </w:tc>
        <w:tc>
          <w:tcPr>
            <w:tcW w:w="1901" w:type="dxa"/>
            <w:tcBorders>
              <w:top w:val="nil"/>
              <w:left w:val="nil"/>
              <w:bottom w:val="single" w:sz="12" w:space="0" w:color="00B050"/>
              <w:right w:val="nil"/>
            </w:tcBorders>
            <w:shd w:val="clear" w:color="auto" w:fill="FFFFFF"/>
            <w:vAlign w:val="center"/>
          </w:tcPr>
          <w:p w14:paraId="270237BF" w14:textId="77777777" w:rsidR="007E59FD" w:rsidRDefault="007E59FD" w:rsidP="00CD6C78">
            <w:pPr>
              <w:pStyle w:val="NormalWeb"/>
              <w:spacing w:before="60" w:after="6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Regular" w:eastAsia="Arial Regular" w:hAnsi="Arial Regular" w:cs="Arial Regular"/>
                <w:color w:val="000000"/>
                <w:sz w:val="22"/>
              </w:rPr>
            </w:pPr>
            <w:r>
              <w:rPr>
                <w:rFonts w:ascii="Arial Regular" w:eastAsia="Arial Regular" w:hAnsi="Arial Regular" w:cs="Arial Regular"/>
                <w:color w:val="000000"/>
                <w:sz w:val="22"/>
              </w:rPr>
              <w:t>11</w:t>
            </w:r>
          </w:p>
        </w:tc>
      </w:tr>
    </w:tbl>
    <w:p w14:paraId="6A416B99" w14:textId="77777777" w:rsidR="007E59FD" w:rsidRPr="00D11B94" w:rsidRDefault="007E59FD" w:rsidP="007E59FD">
      <w:pPr>
        <w:pStyle w:val="EndNoteBibliographyTitle"/>
        <w:jc w:val="both"/>
        <w:rPr>
          <w:rFonts w:ascii="Arial Regular" w:eastAsia="SimSun" w:hAnsi="Arial Regular" w:cs="Arial Regular" w:hint="eastAsia"/>
          <w:sz w:val="22"/>
          <w:lang w:eastAsia="zh-CN"/>
        </w:rPr>
      </w:pPr>
    </w:p>
    <w:p w14:paraId="0C652703" w14:textId="77777777" w:rsidR="00DE6AE2" w:rsidRDefault="00DE6AE2"/>
    <w:sectPr w:rsidR="00DE6AE2" w:rsidSect="007E59FD">
      <w:pgSz w:w="12240" w:h="15840"/>
      <w:pgMar w:top="1440" w:right="1797" w:bottom="1440" w:left="1797" w:header="720" w:footer="720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Times New Roman"/>
    <w:charset w:val="00"/>
    <w:family w:val="roman"/>
    <w:pitch w:val="default"/>
    <w:sig w:usb0="00000000" w:usb1="00000000" w:usb2="00000009" w:usb3="00000000" w:csb0="000001FF" w:csb1="00000000"/>
  </w:font>
  <w:font w:name="ArialMT">
    <w:altName w:val="HGGothicE"/>
    <w:charset w:val="80"/>
    <w:family w:val="auto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default"/>
    <w:sig w:usb0="00000000" w:usb1="00000000" w:usb2="00000001" w:usb3="00000000" w:csb0="400001BF" w:csb1="DFF70000"/>
  </w:font>
  <w:font w:name="Arial Regular">
    <w:altName w:val="Arial"/>
    <w:charset w:val="00"/>
    <w:family w:val="auto"/>
    <w:pitch w:val="default"/>
  </w:font>
  <w:font w:name="Arial Bold Italic">
    <w:altName w:val="Arial"/>
    <w:panose1 w:val="020B070402020209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9FD"/>
    <w:rsid w:val="00195413"/>
    <w:rsid w:val="003D0186"/>
    <w:rsid w:val="005C42F3"/>
    <w:rsid w:val="007278E4"/>
    <w:rsid w:val="007E59FD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BCE8C"/>
  <w15:chartTrackingRefBased/>
  <w15:docId w15:val="{69AB4862-006D-4106-A68A-2B42A832D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9FD"/>
    <w:pPr>
      <w:spacing w:after="0" w:line="360" w:lineRule="auto"/>
    </w:pPr>
    <w:rPr>
      <w:rFonts w:ascii="Times New Roman" w:eastAsiaTheme="minorEastAsia" w:hAnsi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59F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59F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59F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9F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9F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9F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9F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9F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9F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7E5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7E5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7E5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9FD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7E5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9F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5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9F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5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9F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5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9FD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7E59FD"/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E59FD"/>
    <w:rPr>
      <w:rFonts w:ascii="Times New Roman" w:eastAsiaTheme="minorEastAsia" w:hAnsi="Times New Roman" w:cs="Times New Roman"/>
      <w:color w:val="000000" w:themeColor="text1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7E59FD"/>
    <w:pPr>
      <w:widowControl w:val="0"/>
      <w:spacing w:line="240" w:lineRule="auto"/>
      <w:jc w:val="both"/>
    </w:pPr>
    <w:rPr>
      <w:rFonts w:ascii="SimSun" w:eastAsia="SimSun"/>
      <w:kern w:val="2"/>
      <w:sz w:val="18"/>
      <w:szCs w:val="18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7E59FD"/>
    <w:rPr>
      <w:rFonts w:ascii="SimSun" w:eastAsia="SimSun" w:hAnsi="Times New Roman" w:cs="Times New Roman"/>
      <w:color w:val="000000" w:themeColor="text1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7E59F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7E59FD"/>
    <w:rPr>
      <w:rFonts w:ascii="Times New Roman" w:eastAsiaTheme="minorEastAsia" w:hAnsi="Times New Roman" w:cs="Times New Roman"/>
      <w:color w:val="000000" w:themeColor="text1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7E5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7E59FD"/>
    <w:rPr>
      <w:rFonts w:ascii="Times New Roman" w:eastAsiaTheme="minorEastAsia" w:hAnsi="Times New Roman" w:cs="Times New Roman"/>
      <w:color w:val="000000" w:themeColor="text1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7E59FD"/>
    <w:rPr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7E59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7E59FD"/>
    <w:rPr>
      <w:rFonts w:ascii="Times New Roman" w:eastAsiaTheme="minorEastAsia" w:hAnsi="Times New Roman" w:cs="Times New Roman"/>
      <w:b/>
      <w:bCs/>
      <w:color w:val="000000" w:themeColor="text1"/>
      <w:kern w:val="0"/>
      <w:sz w:val="22"/>
      <w:szCs w:val="22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7E59FD"/>
    <w:rPr>
      <w:color w:val="96607D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7E59FD"/>
    <w:rPr>
      <w:i/>
    </w:rPr>
  </w:style>
  <w:style w:type="character" w:styleId="LineNumber">
    <w:name w:val="line number"/>
    <w:basedOn w:val="DefaultParagraphFont"/>
    <w:uiPriority w:val="99"/>
    <w:unhideWhenUsed/>
    <w:qFormat/>
    <w:rsid w:val="007E59FD"/>
  </w:style>
  <w:style w:type="character" w:styleId="Hyperlink">
    <w:name w:val="Hyperlink"/>
    <w:basedOn w:val="DefaultParagraphFont"/>
    <w:uiPriority w:val="99"/>
    <w:unhideWhenUsed/>
    <w:qFormat/>
    <w:rsid w:val="007E59FD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7E59FD"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7E59F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7E59FD"/>
    <w:rPr>
      <w:rFonts w:ascii="DengXian" w:eastAsia="DengXian" w:hAnsi="DengXian" w:cs="Times New Roman"/>
      <w:color w:val="000000" w:themeColor="text1"/>
      <w:kern w:val="0"/>
      <w:sz w:val="2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7E59FD"/>
    <w:pPr>
      <w:spacing w:line="240" w:lineRule="auto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7E59FD"/>
    <w:rPr>
      <w:rFonts w:ascii="DengXian" w:eastAsia="DengXian" w:hAnsi="DengXian" w:cs="Times New Roman"/>
      <w:color w:val="000000" w:themeColor="text1"/>
      <w:kern w:val="0"/>
      <w:sz w:val="20"/>
      <w:szCs w:val="22"/>
      <w14:ligatures w14:val="none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sid w:val="007E59FD"/>
    <w:rPr>
      <w:color w:val="605E5C"/>
      <w:shd w:val="clear" w:color="auto" w:fill="E1DFDD"/>
    </w:rPr>
  </w:style>
  <w:style w:type="paragraph" w:customStyle="1" w:styleId="10">
    <w:name w:val="修订1"/>
    <w:hidden/>
    <w:uiPriority w:val="99"/>
    <w:semiHidden/>
    <w:qFormat/>
    <w:rsid w:val="007E59FD"/>
    <w:pPr>
      <w:spacing w:after="0" w:line="240" w:lineRule="auto"/>
    </w:pPr>
    <w:rPr>
      <w:rFonts w:eastAsiaTheme="minorEastAsia" w:cs="Times New Roman (正文 CS 字体)"/>
      <w:color w:val="0070C0"/>
      <w:kern w:val="0"/>
      <w:sz w:val="22"/>
      <w:szCs w:val="22"/>
      <w14:ligatures w14:val="none"/>
    </w:rPr>
  </w:style>
  <w:style w:type="character" w:customStyle="1" w:styleId="fontstyle01">
    <w:name w:val="fontstyle01"/>
    <w:basedOn w:val="DefaultParagraphFont"/>
    <w:qFormat/>
    <w:rsid w:val="007E59FD"/>
    <w:rPr>
      <w:rFonts w:ascii="ArialMT" w:hAnsi="ArialMT" w:hint="default"/>
      <w:color w:val="0070C0"/>
      <w:sz w:val="28"/>
      <w:szCs w:val="28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sid w:val="007E59FD"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sid w:val="007E59FD"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unhideWhenUsed/>
    <w:qFormat/>
    <w:rsid w:val="007E59FD"/>
    <w:pPr>
      <w:spacing w:after="0" w:line="240" w:lineRule="auto"/>
    </w:pPr>
    <w:rPr>
      <w:rFonts w:ascii="Times New Roman" w:eastAsiaTheme="minorEastAsia" w:hAnsi="Times New Roman" w:cs="Times New Roman"/>
      <w:color w:val="000000" w:themeColor="text1"/>
      <w:kern w:val="0"/>
      <w:sz w:val="22"/>
      <w:szCs w:val="22"/>
      <w14:ligatures w14:val="none"/>
    </w:rPr>
  </w:style>
  <w:style w:type="character" w:customStyle="1" w:styleId="fontstyle21">
    <w:name w:val="fontstyle21"/>
    <w:basedOn w:val="DefaultParagraphFont"/>
    <w:qFormat/>
    <w:rsid w:val="007E59FD"/>
    <w:rPr>
      <w:rFonts w:ascii="TimesNewRomanPSMT" w:hAnsi="TimesNewRomanPSMT" w:hint="default"/>
      <w:color w:val="000000"/>
      <w:sz w:val="24"/>
      <w:szCs w:val="24"/>
    </w:rPr>
  </w:style>
  <w:style w:type="character" w:customStyle="1" w:styleId="4">
    <w:name w:val="未处理的提及4"/>
    <w:basedOn w:val="DefaultParagraphFont"/>
    <w:uiPriority w:val="99"/>
    <w:semiHidden/>
    <w:unhideWhenUsed/>
    <w:qFormat/>
    <w:rsid w:val="007E59FD"/>
    <w:rPr>
      <w:color w:val="605E5C"/>
      <w:shd w:val="clear" w:color="auto" w:fill="E1DFDD"/>
    </w:rPr>
  </w:style>
  <w:style w:type="table" w:customStyle="1" w:styleId="-31">
    <w:name w:val="浅色底纹 - 着色 31"/>
    <w:basedOn w:val="TableNormal"/>
    <w:qFormat/>
    <w:rsid w:val="007E59FD"/>
    <w:pPr>
      <w:spacing w:after="0" w:line="240" w:lineRule="auto"/>
    </w:pPr>
    <w:rPr>
      <w:rFonts w:ascii="DengXian" w:eastAsia="DengXian" w:hAnsi="DengXian" w:cs="DengXian"/>
      <w:color w:val="7B7B7B"/>
      <w:sz w:val="21"/>
      <w:szCs w:val="22"/>
      <w:lang w:eastAsia="zh-CN"/>
      <w14:ligatures w14:val="none"/>
    </w:rPr>
    <w:tblPr>
      <w:tblBorders>
        <w:top w:val="single" w:sz="8" w:space="0" w:color="A5A5A5"/>
        <w:bottom w:val="single" w:sz="8" w:space="0" w:color="A5A5A5"/>
      </w:tblBorders>
    </w:tblPr>
    <w:tcPr>
      <w:tcBorders>
        <w:top w:val="single" w:sz="8" w:space="0" w:color="A5A5A5"/>
        <w:left w:val="nil"/>
        <w:bottom w:val="single" w:sz="8" w:space="0" w:color="A5A5A5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</w:tcBorders>
        <w:shd w:val="clear" w:color="auto" w:fill="E8E8E8"/>
      </w:tcPr>
    </w:tblStylePr>
  </w:style>
  <w:style w:type="paragraph" w:styleId="Revision">
    <w:name w:val="Revision"/>
    <w:hidden/>
    <w:uiPriority w:val="99"/>
    <w:unhideWhenUsed/>
    <w:rsid w:val="007E59FD"/>
    <w:pPr>
      <w:spacing w:after="0" w:line="240" w:lineRule="auto"/>
    </w:pPr>
    <w:rPr>
      <w:rFonts w:ascii="Times New Roman" w:eastAsiaTheme="minorEastAsia" w:hAnsi="Times New Roman" w:cs="Times New Roman"/>
      <w:color w:val="000000" w:themeColor="text1"/>
      <w:kern w:val="0"/>
      <w:sz w:val="22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7E59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1286</Words>
  <Characters>7331</Characters>
  <Application>Microsoft Office Word</Application>
  <DocSecurity>0</DocSecurity>
  <Lines>61</Lines>
  <Paragraphs>17</Paragraphs>
  <ScaleCrop>false</ScaleCrop>
  <Company>Springer Nature</Company>
  <LinksUpToDate>false</LinksUpToDate>
  <CharactersWithSpaces>8600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2025-05-28T09:11:00Z</dcterms:created>
  <dcterms:modified xsi:type="dcterms:W3CDTF">2025-05-28T09:11:00Z</dcterms:modified>
</cp:coreProperties>
</file>