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59A" w:rsidRPr="005A2A36" w:rsidRDefault="004D659A" w:rsidP="004D659A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FF7099">
        <w:rPr>
          <w:rFonts w:ascii="Times New Roman" w:hAnsi="Times New Roman"/>
          <w:b/>
          <w:sz w:val="24"/>
          <w:szCs w:val="24"/>
          <w:lang w:val="en-US"/>
        </w:rPr>
        <w:t>Supplementary Table.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935"/>
        <w:gridCol w:w="1530"/>
        <w:gridCol w:w="1635"/>
        <w:gridCol w:w="735"/>
        <w:gridCol w:w="1965"/>
        <w:gridCol w:w="1215"/>
        <w:gridCol w:w="615"/>
      </w:tblGrid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3900" w:type="dxa"/>
            <w:gridSpan w:val="3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Enlarged lymph nodes</w:t>
            </w:r>
          </w:p>
        </w:tc>
        <w:tc>
          <w:tcPr>
            <w:tcW w:w="3795" w:type="dxa"/>
            <w:gridSpan w:val="3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Pleural effusion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N (n=279)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Y (n=38)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P*/P**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N (n=290)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Y (n=27)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P*/P**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20"/>
                <w:szCs w:val="20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White blood cells (10^9/L)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20"/>
                <w:szCs w:val="20"/>
                <w:lang w:val="en-US"/>
              </w:rPr>
            </w:pPr>
            <w:r w:rsidRPr="005A2A36">
              <w:rPr>
                <w:rFonts w:cs="Times New Roman"/>
                <w:sz w:val="20"/>
                <w:szCs w:val="20"/>
                <w:lang w:val="en-US"/>
              </w:rPr>
              <w:t>5.11 (4.14-6.52) (n=247)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20"/>
                <w:szCs w:val="20"/>
                <w:lang w:val="en-US"/>
              </w:rPr>
            </w:pPr>
            <w:r w:rsidRPr="005A2A36">
              <w:rPr>
                <w:rFonts w:cs="Times New Roman"/>
                <w:sz w:val="20"/>
                <w:szCs w:val="20"/>
                <w:lang w:val="en-US"/>
              </w:rPr>
              <w:t>5.77 (4.23-8.01) (n=36)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20"/>
                <w:szCs w:val="20"/>
                <w:lang w:val="en-US"/>
              </w:rPr>
              <w:t>0.0241/0.1154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5.13 (4.13-6.53) (n=256)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5.87 (4.31-8.12) (n=27)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0.0179/0.0491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Neutrophils (10^9/L)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3.59 (2.68-4.93) (n=211)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20"/>
                <w:szCs w:val="20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5.12 (3.54-6.50) (n=32)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20"/>
                <w:szCs w:val="20"/>
                <w:lang w:val="en-US"/>
              </w:rPr>
              <w:t>0.0012/0.0191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3.72 (2.69- 5.17) (n=221)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4.38 (2.83-5.76) (n=22)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0.4072/0.4845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Lymphocytes (10^9/L)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0.98 (0.70-1.33) (n=210)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20"/>
                <w:szCs w:val="20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0.87 (0.71-1.25) (n=31)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20"/>
                <w:szCs w:val="20"/>
                <w:lang w:val="en-US"/>
              </w:rPr>
              <w:t>0.9043/0.3389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0.97 (0.70-1.33) (n=219)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0.86 (0.73-1.28) (n=22)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0.0563/0.0385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Platelets (10^9/L)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177.15 (143.01-217.25) (n=247)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171.06 (136.37-214.50) (n=37)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0.7870/0.3971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175.00 (143.00-215.75) (n=257)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161.00 (125.00-218.75) (n=27)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0.7446/0.9816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Prothrombin time (ratio)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1.07 (1.00-1.13) (n=121)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1.08 (1.05-1.21) (n=24)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0.1402/0.2854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1.08 (1.00-1.15) (n=132)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1.05 (1.01-1.13) (n=13)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0.2950/0.2220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C-reactive protein (mg/L)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48.10 (20.05-107.31) (n=243)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107.00 (44.98-152.80) (n=35)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0.0626/0.9861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48.30 (20.50-107.41) (n=254)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112.25 (57.50-153.15) (n=24)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snapToGrid w:val="0"/>
              <w:spacing w:after="283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5A2A36">
              <w:rPr>
                <w:rFonts w:ascii="Times New Roman" w:hAnsi="Times New Roman"/>
                <w:sz w:val="18"/>
                <w:szCs w:val="18"/>
                <w:lang w:val="en-US"/>
              </w:rPr>
              <w:t>0.0230/0.1264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Procalcitonin (µg/L)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0.12 (0.08-0.21) (n=165)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0.20 (0.11-0.33) (n=26)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0.0854/0.1413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0.12 (0.08-0.22) (n=173)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0.21 (0.12-0.64) (n=18)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0.7550/0.5914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Creatinine (µmol/L)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82.23 (69.41-98.15) (n=238)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88.95 (74.54-117.60) (n=38)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0.0653/0.1534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82.23 (68.79-97.44) (n=249)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96.38 (82.50-115.12) (n=27)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0.0091/0.0168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AST (U/L)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39.00 (28.00-50.70) (n=200)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20"/>
                <w:szCs w:val="20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35.00 (28.85-43.00) (n=31)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20"/>
                <w:szCs w:val="20"/>
                <w:lang w:val="en-US"/>
              </w:rPr>
              <w:t>0.2509/0.0363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38.26 (28.00-50.40) (n=208)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36.36 (27.79-43.00) (n=23)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0.1678/0.0686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ALT (U/L)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29.50 (20.00-43.00) (n=202)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color w:val="000000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26.00 (19.00-32.25) (n=33)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color w:val="000000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color w:val="000000"/>
                <w:sz w:val="18"/>
                <w:szCs w:val="18"/>
                <w:lang w:val="en-US"/>
              </w:rPr>
              <w:t>0.0865/0.0258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color w:val="000000"/>
                <w:sz w:val="18"/>
                <w:szCs w:val="18"/>
                <w:lang w:val="en-US"/>
              </w:rPr>
              <w:t>29.65 (21.07-42.00) (n=211)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18.99 (15.50-32.50) (n=24)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0.1470/0.1048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Total bilirubin (µmol/L)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10.26 (7.46-13.68) (n=184)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color w:val="000000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9.42 (8.21-12.77) (n=32)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color w:val="000000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color w:val="000000"/>
                <w:sz w:val="18"/>
                <w:szCs w:val="18"/>
                <w:lang w:val="en-US"/>
              </w:rPr>
              <w:t>0.6316/0.5953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color w:val="000000"/>
                <w:sz w:val="18"/>
                <w:szCs w:val="18"/>
                <w:lang w:val="en-US"/>
              </w:rPr>
              <w:t>10.26 (8.11-13.68) (n=195)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8.55 (6.84-11.97) (n=21)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0.3997/0.3755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Albumin (g/L)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38.80 (36.05-40.82) (n=69)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36.20 (34.40-38.25) (n=12)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0.0543/0.2649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38.60 (35.98-40.82) (n=73)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36.20 (29.85-38.10) (n=8)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0.0101/0.0161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LDH (U/L)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514.06 (394.56-653.91) (n=160)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588.50 (458.21-773.08) (n=24)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0.1795/0.8788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523.00 (397.25-689.15) (n=169)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502.00 (414.85-530.86) (n=15)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0.0494/0.0134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PCO2 (mmHg)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34.65 (31.45-37.50) (n=196)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34.30 (30.48-38.90) (n=33)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0.9309/0.9805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34.60 (31.38-37.73) (n=209)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34.70 (30.00-37.15) (n=20)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0.7325/0.7780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PO2 (mmHg)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71.00 (64.13-81.28) (n=195)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65.70 (60.08-73.95) (n=33)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0.1684/0.4789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71.00 (64.25-81.15) (n=208)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64.30 (56.10-66.85) (n=20)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0.0375/0.0749</w:t>
            </w:r>
          </w:p>
        </w:tc>
      </w:tr>
      <w:tr w:rsidR="004D659A" w:rsidRPr="005A2A36" w:rsidTr="00260792">
        <w:tc>
          <w:tcPr>
            <w:tcW w:w="19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Intestazione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lastRenderedPageBreak/>
              <w:t>SO2 (%)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94.50 (92.53-96.70) (n=207)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93.50 (89.98-95.35) (n=33)</w:t>
            </w:r>
          </w:p>
        </w:tc>
        <w:tc>
          <w:tcPr>
            <w:tcW w:w="73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0.0019/0.0376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94.60 (92.45-96.65) (n=220)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pacing w:after="283"/>
              <w:rPr>
                <w:rFonts w:cs="Times New Roman"/>
                <w:sz w:val="18"/>
                <w:szCs w:val="18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92.30 (88.40-93.95) (n=20)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D659A" w:rsidRPr="005A2A36" w:rsidRDefault="004D659A" w:rsidP="00260792">
            <w:pPr>
              <w:pStyle w:val="Contenutotabella"/>
              <w:snapToGrid w:val="0"/>
              <w:spacing w:after="283"/>
              <w:rPr>
                <w:rFonts w:cs="Times New Roman"/>
                <w:lang w:val="en-US"/>
              </w:rPr>
            </w:pPr>
            <w:r w:rsidRPr="005A2A36">
              <w:rPr>
                <w:rFonts w:cs="Times New Roman"/>
                <w:sz w:val="18"/>
                <w:szCs w:val="18"/>
                <w:lang w:val="en-US"/>
              </w:rPr>
              <w:t>0.0059/0.0121</w:t>
            </w:r>
          </w:p>
        </w:tc>
      </w:tr>
    </w:tbl>
    <w:p w:rsidR="004D659A" w:rsidRPr="00994849" w:rsidRDefault="004D659A" w:rsidP="004D659A">
      <w:pPr>
        <w:rPr>
          <w:rFonts w:ascii="Times New Roman" w:hAnsi="Times New Roman"/>
          <w:sz w:val="24"/>
          <w:szCs w:val="24"/>
        </w:rPr>
      </w:pPr>
      <w:r w:rsidRPr="005A2A36">
        <w:rPr>
          <w:rFonts w:ascii="Times New Roman" w:hAnsi="Times New Roman"/>
          <w:sz w:val="24"/>
          <w:szCs w:val="24"/>
          <w:lang w:val="en-US"/>
        </w:rPr>
        <w:t>Data are reported as median (interquartile range). P: p-value for coefficient of CT variable in a multiple linear regression controlled for confounders age and sex (P*) or age, sex and CT extension (P**). P-values for predictor CT extension in these models were &lt;0.05 for total leukocytes, neutrophils, platelets, CRP, creatinine, AST, ALT, LDH, albumin and oxygen partial pressure and saturation.</w:t>
      </w:r>
    </w:p>
    <w:p w:rsidR="004D659A" w:rsidRDefault="004D659A">
      <w:bookmarkStart w:id="0" w:name="_GoBack"/>
      <w:bookmarkEnd w:id="0"/>
    </w:p>
    <w:sectPr w:rsidR="004D659A" w:rsidSect="004F1486">
      <w:footerReference w:type="default" r:id="rId4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3751" w:rsidRDefault="004D659A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3E3751" w:rsidRDefault="004D659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59A"/>
    <w:rsid w:val="004123B3"/>
    <w:rsid w:val="004D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7C83813-C361-B341-AB2E-41A7515B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659A"/>
    <w:pPr>
      <w:spacing w:after="200" w:line="276" w:lineRule="auto"/>
    </w:pPr>
    <w:rPr>
      <w:rFonts w:ascii="Calibri" w:eastAsia="Calibri" w:hAnsi="Calibri" w:cs="Times New Roman"/>
      <w:sz w:val="22"/>
      <w:szCs w:val="22"/>
      <w:lang w:val="it-IT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D659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659A"/>
    <w:rPr>
      <w:rFonts w:ascii="Calibri" w:eastAsia="Calibri" w:hAnsi="Calibri" w:cs="Times New Roman"/>
      <w:sz w:val="22"/>
      <w:szCs w:val="22"/>
      <w:lang w:val="it-IT" w:eastAsia="en-US"/>
    </w:rPr>
  </w:style>
  <w:style w:type="paragraph" w:customStyle="1" w:styleId="Contenutotabella">
    <w:name w:val="Contenuto tabella"/>
    <w:basedOn w:val="Normal"/>
    <w:rsid w:val="004D659A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Intestazionetabella">
    <w:name w:val="Intestazione tabella"/>
    <w:basedOn w:val="Contenutotabella"/>
    <w:rsid w:val="004D659A"/>
    <w:pPr>
      <w:jc w:val="center"/>
    </w:pPr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4D6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2020-08-26T18:57:00Z</dcterms:created>
  <dcterms:modified xsi:type="dcterms:W3CDTF">2020-08-26T18:57:00Z</dcterms:modified>
</cp:coreProperties>
</file>