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C6D94" w14:textId="352BE5FE" w:rsidR="00D63B8C" w:rsidRDefault="00D63B8C" w:rsidP="00CE1D15">
      <w:pPr>
        <w:spacing w:line="480" w:lineRule="auto"/>
        <w:rPr>
          <w:rFonts w:asciiTheme="majorHAnsi" w:hAnsiTheme="majorHAnsi" w:cstheme="majorHAnsi"/>
          <w:sz w:val="20"/>
          <w:szCs w:val="20"/>
        </w:rPr>
      </w:pPr>
      <w:r w:rsidRPr="00EF616F">
        <w:rPr>
          <w:rFonts w:asciiTheme="majorHAnsi" w:hAnsiTheme="majorHAnsi" w:cstheme="majorHAnsi"/>
          <w:b/>
          <w:bCs/>
          <w:sz w:val="20"/>
          <w:szCs w:val="20"/>
        </w:rPr>
        <w:t>Table 4</w:t>
      </w:r>
      <w:r w:rsidRPr="009109E8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9109E8" w:rsidRPr="009109E8">
        <w:rPr>
          <w:rFonts w:asciiTheme="majorHAnsi" w:hAnsiTheme="majorHAnsi" w:cstheme="majorHAnsi"/>
          <w:b/>
          <w:bCs/>
          <w:sz w:val="20"/>
          <w:szCs w:val="20"/>
        </w:rPr>
        <w:t>Changes in female sexual function index (FSFI) domains over time</w:t>
      </w:r>
    </w:p>
    <w:tbl>
      <w:tblPr>
        <w:tblStyle w:val="21"/>
        <w:tblW w:w="9918" w:type="dxa"/>
        <w:tblLayout w:type="fixed"/>
        <w:tblLook w:val="04A0" w:firstRow="1" w:lastRow="0" w:firstColumn="1" w:lastColumn="0" w:noHBand="0" w:noVBand="1"/>
      </w:tblPr>
      <w:tblGrid>
        <w:gridCol w:w="2405"/>
        <w:gridCol w:w="1559"/>
        <w:gridCol w:w="1560"/>
        <w:gridCol w:w="1559"/>
        <w:gridCol w:w="1909"/>
        <w:gridCol w:w="926"/>
      </w:tblGrid>
      <w:tr w:rsidR="00D63B8C" w:rsidRPr="009D50E7" w14:paraId="27CDC68B" w14:textId="77777777" w:rsidTr="009D50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6CE4A64C" w14:textId="77777777" w:rsidR="00D63B8C" w:rsidRPr="009D50E7" w:rsidRDefault="00D63B8C" w:rsidP="009D50E7">
            <w:pPr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Comparison of change in domain of FSFI</w:t>
            </w:r>
          </w:p>
        </w:tc>
        <w:tc>
          <w:tcPr>
            <w:tcW w:w="1559" w:type="dxa"/>
            <w:vAlign w:val="center"/>
          </w:tcPr>
          <w:p w14:paraId="1ACCA227" w14:textId="77777777" w:rsidR="00D63B8C" w:rsidRPr="009D50E7" w:rsidRDefault="00D63B8C" w:rsidP="009D50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Group 1</w:t>
            </w:r>
          </w:p>
          <w:p w14:paraId="37758544" w14:textId="77777777" w:rsidR="00D63B8C" w:rsidRPr="009D50E7" w:rsidRDefault="00D63B8C" w:rsidP="009D50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N = 17</w:t>
            </w:r>
          </w:p>
        </w:tc>
        <w:tc>
          <w:tcPr>
            <w:tcW w:w="1560" w:type="dxa"/>
            <w:vAlign w:val="center"/>
          </w:tcPr>
          <w:p w14:paraId="3286460A" w14:textId="77777777" w:rsidR="00D63B8C" w:rsidRPr="009D50E7" w:rsidRDefault="00D63B8C" w:rsidP="009D50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 xml:space="preserve">Group 2 </w:t>
            </w:r>
          </w:p>
          <w:p w14:paraId="6439BA48" w14:textId="77777777" w:rsidR="00D63B8C" w:rsidRPr="009D50E7" w:rsidRDefault="00D63B8C" w:rsidP="009D50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 xml:space="preserve">N = 18 </w:t>
            </w:r>
          </w:p>
        </w:tc>
        <w:tc>
          <w:tcPr>
            <w:tcW w:w="1559" w:type="dxa"/>
            <w:vAlign w:val="center"/>
          </w:tcPr>
          <w:p w14:paraId="15AC5565" w14:textId="77777777" w:rsidR="00D63B8C" w:rsidRPr="009D50E7" w:rsidRDefault="00D63B8C" w:rsidP="009D50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Mean difference</w:t>
            </w:r>
          </w:p>
        </w:tc>
        <w:tc>
          <w:tcPr>
            <w:tcW w:w="1909" w:type="dxa"/>
            <w:vAlign w:val="center"/>
          </w:tcPr>
          <w:p w14:paraId="0F54B320" w14:textId="77777777" w:rsidR="00D63B8C" w:rsidRPr="009D50E7" w:rsidRDefault="00D63B8C" w:rsidP="009D50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95% CI of difference</w:t>
            </w:r>
          </w:p>
        </w:tc>
        <w:tc>
          <w:tcPr>
            <w:tcW w:w="926" w:type="dxa"/>
            <w:vAlign w:val="center"/>
          </w:tcPr>
          <w:p w14:paraId="3F688547" w14:textId="79B89890" w:rsidR="00D63B8C" w:rsidRPr="009D50E7" w:rsidRDefault="00CE1D15" w:rsidP="009D50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i/>
                <w:iCs/>
                <w:sz w:val="20"/>
                <w:szCs w:val="20"/>
              </w:rPr>
              <w:t>P</w:t>
            </w:r>
            <w:r w:rsidRPr="009D50E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63B8C" w:rsidRPr="009D50E7">
              <w:rPr>
                <w:rFonts w:ascii="Calibri" w:hAnsi="Calibri" w:cs="Calibri"/>
                <w:sz w:val="20"/>
                <w:szCs w:val="20"/>
              </w:rPr>
              <w:t xml:space="preserve">value </w:t>
            </w:r>
          </w:p>
        </w:tc>
      </w:tr>
      <w:tr w:rsidR="00D63B8C" w:rsidRPr="009D50E7" w14:paraId="48157866" w14:textId="77777777" w:rsidTr="009D5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C467C7E" w14:textId="77777777" w:rsidR="00D63B8C" w:rsidRPr="00C26CBE" w:rsidRDefault="00D63B8C" w:rsidP="009D50E7">
            <w:pPr>
              <w:spacing w:after="100"/>
              <w:rPr>
                <w:rFonts w:ascii="Calibri" w:hAnsi="Calibri" w:cs="Calibri"/>
                <w:sz w:val="20"/>
                <w:szCs w:val="20"/>
              </w:rPr>
            </w:pPr>
            <w:r w:rsidRPr="00C26CBE">
              <w:rPr>
                <w:rFonts w:ascii="Calibri" w:hAnsi="Calibri" w:cs="Calibri"/>
                <w:sz w:val="20"/>
                <w:szCs w:val="20"/>
              </w:rPr>
              <w:t xml:space="preserve">Total score </w:t>
            </w:r>
          </w:p>
          <w:p w14:paraId="5722B7E0" w14:textId="77777777" w:rsidR="00D63B8C" w:rsidRPr="009D50E7" w:rsidRDefault="00D63B8C" w:rsidP="009D50E7">
            <w:pPr>
              <w:pStyle w:val="ListParagraph"/>
              <w:numPr>
                <w:ilvl w:val="0"/>
                <w:numId w:val="1"/>
              </w:numPr>
              <w:spacing w:after="100"/>
              <w:contextualSpacing w:val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D50E7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Baseline </w:t>
            </w:r>
          </w:p>
          <w:p w14:paraId="69F4FEDD" w14:textId="77777777" w:rsidR="00D63B8C" w:rsidRPr="009D50E7" w:rsidRDefault="00D63B8C" w:rsidP="009D50E7">
            <w:pPr>
              <w:pStyle w:val="ListParagraph"/>
              <w:numPr>
                <w:ilvl w:val="0"/>
                <w:numId w:val="1"/>
              </w:numPr>
              <w:spacing w:after="100"/>
              <w:contextualSpacing w:val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D50E7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Week 12</w:t>
            </w:r>
          </w:p>
          <w:p w14:paraId="76E2531A" w14:textId="77777777" w:rsidR="00D63B8C" w:rsidRPr="009D50E7" w:rsidRDefault="00D63B8C" w:rsidP="009D50E7">
            <w:pPr>
              <w:pStyle w:val="ListParagraph"/>
              <w:numPr>
                <w:ilvl w:val="0"/>
                <w:numId w:val="1"/>
              </w:numPr>
              <w:spacing w:after="100"/>
              <w:contextualSpacing w:val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D50E7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Week 24</w:t>
            </w:r>
          </w:p>
          <w:p w14:paraId="639AFF15" w14:textId="77777777" w:rsidR="00D63B8C" w:rsidRPr="009D50E7" w:rsidRDefault="00D63B8C" w:rsidP="009D50E7">
            <w:pPr>
              <w:pStyle w:val="ListParagraph"/>
              <w:spacing w:after="100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b w:val="0"/>
                <w:bCs w:val="0"/>
                <w:i/>
                <w:iCs/>
                <w:sz w:val="20"/>
                <w:szCs w:val="20"/>
              </w:rPr>
              <w:t>P</w:t>
            </w:r>
            <w:r w:rsidRPr="009D50E7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value</w:t>
            </w:r>
          </w:p>
        </w:tc>
        <w:tc>
          <w:tcPr>
            <w:tcW w:w="1559" w:type="dxa"/>
          </w:tcPr>
          <w:p w14:paraId="4C38C562" w14:textId="77777777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  <w:p w14:paraId="38F92B00" w14:textId="2D33EFCE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15.66</w:t>
            </w:r>
            <w:r w:rsidR="009D50E7" w:rsidRPr="009D50E7">
              <w:rPr>
                <w:rFonts w:ascii="Calibri" w:hAnsi="Calibri" w:cs="Calibri"/>
                <w:iCs/>
                <w:sz w:val="20"/>
                <w:szCs w:val="20"/>
              </w:rPr>
              <w:t xml:space="preserve"> ± </w:t>
            </w:r>
            <w:r w:rsidRPr="009D50E7">
              <w:rPr>
                <w:rFonts w:ascii="Calibri" w:eastAsiaTheme="minorEastAsia" w:hAnsi="Calibri" w:cs="Calibri"/>
                <w:sz w:val="20"/>
                <w:szCs w:val="20"/>
              </w:rPr>
              <w:t>6.83</w:t>
            </w:r>
          </w:p>
          <w:p w14:paraId="49F37624" w14:textId="0B2743F5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9D50E7">
              <w:rPr>
                <w:rFonts w:ascii="Calibri" w:eastAsiaTheme="minorEastAsia" w:hAnsi="Calibri" w:cs="Calibri"/>
                <w:sz w:val="20"/>
                <w:szCs w:val="20"/>
              </w:rPr>
              <w:t>18.05</w:t>
            </w:r>
            <w:r w:rsidR="009D50E7" w:rsidRPr="009D50E7">
              <w:rPr>
                <w:rFonts w:ascii="Calibri" w:eastAsiaTheme="minorEastAsia" w:hAnsi="Calibri" w:cs="Calibri"/>
                <w:sz w:val="20"/>
                <w:szCs w:val="20"/>
              </w:rPr>
              <w:t xml:space="preserve"> ± </w:t>
            </w:r>
            <w:r w:rsidRPr="009D50E7">
              <w:rPr>
                <w:rFonts w:ascii="Calibri" w:eastAsiaTheme="minorEastAsia" w:hAnsi="Calibri" w:cs="Calibri"/>
                <w:sz w:val="20"/>
                <w:szCs w:val="20"/>
              </w:rPr>
              <w:t>8.21</w:t>
            </w:r>
          </w:p>
          <w:p w14:paraId="1C082670" w14:textId="01558929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9D50E7">
              <w:rPr>
                <w:rFonts w:ascii="Calibri" w:eastAsiaTheme="minorEastAsia" w:hAnsi="Calibri" w:cs="Calibri"/>
                <w:sz w:val="20"/>
                <w:szCs w:val="20"/>
              </w:rPr>
              <w:t>17.56</w:t>
            </w:r>
            <w:r w:rsidR="009D50E7" w:rsidRPr="009D50E7">
              <w:rPr>
                <w:rFonts w:ascii="Calibri" w:eastAsiaTheme="minorEastAsia" w:hAnsi="Calibri" w:cs="Calibri"/>
                <w:sz w:val="20"/>
                <w:szCs w:val="20"/>
              </w:rPr>
              <w:t xml:space="preserve"> ± </w:t>
            </w:r>
            <w:r w:rsidRPr="009D50E7">
              <w:rPr>
                <w:rFonts w:ascii="Calibri" w:eastAsiaTheme="minorEastAsia" w:hAnsi="Calibri" w:cs="Calibri"/>
                <w:sz w:val="20"/>
                <w:szCs w:val="20"/>
              </w:rPr>
              <w:t>8.85</w:t>
            </w:r>
          </w:p>
          <w:p w14:paraId="7FB7449D" w14:textId="77777777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eastAsiaTheme="minorEastAsia" w:hAnsi="Calibri" w:cs="Calibri"/>
                <w:sz w:val="20"/>
                <w:szCs w:val="20"/>
              </w:rPr>
              <w:t>0.271</w:t>
            </w:r>
          </w:p>
        </w:tc>
        <w:tc>
          <w:tcPr>
            <w:tcW w:w="1560" w:type="dxa"/>
          </w:tcPr>
          <w:p w14:paraId="34D04880" w14:textId="77777777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  <w:p w14:paraId="357A2DF1" w14:textId="4D1DAC36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15.54</w:t>
            </w:r>
            <w:r w:rsidR="009D50E7" w:rsidRPr="009D50E7">
              <w:rPr>
                <w:rFonts w:ascii="Calibri" w:hAnsi="Calibri" w:cs="Calibri"/>
                <w:sz w:val="20"/>
                <w:szCs w:val="20"/>
              </w:rPr>
              <w:t xml:space="preserve"> ± </w:t>
            </w:r>
            <w:r w:rsidRPr="009D50E7">
              <w:rPr>
                <w:rFonts w:ascii="Calibri" w:eastAsiaTheme="minorEastAsia" w:hAnsi="Calibri" w:cs="Calibri"/>
                <w:sz w:val="20"/>
                <w:szCs w:val="20"/>
              </w:rPr>
              <w:t>5.30</w:t>
            </w:r>
          </w:p>
          <w:p w14:paraId="2B414F6B" w14:textId="7CFCAEB9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9D50E7">
              <w:rPr>
                <w:rFonts w:ascii="Calibri" w:eastAsiaTheme="minorEastAsia" w:hAnsi="Calibri" w:cs="Calibri"/>
                <w:sz w:val="20"/>
                <w:szCs w:val="20"/>
              </w:rPr>
              <w:t>18.42</w:t>
            </w:r>
            <w:r w:rsidR="009D50E7" w:rsidRPr="009D50E7">
              <w:rPr>
                <w:rFonts w:ascii="Calibri" w:eastAsiaTheme="minorEastAsia" w:hAnsi="Calibri" w:cs="Calibri"/>
                <w:sz w:val="20"/>
                <w:szCs w:val="20"/>
              </w:rPr>
              <w:t xml:space="preserve"> ± </w:t>
            </w:r>
            <w:r w:rsidRPr="009D50E7">
              <w:rPr>
                <w:rFonts w:ascii="Calibri" w:eastAsiaTheme="minorEastAsia" w:hAnsi="Calibri" w:cs="Calibri"/>
                <w:sz w:val="20"/>
                <w:szCs w:val="20"/>
              </w:rPr>
              <w:t>6.25</w:t>
            </w:r>
          </w:p>
          <w:p w14:paraId="03907FAF" w14:textId="5AA31CE2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18.82</w:t>
            </w:r>
            <w:r w:rsidR="009D50E7" w:rsidRPr="009D50E7">
              <w:rPr>
                <w:rFonts w:ascii="Calibri" w:hAnsi="Calibri" w:cs="Calibri"/>
                <w:sz w:val="20"/>
                <w:szCs w:val="20"/>
              </w:rPr>
              <w:t xml:space="preserve"> ± </w:t>
            </w:r>
            <w:r w:rsidRPr="009D50E7">
              <w:rPr>
                <w:rFonts w:ascii="Calibri" w:eastAsiaTheme="minorEastAsia" w:hAnsi="Calibri" w:cs="Calibri"/>
                <w:sz w:val="20"/>
                <w:szCs w:val="20"/>
              </w:rPr>
              <w:t>6.43</w:t>
            </w:r>
          </w:p>
          <w:p w14:paraId="597F1ECF" w14:textId="77777777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eastAsiaTheme="minorEastAsia" w:hAnsi="Calibri" w:cs="Calibri"/>
                <w:sz w:val="20"/>
                <w:szCs w:val="20"/>
              </w:rPr>
              <w:t>0.071</w:t>
            </w:r>
          </w:p>
        </w:tc>
        <w:tc>
          <w:tcPr>
            <w:tcW w:w="1559" w:type="dxa"/>
          </w:tcPr>
          <w:p w14:paraId="7CCDDAEA" w14:textId="77777777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  <w:p w14:paraId="00543C8C" w14:textId="77777777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-0.11</w:t>
            </w:r>
          </w:p>
          <w:p w14:paraId="3AA36BCD" w14:textId="77777777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0.36</w:t>
            </w:r>
          </w:p>
          <w:p w14:paraId="2A6B6002" w14:textId="77777777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1.26</w:t>
            </w:r>
          </w:p>
        </w:tc>
        <w:tc>
          <w:tcPr>
            <w:tcW w:w="1909" w:type="dxa"/>
          </w:tcPr>
          <w:p w14:paraId="744EE7FE" w14:textId="77777777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  <w:p w14:paraId="1226EF1E" w14:textId="77777777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-4.31 to 4.08</w:t>
            </w:r>
          </w:p>
          <w:p w14:paraId="7AAFFE54" w14:textId="77777777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-4.63 to 5.36</w:t>
            </w:r>
          </w:p>
          <w:p w14:paraId="4CBCD1B4" w14:textId="77777777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-4.04 to 6.56</w:t>
            </w:r>
          </w:p>
        </w:tc>
        <w:tc>
          <w:tcPr>
            <w:tcW w:w="926" w:type="dxa"/>
          </w:tcPr>
          <w:p w14:paraId="02C5C388" w14:textId="77777777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  <w:p w14:paraId="77EAE369" w14:textId="77777777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0.956</w:t>
            </w:r>
          </w:p>
          <w:p w14:paraId="09233D65" w14:textId="77777777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0.883</w:t>
            </w:r>
          </w:p>
          <w:p w14:paraId="27F6F4AE" w14:textId="77777777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0.632</w:t>
            </w:r>
          </w:p>
        </w:tc>
      </w:tr>
      <w:tr w:rsidR="00D63B8C" w:rsidRPr="009D50E7" w14:paraId="5E1A7D12" w14:textId="77777777" w:rsidTr="009D50E7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AB8BBF0" w14:textId="77777777" w:rsidR="00D63B8C" w:rsidRPr="009D50E7" w:rsidRDefault="00D63B8C" w:rsidP="009D50E7">
            <w:pPr>
              <w:spacing w:after="10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 xml:space="preserve">Desire </w:t>
            </w:r>
          </w:p>
          <w:p w14:paraId="1C0EF30E" w14:textId="77777777" w:rsidR="00D63B8C" w:rsidRPr="009D50E7" w:rsidRDefault="00D63B8C" w:rsidP="009D50E7">
            <w:pPr>
              <w:pStyle w:val="ListParagraph"/>
              <w:numPr>
                <w:ilvl w:val="0"/>
                <w:numId w:val="1"/>
              </w:numPr>
              <w:spacing w:after="100"/>
              <w:contextualSpacing w:val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D50E7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Baseline </w:t>
            </w:r>
          </w:p>
          <w:p w14:paraId="048F2626" w14:textId="77777777" w:rsidR="00D63B8C" w:rsidRPr="009D50E7" w:rsidRDefault="00D63B8C" w:rsidP="009D50E7">
            <w:pPr>
              <w:pStyle w:val="ListParagraph"/>
              <w:numPr>
                <w:ilvl w:val="0"/>
                <w:numId w:val="1"/>
              </w:numPr>
              <w:spacing w:after="100"/>
              <w:contextualSpacing w:val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D50E7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Week 12</w:t>
            </w:r>
          </w:p>
          <w:p w14:paraId="02B72CEA" w14:textId="77777777" w:rsidR="00D63B8C" w:rsidRPr="009D50E7" w:rsidRDefault="00D63B8C" w:rsidP="009D50E7">
            <w:pPr>
              <w:pStyle w:val="ListParagraph"/>
              <w:numPr>
                <w:ilvl w:val="0"/>
                <w:numId w:val="1"/>
              </w:numPr>
              <w:spacing w:after="100"/>
              <w:contextualSpacing w:val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D50E7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Week 24</w:t>
            </w:r>
          </w:p>
          <w:p w14:paraId="4842CDD2" w14:textId="77777777" w:rsidR="00D63B8C" w:rsidRPr="009D50E7" w:rsidRDefault="00D63B8C" w:rsidP="009D50E7">
            <w:pPr>
              <w:pStyle w:val="ListParagraph"/>
              <w:spacing w:after="100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b w:val="0"/>
                <w:bCs w:val="0"/>
                <w:i/>
                <w:iCs/>
                <w:sz w:val="20"/>
                <w:szCs w:val="20"/>
              </w:rPr>
              <w:t>P</w:t>
            </w:r>
            <w:r w:rsidRPr="009D50E7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value </w:t>
            </w:r>
          </w:p>
        </w:tc>
        <w:tc>
          <w:tcPr>
            <w:tcW w:w="1559" w:type="dxa"/>
          </w:tcPr>
          <w:p w14:paraId="45DECFB3" w14:textId="77777777" w:rsidR="00D63B8C" w:rsidRPr="009D50E7" w:rsidRDefault="00D63B8C" w:rsidP="009D50E7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  <w:p w14:paraId="0FD2F1C7" w14:textId="52ECBB0D" w:rsidR="00D63B8C" w:rsidRPr="009D50E7" w:rsidRDefault="00D63B8C" w:rsidP="009D50E7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2.61</w:t>
            </w:r>
            <w:r w:rsidR="009D50E7" w:rsidRPr="009D50E7">
              <w:rPr>
                <w:rFonts w:ascii="Calibri" w:eastAsiaTheme="minorEastAsia" w:hAnsi="Calibri" w:cs="Calibri"/>
                <w:sz w:val="20"/>
                <w:szCs w:val="20"/>
              </w:rPr>
              <w:t xml:space="preserve"> ± </w:t>
            </w:r>
            <w:r w:rsidRPr="009D50E7">
              <w:rPr>
                <w:rFonts w:ascii="Calibri" w:eastAsiaTheme="minorEastAsia" w:hAnsi="Calibri" w:cs="Calibri"/>
                <w:sz w:val="20"/>
                <w:szCs w:val="20"/>
              </w:rPr>
              <w:t>1.19</w:t>
            </w:r>
          </w:p>
          <w:p w14:paraId="2A921A6A" w14:textId="7B3E8D7F" w:rsidR="00D63B8C" w:rsidRPr="009D50E7" w:rsidRDefault="00D63B8C" w:rsidP="009D50E7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2.75</w:t>
            </w:r>
            <w:r w:rsidR="009D50E7" w:rsidRPr="009D50E7">
              <w:rPr>
                <w:rFonts w:ascii="Calibri" w:hAnsi="Calibri" w:cs="Calibri"/>
                <w:sz w:val="20"/>
                <w:szCs w:val="20"/>
              </w:rPr>
              <w:t xml:space="preserve"> ± </w:t>
            </w:r>
            <w:r w:rsidRPr="009D50E7">
              <w:rPr>
                <w:rFonts w:ascii="Calibri" w:eastAsiaTheme="minorEastAsia" w:hAnsi="Calibri" w:cs="Calibri"/>
                <w:sz w:val="20"/>
                <w:szCs w:val="20"/>
              </w:rPr>
              <w:t>1.18</w:t>
            </w:r>
          </w:p>
          <w:p w14:paraId="420C140C" w14:textId="3C85679C" w:rsidR="00D63B8C" w:rsidRPr="009D50E7" w:rsidRDefault="00D63B8C" w:rsidP="009D50E7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2.96</w:t>
            </w:r>
            <w:r w:rsidR="009D50E7" w:rsidRPr="009D50E7">
              <w:rPr>
                <w:rFonts w:ascii="Calibri" w:hAnsi="Calibri" w:cs="Calibri"/>
                <w:sz w:val="20"/>
                <w:szCs w:val="20"/>
              </w:rPr>
              <w:t xml:space="preserve"> ± </w:t>
            </w:r>
            <w:r w:rsidRPr="009D50E7">
              <w:rPr>
                <w:rFonts w:ascii="Calibri" w:eastAsiaTheme="minorEastAsia" w:hAnsi="Calibri" w:cs="Calibri"/>
                <w:sz w:val="20"/>
                <w:szCs w:val="20"/>
              </w:rPr>
              <w:t>1.25</w:t>
            </w:r>
          </w:p>
          <w:p w14:paraId="6469EB65" w14:textId="77777777" w:rsidR="00D63B8C" w:rsidRPr="009D50E7" w:rsidRDefault="00D63B8C" w:rsidP="009D50E7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0.403</w:t>
            </w:r>
          </w:p>
        </w:tc>
        <w:tc>
          <w:tcPr>
            <w:tcW w:w="1560" w:type="dxa"/>
          </w:tcPr>
          <w:p w14:paraId="4E787621" w14:textId="77777777" w:rsidR="00D63B8C" w:rsidRPr="009D50E7" w:rsidRDefault="00D63B8C" w:rsidP="009D50E7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  <w:p w14:paraId="7E58B42A" w14:textId="46D8BC64" w:rsidR="00D63B8C" w:rsidRPr="009D50E7" w:rsidRDefault="00D63B8C" w:rsidP="009D50E7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2.33</w:t>
            </w:r>
            <w:r w:rsidR="009D50E7" w:rsidRPr="009D50E7">
              <w:rPr>
                <w:rFonts w:ascii="Calibri" w:hAnsi="Calibri" w:cs="Calibri"/>
                <w:sz w:val="20"/>
                <w:szCs w:val="20"/>
              </w:rPr>
              <w:t xml:space="preserve"> ± </w:t>
            </w:r>
            <w:r w:rsidRPr="009D50E7">
              <w:rPr>
                <w:rFonts w:ascii="Calibri" w:eastAsiaTheme="minorEastAsia" w:hAnsi="Calibri" w:cs="Calibri"/>
                <w:sz w:val="20"/>
                <w:szCs w:val="20"/>
              </w:rPr>
              <w:t>0.97</w:t>
            </w:r>
          </w:p>
          <w:p w14:paraId="2C04A9D8" w14:textId="53145E64" w:rsidR="00D63B8C" w:rsidRPr="009D50E7" w:rsidRDefault="00D63B8C" w:rsidP="009D50E7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2.79</w:t>
            </w:r>
            <w:r w:rsidR="009D50E7" w:rsidRPr="009D50E7">
              <w:rPr>
                <w:rFonts w:ascii="Calibri" w:hAnsi="Calibri" w:cs="Calibri"/>
                <w:sz w:val="20"/>
                <w:szCs w:val="20"/>
              </w:rPr>
              <w:t xml:space="preserve"> ± </w:t>
            </w:r>
            <w:r w:rsidRPr="009D50E7">
              <w:rPr>
                <w:rFonts w:ascii="Calibri" w:eastAsiaTheme="minorEastAsia" w:hAnsi="Calibri" w:cs="Calibri"/>
                <w:sz w:val="20"/>
                <w:szCs w:val="20"/>
              </w:rPr>
              <w:t>0.82</w:t>
            </w:r>
          </w:p>
          <w:p w14:paraId="49F47D3D" w14:textId="28AC8A3B" w:rsidR="00D63B8C" w:rsidRPr="009D50E7" w:rsidRDefault="00D63B8C" w:rsidP="009D50E7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2.75</w:t>
            </w:r>
            <w:r w:rsidR="009D50E7" w:rsidRPr="009D50E7">
              <w:rPr>
                <w:rFonts w:ascii="Calibri" w:hAnsi="Calibri" w:cs="Calibri"/>
                <w:sz w:val="20"/>
                <w:szCs w:val="20"/>
              </w:rPr>
              <w:t xml:space="preserve"> ± </w:t>
            </w:r>
            <w:r w:rsidRPr="009D50E7">
              <w:rPr>
                <w:rFonts w:ascii="Calibri" w:eastAsiaTheme="minorEastAsia" w:hAnsi="Calibri" w:cs="Calibri"/>
                <w:sz w:val="20"/>
                <w:szCs w:val="20"/>
              </w:rPr>
              <w:t>1.26</w:t>
            </w:r>
          </w:p>
          <w:p w14:paraId="437568B9" w14:textId="77777777" w:rsidR="00D63B8C" w:rsidRPr="009D50E7" w:rsidRDefault="00D63B8C" w:rsidP="009D50E7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0.097</w:t>
            </w:r>
          </w:p>
        </w:tc>
        <w:tc>
          <w:tcPr>
            <w:tcW w:w="1559" w:type="dxa"/>
          </w:tcPr>
          <w:p w14:paraId="0A3F59B3" w14:textId="77777777" w:rsidR="00D63B8C" w:rsidRPr="009D50E7" w:rsidRDefault="00D63B8C" w:rsidP="009D50E7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  <w:p w14:paraId="3B60EF5C" w14:textId="77777777" w:rsidR="00D63B8C" w:rsidRPr="009D50E7" w:rsidRDefault="00D63B8C" w:rsidP="009D50E7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-028</w:t>
            </w:r>
          </w:p>
          <w:p w14:paraId="10CB7344" w14:textId="77777777" w:rsidR="00D63B8C" w:rsidRPr="009D50E7" w:rsidRDefault="00D63B8C" w:rsidP="009D50E7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-0.035</w:t>
            </w:r>
          </w:p>
          <w:p w14:paraId="6811BF2F" w14:textId="77777777" w:rsidR="00D63B8C" w:rsidRPr="009D50E7" w:rsidRDefault="00D63B8C" w:rsidP="009D50E7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-0.21</w:t>
            </w:r>
          </w:p>
        </w:tc>
        <w:tc>
          <w:tcPr>
            <w:tcW w:w="1909" w:type="dxa"/>
          </w:tcPr>
          <w:p w14:paraId="0BE052DB" w14:textId="77777777" w:rsidR="00D63B8C" w:rsidRPr="009D50E7" w:rsidRDefault="00D63B8C" w:rsidP="009D50E7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  <w:p w14:paraId="37D75ACD" w14:textId="77777777" w:rsidR="00D63B8C" w:rsidRPr="009D50E7" w:rsidRDefault="00D63B8C" w:rsidP="009D50E7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-1.04 to 0.48</w:t>
            </w:r>
          </w:p>
          <w:p w14:paraId="5BC329A3" w14:textId="77777777" w:rsidR="00D63B8C" w:rsidRPr="009D50E7" w:rsidRDefault="00D63B8C" w:rsidP="009D50E7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-0.68 to 0.75</w:t>
            </w:r>
          </w:p>
          <w:p w14:paraId="692130C6" w14:textId="77777777" w:rsidR="00D63B8C" w:rsidRPr="009D50E7" w:rsidRDefault="00D63B8C" w:rsidP="009D50E7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-1.09 to 0.66</w:t>
            </w:r>
          </w:p>
        </w:tc>
        <w:tc>
          <w:tcPr>
            <w:tcW w:w="926" w:type="dxa"/>
          </w:tcPr>
          <w:p w14:paraId="3958FE9C" w14:textId="77777777" w:rsidR="00D63B8C" w:rsidRPr="009D50E7" w:rsidRDefault="00D63B8C" w:rsidP="009D50E7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  <w:p w14:paraId="262C88FB" w14:textId="77777777" w:rsidR="00D63B8C" w:rsidRPr="009D50E7" w:rsidRDefault="00D63B8C" w:rsidP="009D50E7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0.456</w:t>
            </w:r>
          </w:p>
          <w:p w14:paraId="158FC4A7" w14:textId="77777777" w:rsidR="00D63B8C" w:rsidRPr="009D50E7" w:rsidRDefault="00D63B8C" w:rsidP="009D50E7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0.920</w:t>
            </w:r>
          </w:p>
          <w:p w14:paraId="4777E860" w14:textId="77777777" w:rsidR="00D63B8C" w:rsidRPr="009D50E7" w:rsidRDefault="00D63B8C" w:rsidP="009D50E7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0.625</w:t>
            </w:r>
          </w:p>
        </w:tc>
      </w:tr>
      <w:tr w:rsidR="00D63B8C" w:rsidRPr="009D50E7" w14:paraId="51329114" w14:textId="77777777" w:rsidTr="009D5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93CFF58" w14:textId="77777777" w:rsidR="00D63B8C" w:rsidRPr="009D50E7" w:rsidRDefault="00D63B8C" w:rsidP="009D50E7">
            <w:pPr>
              <w:spacing w:after="10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 xml:space="preserve">Arousal </w:t>
            </w:r>
          </w:p>
          <w:p w14:paraId="741CAAB5" w14:textId="77777777" w:rsidR="00D63B8C" w:rsidRPr="009D50E7" w:rsidRDefault="00D63B8C" w:rsidP="009D50E7">
            <w:pPr>
              <w:pStyle w:val="ListParagraph"/>
              <w:numPr>
                <w:ilvl w:val="0"/>
                <w:numId w:val="1"/>
              </w:numPr>
              <w:spacing w:after="100"/>
              <w:contextualSpacing w:val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D50E7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Baseline </w:t>
            </w:r>
          </w:p>
          <w:p w14:paraId="0ACDD67F" w14:textId="77777777" w:rsidR="00D63B8C" w:rsidRPr="009D50E7" w:rsidRDefault="00D63B8C" w:rsidP="009D50E7">
            <w:pPr>
              <w:pStyle w:val="ListParagraph"/>
              <w:numPr>
                <w:ilvl w:val="0"/>
                <w:numId w:val="1"/>
              </w:numPr>
              <w:spacing w:after="100"/>
              <w:contextualSpacing w:val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D50E7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Week 12</w:t>
            </w:r>
          </w:p>
          <w:p w14:paraId="15AA7977" w14:textId="77777777" w:rsidR="00D63B8C" w:rsidRPr="009D50E7" w:rsidRDefault="00D63B8C" w:rsidP="009D50E7">
            <w:pPr>
              <w:pStyle w:val="ListParagraph"/>
              <w:numPr>
                <w:ilvl w:val="0"/>
                <w:numId w:val="1"/>
              </w:numPr>
              <w:spacing w:after="100"/>
              <w:contextualSpacing w:val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D50E7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Week 24</w:t>
            </w:r>
          </w:p>
          <w:p w14:paraId="48028DF7" w14:textId="77777777" w:rsidR="00D63B8C" w:rsidRPr="009D50E7" w:rsidRDefault="00D63B8C" w:rsidP="009D50E7">
            <w:pPr>
              <w:pStyle w:val="ListParagraph"/>
              <w:spacing w:after="100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b w:val="0"/>
                <w:bCs w:val="0"/>
                <w:i/>
                <w:iCs/>
                <w:sz w:val="20"/>
                <w:szCs w:val="20"/>
              </w:rPr>
              <w:t>P</w:t>
            </w:r>
            <w:r w:rsidRPr="009D50E7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value</w:t>
            </w:r>
          </w:p>
        </w:tc>
        <w:tc>
          <w:tcPr>
            <w:tcW w:w="1559" w:type="dxa"/>
          </w:tcPr>
          <w:p w14:paraId="250D1E5D" w14:textId="77777777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  <w:p w14:paraId="0352A344" w14:textId="5E56F33F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2.38</w:t>
            </w:r>
            <w:r w:rsidR="009D50E7" w:rsidRPr="009D50E7">
              <w:rPr>
                <w:rFonts w:ascii="Calibri" w:hAnsi="Calibri" w:cs="Calibri"/>
                <w:sz w:val="20"/>
                <w:szCs w:val="20"/>
              </w:rPr>
              <w:t xml:space="preserve"> ± </w:t>
            </w:r>
            <w:r w:rsidRPr="009D50E7">
              <w:rPr>
                <w:rFonts w:ascii="Calibri" w:eastAsiaTheme="minorEastAsia" w:hAnsi="Calibri" w:cs="Calibri"/>
                <w:sz w:val="20"/>
                <w:szCs w:val="20"/>
              </w:rPr>
              <w:t>1.51</w:t>
            </w:r>
          </w:p>
          <w:p w14:paraId="144E1423" w14:textId="30C73831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2.91</w:t>
            </w:r>
            <w:r w:rsidR="009D50E7" w:rsidRPr="009D50E7">
              <w:rPr>
                <w:rFonts w:ascii="Calibri" w:hAnsi="Calibri" w:cs="Calibri"/>
                <w:sz w:val="20"/>
                <w:szCs w:val="20"/>
              </w:rPr>
              <w:t xml:space="preserve"> ± </w:t>
            </w:r>
            <w:r w:rsidRPr="009D50E7">
              <w:rPr>
                <w:rFonts w:ascii="Calibri" w:eastAsiaTheme="minorEastAsia" w:hAnsi="Calibri" w:cs="Calibri"/>
                <w:sz w:val="20"/>
                <w:szCs w:val="20"/>
              </w:rPr>
              <w:t>1.76</w:t>
            </w:r>
          </w:p>
          <w:p w14:paraId="1267518B" w14:textId="7142A30D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3.26</w:t>
            </w:r>
            <w:r w:rsidR="009D50E7" w:rsidRPr="009D50E7">
              <w:rPr>
                <w:rFonts w:ascii="Calibri" w:hAnsi="Calibri" w:cs="Calibri"/>
                <w:sz w:val="20"/>
                <w:szCs w:val="20"/>
              </w:rPr>
              <w:t xml:space="preserve"> ± </w:t>
            </w:r>
            <w:r w:rsidRPr="009D50E7">
              <w:rPr>
                <w:rFonts w:ascii="Calibri" w:eastAsiaTheme="minorEastAsia" w:hAnsi="Calibri" w:cs="Calibri"/>
                <w:sz w:val="20"/>
                <w:szCs w:val="20"/>
              </w:rPr>
              <w:t>1.37</w:t>
            </w:r>
          </w:p>
          <w:p w14:paraId="20B00F46" w14:textId="77777777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0.027</w:t>
            </w:r>
          </w:p>
        </w:tc>
        <w:tc>
          <w:tcPr>
            <w:tcW w:w="1560" w:type="dxa"/>
          </w:tcPr>
          <w:p w14:paraId="1D46B8BD" w14:textId="77777777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  <w:p w14:paraId="3D29E900" w14:textId="6623521F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2.33</w:t>
            </w:r>
            <w:r w:rsidR="009D50E7" w:rsidRPr="009D50E7">
              <w:rPr>
                <w:rFonts w:ascii="Calibri" w:hAnsi="Calibri" w:cs="Calibri"/>
                <w:sz w:val="20"/>
                <w:szCs w:val="20"/>
              </w:rPr>
              <w:t xml:space="preserve"> ± </w:t>
            </w:r>
            <w:r w:rsidRPr="009D50E7">
              <w:rPr>
                <w:rFonts w:ascii="Calibri" w:eastAsiaTheme="minorEastAsia" w:hAnsi="Calibri" w:cs="Calibri"/>
                <w:sz w:val="20"/>
                <w:szCs w:val="20"/>
              </w:rPr>
              <w:t>1.13</w:t>
            </w:r>
          </w:p>
          <w:p w14:paraId="0BDC83A3" w14:textId="64DE897A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2.75</w:t>
            </w:r>
            <w:r w:rsidR="009D50E7" w:rsidRPr="009D50E7">
              <w:rPr>
                <w:rFonts w:ascii="Calibri" w:hAnsi="Calibri" w:cs="Calibri"/>
                <w:sz w:val="20"/>
                <w:szCs w:val="20"/>
              </w:rPr>
              <w:t xml:space="preserve"> ± </w:t>
            </w:r>
            <w:r w:rsidRPr="009D50E7">
              <w:rPr>
                <w:rFonts w:ascii="Calibri" w:eastAsiaTheme="minorEastAsia" w:hAnsi="Calibri" w:cs="Calibri"/>
                <w:sz w:val="20"/>
                <w:szCs w:val="20"/>
              </w:rPr>
              <w:t>1.22</w:t>
            </w:r>
          </w:p>
          <w:p w14:paraId="25B2C781" w14:textId="44D96150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3.04</w:t>
            </w:r>
            <w:r w:rsidR="009D50E7" w:rsidRPr="009D50E7">
              <w:rPr>
                <w:rFonts w:ascii="Calibri" w:hAnsi="Calibri" w:cs="Calibri"/>
                <w:sz w:val="20"/>
                <w:szCs w:val="20"/>
              </w:rPr>
              <w:t xml:space="preserve"> ± </w:t>
            </w:r>
            <w:r w:rsidRPr="009D50E7">
              <w:rPr>
                <w:rFonts w:ascii="Calibri" w:eastAsiaTheme="minorEastAsia" w:hAnsi="Calibri" w:cs="Calibri"/>
                <w:sz w:val="20"/>
                <w:szCs w:val="20"/>
              </w:rPr>
              <w:t xml:space="preserve">1.34 </w:t>
            </w:r>
          </w:p>
          <w:p w14:paraId="569C57AF" w14:textId="77777777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0.132</w:t>
            </w:r>
          </w:p>
        </w:tc>
        <w:tc>
          <w:tcPr>
            <w:tcW w:w="1559" w:type="dxa"/>
          </w:tcPr>
          <w:p w14:paraId="46DCBAC7" w14:textId="77777777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  <w:p w14:paraId="1CF634D8" w14:textId="77777777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-0.05</w:t>
            </w:r>
          </w:p>
          <w:p w14:paraId="2C560010" w14:textId="77777777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-0.16</w:t>
            </w:r>
          </w:p>
          <w:p w14:paraId="7A4D2520" w14:textId="77777777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-0.23</w:t>
            </w:r>
          </w:p>
        </w:tc>
        <w:tc>
          <w:tcPr>
            <w:tcW w:w="1909" w:type="dxa"/>
          </w:tcPr>
          <w:p w14:paraId="7C96291E" w14:textId="77777777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  <w:p w14:paraId="27B464B4" w14:textId="77777777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-0.99 to 0.88</w:t>
            </w:r>
          </w:p>
          <w:p w14:paraId="4E880A28" w14:textId="77777777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-1.22 to 0.90</w:t>
            </w:r>
          </w:p>
          <w:p w14:paraId="53FA8648" w14:textId="77777777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-1.18 to 0.72</w:t>
            </w:r>
          </w:p>
        </w:tc>
        <w:tc>
          <w:tcPr>
            <w:tcW w:w="926" w:type="dxa"/>
          </w:tcPr>
          <w:p w14:paraId="4CFE6B9F" w14:textId="77777777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  <w:p w14:paraId="57738914" w14:textId="77777777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0.909</w:t>
            </w:r>
          </w:p>
          <w:p w14:paraId="065EA7B3" w14:textId="77777777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0.762</w:t>
            </w:r>
          </w:p>
          <w:p w14:paraId="785432EC" w14:textId="77777777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0.626</w:t>
            </w:r>
          </w:p>
        </w:tc>
      </w:tr>
      <w:tr w:rsidR="00D63B8C" w:rsidRPr="009D50E7" w14:paraId="58A9F800" w14:textId="77777777" w:rsidTr="009D50E7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BF48429" w14:textId="77777777" w:rsidR="00D63B8C" w:rsidRPr="009D50E7" w:rsidRDefault="00D63B8C" w:rsidP="009D50E7">
            <w:pPr>
              <w:spacing w:after="10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 xml:space="preserve">Lubrication </w:t>
            </w:r>
          </w:p>
          <w:p w14:paraId="0E7ECED9" w14:textId="77777777" w:rsidR="00D63B8C" w:rsidRPr="009D50E7" w:rsidRDefault="00D63B8C" w:rsidP="009D50E7">
            <w:pPr>
              <w:pStyle w:val="ListParagraph"/>
              <w:numPr>
                <w:ilvl w:val="0"/>
                <w:numId w:val="1"/>
              </w:numPr>
              <w:spacing w:after="100"/>
              <w:contextualSpacing w:val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D50E7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Baseline </w:t>
            </w:r>
          </w:p>
          <w:p w14:paraId="31D205EB" w14:textId="77777777" w:rsidR="00D63B8C" w:rsidRPr="009D50E7" w:rsidRDefault="00D63B8C" w:rsidP="009D50E7">
            <w:pPr>
              <w:pStyle w:val="ListParagraph"/>
              <w:numPr>
                <w:ilvl w:val="0"/>
                <w:numId w:val="1"/>
              </w:numPr>
              <w:spacing w:after="100"/>
              <w:contextualSpacing w:val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D50E7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Week 12</w:t>
            </w:r>
          </w:p>
          <w:p w14:paraId="6139CCDB" w14:textId="77777777" w:rsidR="00D63B8C" w:rsidRPr="009D50E7" w:rsidRDefault="00D63B8C" w:rsidP="009D50E7">
            <w:pPr>
              <w:pStyle w:val="ListParagraph"/>
              <w:numPr>
                <w:ilvl w:val="0"/>
                <w:numId w:val="1"/>
              </w:numPr>
              <w:spacing w:after="100"/>
              <w:contextualSpacing w:val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D50E7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Week 24</w:t>
            </w:r>
          </w:p>
          <w:p w14:paraId="0174C827" w14:textId="77777777" w:rsidR="00D63B8C" w:rsidRPr="009D50E7" w:rsidRDefault="00D63B8C" w:rsidP="009D50E7">
            <w:pPr>
              <w:pStyle w:val="ListParagraph"/>
              <w:spacing w:after="100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b w:val="0"/>
                <w:bCs w:val="0"/>
                <w:i/>
                <w:iCs/>
                <w:sz w:val="20"/>
                <w:szCs w:val="20"/>
              </w:rPr>
              <w:t>P</w:t>
            </w:r>
            <w:r w:rsidRPr="009D50E7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value</w:t>
            </w:r>
          </w:p>
        </w:tc>
        <w:tc>
          <w:tcPr>
            <w:tcW w:w="1559" w:type="dxa"/>
          </w:tcPr>
          <w:p w14:paraId="782F246E" w14:textId="77777777" w:rsidR="00D63B8C" w:rsidRPr="009D50E7" w:rsidRDefault="00D63B8C" w:rsidP="009D50E7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  <w:p w14:paraId="43958CDE" w14:textId="1ABCBB8D" w:rsidR="00D63B8C" w:rsidRPr="009D50E7" w:rsidRDefault="00D63B8C" w:rsidP="009D50E7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2.31</w:t>
            </w:r>
            <w:r w:rsidR="009D50E7" w:rsidRPr="009D50E7">
              <w:rPr>
                <w:rFonts w:ascii="Calibri" w:hAnsi="Calibri" w:cs="Calibri"/>
                <w:sz w:val="20"/>
                <w:szCs w:val="20"/>
              </w:rPr>
              <w:t xml:space="preserve"> ± </w:t>
            </w:r>
            <w:r w:rsidRPr="009D50E7">
              <w:rPr>
                <w:rFonts w:ascii="Calibri" w:eastAsiaTheme="minorEastAsia" w:hAnsi="Calibri" w:cs="Calibri"/>
                <w:sz w:val="20"/>
                <w:szCs w:val="20"/>
              </w:rPr>
              <w:t>1.30</w:t>
            </w:r>
          </w:p>
          <w:p w14:paraId="5B49FE15" w14:textId="5BF9135F" w:rsidR="00D63B8C" w:rsidRPr="009D50E7" w:rsidRDefault="00D63B8C" w:rsidP="009D50E7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2.42</w:t>
            </w:r>
            <w:r w:rsidR="009D50E7" w:rsidRPr="009D50E7">
              <w:rPr>
                <w:rFonts w:ascii="Calibri" w:hAnsi="Calibri" w:cs="Calibri"/>
                <w:sz w:val="20"/>
                <w:szCs w:val="20"/>
              </w:rPr>
              <w:t xml:space="preserve"> ± </w:t>
            </w:r>
            <w:r w:rsidRPr="009D50E7">
              <w:rPr>
                <w:rFonts w:ascii="Calibri" w:eastAsiaTheme="minorEastAsia" w:hAnsi="Calibri" w:cs="Calibri"/>
                <w:sz w:val="20"/>
                <w:szCs w:val="20"/>
              </w:rPr>
              <w:t>1.43</w:t>
            </w:r>
          </w:p>
          <w:p w14:paraId="40A558E0" w14:textId="0827DD68" w:rsidR="00D63B8C" w:rsidRPr="009D50E7" w:rsidRDefault="00D63B8C" w:rsidP="009D50E7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2.26</w:t>
            </w:r>
            <w:r w:rsidR="009D50E7" w:rsidRPr="009D50E7">
              <w:rPr>
                <w:rFonts w:ascii="Calibri" w:hAnsi="Calibri" w:cs="Calibri"/>
                <w:sz w:val="20"/>
                <w:szCs w:val="20"/>
              </w:rPr>
              <w:t xml:space="preserve"> ± </w:t>
            </w:r>
            <w:r w:rsidRPr="009D50E7">
              <w:rPr>
                <w:rFonts w:ascii="Calibri" w:eastAsiaTheme="minorEastAsia" w:hAnsi="Calibri" w:cs="Calibri"/>
                <w:sz w:val="20"/>
                <w:szCs w:val="20"/>
              </w:rPr>
              <w:t xml:space="preserve">1.19 </w:t>
            </w:r>
          </w:p>
          <w:p w14:paraId="224F5CC6" w14:textId="77777777" w:rsidR="00D63B8C" w:rsidRPr="009D50E7" w:rsidRDefault="00D63B8C" w:rsidP="009D50E7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0.893</w:t>
            </w:r>
          </w:p>
        </w:tc>
        <w:tc>
          <w:tcPr>
            <w:tcW w:w="1560" w:type="dxa"/>
          </w:tcPr>
          <w:p w14:paraId="59A6D1C6" w14:textId="77777777" w:rsidR="00D63B8C" w:rsidRPr="009D50E7" w:rsidRDefault="00D63B8C" w:rsidP="009D50E7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  <w:p w14:paraId="6FCA7B75" w14:textId="4E841F3C" w:rsidR="00D63B8C" w:rsidRPr="009D50E7" w:rsidRDefault="00D63B8C" w:rsidP="009D50E7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2.38</w:t>
            </w:r>
            <w:r w:rsidR="009D50E7" w:rsidRPr="009D50E7">
              <w:rPr>
                <w:rFonts w:ascii="Calibri" w:hAnsi="Calibri" w:cs="Calibri"/>
                <w:sz w:val="20"/>
                <w:szCs w:val="20"/>
              </w:rPr>
              <w:t xml:space="preserve"> ± </w:t>
            </w:r>
            <w:r w:rsidRPr="009D50E7">
              <w:rPr>
                <w:rFonts w:ascii="Calibri" w:eastAsiaTheme="minorEastAsia" w:hAnsi="Calibri" w:cs="Calibri"/>
                <w:sz w:val="20"/>
                <w:szCs w:val="20"/>
              </w:rPr>
              <w:t>1.01</w:t>
            </w:r>
          </w:p>
          <w:p w14:paraId="45EF323D" w14:textId="6678F26B" w:rsidR="00D63B8C" w:rsidRPr="009D50E7" w:rsidRDefault="00D63B8C" w:rsidP="009D50E7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2.37</w:t>
            </w:r>
            <w:r w:rsidR="009D50E7" w:rsidRPr="009D50E7">
              <w:rPr>
                <w:rFonts w:ascii="Calibri" w:hAnsi="Calibri" w:cs="Calibri"/>
                <w:sz w:val="20"/>
                <w:szCs w:val="20"/>
              </w:rPr>
              <w:t xml:space="preserve"> ± </w:t>
            </w:r>
            <w:r w:rsidRPr="009D50E7">
              <w:rPr>
                <w:rFonts w:ascii="Calibri" w:eastAsiaTheme="minorEastAsia" w:hAnsi="Calibri" w:cs="Calibri"/>
                <w:sz w:val="20"/>
                <w:szCs w:val="20"/>
              </w:rPr>
              <w:t>1.20</w:t>
            </w:r>
          </w:p>
          <w:p w14:paraId="046715DF" w14:textId="33FE9CC1" w:rsidR="00D63B8C" w:rsidRPr="009D50E7" w:rsidRDefault="00D63B8C" w:rsidP="009D50E7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2.67</w:t>
            </w:r>
            <w:r w:rsidR="009D50E7" w:rsidRPr="009D50E7">
              <w:rPr>
                <w:rFonts w:ascii="Calibri" w:hAnsi="Calibri" w:cs="Calibri"/>
                <w:sz w:val="20"/>
                <w:szCs w:val="20"/>
              </w:rPr>
              <w:t xml:space="preserve"> ± </w:t>
            </w:r>
            <w:r w:rsidRPr="009D50E7">
              <w:rPr>
                <w:rFonts w:ascii="Calibri" w:eastAsiaTheme="minorEastAsia" w:hAnsi="Calibri" w:cs="Calibri"/>
                <w:sz w:val="20"/>
                <w:szCs w:val="20"/>
              </w:rPr>
              <w:t>0.97</w:t>
            </w:r>
          </w:p>
          <w:p w14:paraId="01BEB8F9" w14:textId="77777777" w:rsidR="00D63B8C" w:rsidRPr="009D50E7" w:rsidRDefault="00D63B8C" w:rsidP="009D50E7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eastAsiaTheme="minorEastAsia" w:hAnsi="Calibri" w:cs="Calibri"/>
                <w:sz w:val="20"/>
                <w:szCs w:val="20"/>
              </w:rPr>
              <w:t>0.631</w:t>
            </w:r>
          </w:p>
        </w:tc>
        <w:tc>
          <w:tcPr>
            <w:tcW w:w="1559" w:type="dxa"/>
          </w:tcPr>
          <w:p w14:paraId="0CCADB56" w14:textId="77777777" w:rsidR="00D63B8C" w:rsidRPr="009D50E7" w:rsidRDefault="00D63B8C" w:rsidP="009D50E7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  <w:p w14:paraId="5D4D3288" w14:textId="77777777" w:rsidR="00D63B8C" w:rsidRPr="009D50E7" w:rsidRDefault="00D63B8C" w:rsidP="009D50E7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0.07</w:t>
            </w:r>
          </w:p>
          <w:p w14:paraId="75987664" w14:textId="77777777" w:rsidR="00D63B8C" w:rsidRPr="009D50E7" w:rsidRDefault="00D63B8C" w:rsidP="009D50E7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-0.05</w:t>
            </w:r>
          </w:p>
          <w:p w14:paraId="7502D9EE" w14:textId="77777777" w:rsidR="00D63B8C" w:rsidRPr="009D50E7" w:rsidRDefault="00D63B8C" w:rsidP="009D50E7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0.40</w:t>
            </w:r>
          </w:p>
        </w:tc>
        <w:tc>
          <w:tcPr>
            <w:tcW w:w="1909" w:type="dxa"/>
          </w:tcPr>
          <w:p w14:paraId="096F6631" w14:textId="77777777" w:rsidR="00D63B8C" w:rsidRPr="009D50E7" w:rsidRDefault="00D63B8C" w:rsidP="009D50E7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  <w:p w14:paraId="11B01A7B" w14:textId="77777777" w:rsidR="00D63B8C" w:rsidRPr="009D50E7" w:rsidRDefault="00D63B8C" w:rsidP="009D50E7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-0.75 to 0.89</w:t>
            </w:r>
          </w:p>
          <w:p w14:paraId="2BF48866" w14:textId="77777777" w:rsidR="00D63B8C" w:rsidRPr="009D50E7" w:rsidRDefault="00D63B8C" w:rsidP="009D50E7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-0.98 to 0.87</w:t>
            </w:r>
          </w:p>
          <w:p w14:paraId="5F216EDE" w14:textId="77777777" w:rsidR="00D63B8C" w:rsidRPr="009D50E7" w:rsidRDefault="00D63B8C" w:rsidP="009D50E7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-0.35 to 1.17</w:t>
            </w:r>
          </w:p>
        </w:tc>
        <w:tc>
          <w:tcPr>
            <w:tcW w:w="926" w:type="dxa"/>
          </w:tcPr>
          <w:p w14:paraId="20A7353C" w14:textId="77777777" w:rsidR="00D63B8C" w:rsidRPr="009D50E7" w:rsidRDefault="00D63B8C" w:rsidP="009D50E7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  <w:p w14:paraId="49B1F891" w14:textId="77777777" w:rsidR="00D63B8C" w:rsidRPr="009D50E7" w:rsidRDefault="00D63B8C" w:rsidP="009D50E7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0.861</w:t>
            </w:r>
          </w:p>
          <w:p w14:paraId="4B99AE3D" w14:textId="77777777" w:rsidR="00D63B8C" w:rsidRPr="009D50E7" w:rsidRDefault="00D63B8C" w:rsidP="009D50E7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0.908</w:t>
            </w:r>
          </w:p>
          <w:p w14:paraId="61BE32A6" w14:textId="77777777" w:rsidR="00D63B8C" w:rsidRPr="009D50E7" w:rsidRDefault="00D63B8C" w:rsidP="009D50E7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0.284</w:t>
            </w:r>
          </w:p>
        </w:tc>
      </w:tr>
      <w:tr w:rsidR="00D63B8C" w:rsidRPr="009D50E7" w14:paraId="641BE33A" w14:textId="77777777" w:rsidTr="009D5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B9BEED8" w14:textId="77777777" w:rsidR="00D63B8C" w:rsidRPr="009D50E7" w:rsidRDefault="00D63B8C" w:rsidP="009D50E7">
            <w:pPr>
              <w:spacing w:after="10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 xml:space="preserve">Orgasm </w:t>
            </w:r>
          </w:p>
          <w:p w14:paraId="78269BF2" w14:textId="77777777" w:rsidR="00D63B8C" w:rsidRPr="009D50E7" w:rsidRDefault="00D63B8C" w:rsidP="009D50E7">
            <w:pPr>
              <w:pStyle w:val="ListParagraph"/>
              <w:numPr>
                <w:ilvl w:val="0"/>
                <w:numId w:val="1"/>
              </w:numPr>
              <w:spacing w:after="100"/>
              <w:contextualSpacing w:val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D50E7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Baseline </w:t>
            </w:r>
          </w:p>
          <w:p w14:paraId="7C399E0D" w14:textId="77777777" w:rsidR="00D63B8C" w:rsidRPr="009D50E7" w:rsidRDefault="00D63B8C" w:rsidP="009D50E7">
            <w:pPr>
              <w:pStyle w:val="ListParagraph"/>
              <w:numPr>
                <w:ilvl w:val="0"/>
                <w:numId w:val="1"/>
              </w:numPr>
              <w:spacing w:after="100"/>
              <w:contextualSpacing w:val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D50E7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Week 12</w:t>
            </w:r>
          </w:p>
          <w:p w14:paraId="497164C3" w14:textId="77777777" w:rsidR="00D63B8C" w:rsidRPr="009D50E7" w:rsidRDefault="00D63B8C" w:rsidP="009D50E7">
            <w:pPr>
              <w:pStyle w:val="ListParagraph"/>
              <w:numPr>
                <w:ilvl w:val="0"/>
                <w:numId w:val="1"/>
              </w:numPr>
              <w:spacing w:after="100"/>
              <w:contextualSpacing w:val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D50E7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Week 24</w:t>
            </w:r>
          </w:p>
          <w:p w14:paraId="1E33796A" w14:textId="77777777" w:rsidR="00D63B8C" w:rsidRPr="009D50E7" w:rsidRDefault="00D63B8C" w:rsidP="009D50E7">
            <w:pPr>
              <w:pStyle w:val="ListParagraph"/>
              <w:spacing w:after="100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b w:val="0"/>
                <w:bCs w:val="0"/>
                <w:i/>
                <w:iCs/>
                <w:sz w:val="20"/>
                <w:szCs w:val="20"/>
              </w:rPr>
              <w:t>P</w:t>
            </w:r>
            <w:r w:rsidRPr="009D50E7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value</w:t>
            </w:r>
          </w:p>
        </w:tc>
        <w:tc>
          <w:tcPr>
            <w:tcW w:w="1559" w:type="dxa"/>
          </w:tcPr>
          <w:p w14:paraId="37C5928D" w14:textId="77777777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  <w:p w14:paraId="31940A28" w14:textId="4D7417A4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2.68</w:t>
            </w:r>
            <w:r w:rsidR="009D50E7" w:rsidRPr="009D50E7">
              <w:rPr>
                <w:rFonts w:ascii="Calibri" w:hAnsi="Calibri" w:cs="Calibri"/>
                <w:sz w:val="20"/>
                <w:szCs w:val="20"/>
              </w:rPr>
              <w:t xml:space="preserve"> ± </w:t>
            </w:r>
            <w:r w:rsidRPr="009D50E7">
              <w:rPr>
                <w:rFonts w:ascii="Calibri" w:eastAsiaTheme="minorEastAsia" w:hAnsi="Calibri" w:cs="Calibri"/>
                <w:sz w:val="20"/>
                <w:szCs w:val="20"/>
              </w:rPr>
              <w:t>1.47</w:t>
            </w:r>
          </w:p>
          <w:p w14:paraId="17567FB1" w14:textId="2D5B597E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9D50E7">
              <w:rPr>
                <w:rFonts w:ascii="Calibri" w:eastAsiaTheme="minorEastAsia" w:hAnsi="Calibri" w:cs="Calibri"/>
                <w:sz w:val="20"/>
                <w:szCs w:val="20"/>
              </w:rPr>
              <w:t>2.64</w:t>
            </w:r>
            <w:r w:rsidR="009D50E7" w:rsidRPr="009D50E7">
              <w:rPr>
                <w:rFonts w:ascii="Calibri" w:eastAsiaTheme="minorEastAsia" w:hAnsi="Calibri" w:cs="Calibri"/>
                <w:sz w:val="20"/>
                <w:szCs w:val="20"/>
              </w:rPr>
              <w:t xml:space="preserve"> ± </w:t>
            </w:r>
            <w:r w:rsidRPr="009D50E7">
              <w:rPr>
                <w:rFonts w:ascii="Calibri" w:eastAsiaTheme="minorEastAsia" w:hAnsi="Calibri" w:cs="Calibri"/>
                <w:sz w:val="20"/>
                <w:szCs w:val="20"/>
              </w:rPr>
              <w:t>1.61</w:t>
            </w:r>
          </w:p>
          <w:p w14:paraId="6C6D7700" w14:textId="0F8C7585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9D50E7">
              <w:rPr>
                <w:rFonts w:ascii="Calibri" w:eastAsiaTheme="minorEastAsia" w:hAnsi="Calibri" w:cs="Calibri"/>
                <w:sz w:val="20"/>
                <w:szCs w:val="20"/>
              </w:rPr>
              <w:t>2.94</w:t>
            </w:r>
            <w:r w:rsidR="009D50E7" w:rsidRPr="009D50E7">
              <w:rPr>
                <w:rFonts w:ascii="Calibri" w:eastAsiaTheme="minorEastAsia" w:hAnsi="Calibri" w:cs="Calibri"/>
                <w:sz w:val="20"/>
                <w:szCs w:val="20"/>
              </w:rPr>
              <w:t xml:space="preserve"> ± </w:t>
            </w:r>
            <w:r w:rsidRPr="009D50E7">
              <w:rPr>
                <w:rFonts w:ascii="Calibri" w:eastAsiaTheme="minorEastAsia" w:hAnsi="Calibri" w:cs="Calibri"/>
                <w:sz w:val="20"/>
                <w:szCs w:val="20"/>
              </w:rPr>
              <w:t xml:space="preserve">1.59 </w:t>
            </w:r>
          </w:p>
          <w:p w14:paraId="3E7B22B4" w14:textId="77777777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0.657</w:t>
            </w:r>
          </w:p>
        </w:tc>
        <w:tc>
          <w:tcPr>
            <w:tcW w:w="1560" w:type="dxa"/>
          </w:tcPr>
          <w:p w14:paraId="14EF15DB" w14:textId="77777777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  <w:p w14:paraId="33262A75" w14:textId="15D290F9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2.92</w:t>
            </w:r>
            <w:r w:rsidR="009D50E7" w:rsidRPr="009D50E7">
              <w:rPr>
                <w:rFonts w:ascii="Calibri" w:hAnsi="Calibri" w:cs="Calibri"/>
                <w:sz w:val="20"/>
                <w:szCs w:val="20"/>
              </w:rPr>
              <w:t xml:space="preserve"> ± </w:t>
            </w:r>
            <w:r w:rsidRPr="009D50E7">
              <w:rPr>
                <w:rFonts w:ascii="Calibri" w:eastAsiaTheme="minorEastAsia" w:hAnsi="Calibri" w:cs="Calibri"/>
                <w:sz w:val="20"/>
                <w:szCs w:val="20"/>
              </w:rPr>
              <w:t>1.23</w:t>
            </w:r>
          </w:p>
          <w:p w14:paraId="5A37914F" w14:textId="2645A4B0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9D50E7">
              <w:rPr>
                <w:rFonts w:ascii="Calibri" w:eastAsiaTheme="minorEastAsia" w:hAnsi="Calibri" w:cs="Calibri"/>
                <w:sz w:val="20"/>
                <w:szCs w:val="20"/>
              </w:rPr>
              <w:t>2.87</w:t>
            </w:r>
            <w:r w:rsidR="009D50E7" w:rsidRPr="009D50E7">
              <w:rPr>
                <w:rFonts w:ascii="Calibri" w:eastAsiaTheme="minorEastAsia" w:hAnsi="Calibri" w:cs="Calibri"/>
                <w:sz w:val="20"/>
                <w:szCs w:val="20"/>
              </w:rPr>
              <w:t xml:space="preserve"> ± </w:t>
            </w:r>
            <w:r w:rsidRPr="009D50E7">
              <w:rPr>
                <w:rFonts w:ascii="Calibri" w:eastAsiaTheme="minorEastAsia" w:hAnsi="Calibri" w:cs="Calibri"/>
                <w:sz w:val="20"/>
                <w:szCs w:val="20"/>
              </w:rPr>
              <w:t>1.44</w:t>
            </w:r>
          </w:p>
          <w:p w14:paraId="20CE767E" w14:textId="1D065E81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9D50E7">
              <w:rPr>
                <w:rFonts w:ascii="Calibri" w:eastAsiaTheme="minorEastAsia" w:hAnsi="Calibri" w:cs="Calibri"/>
                <w:sz w:val="20"/>
                <w:szCs w:val="20"/>
              </w:rPr>
              <w:t>2.97</w:t>
            </w:r>
            <w:r w:rsidR="009D50E7" w:rsidRPr="009D50E7">
              <w:rPr>
                <w:rFonts w:ascii="Calibri" w:eastAsiaTheme="minorEastAsia" w:hAnsi="Calibri" w:cs="Calibri"/>
                <w:sz w:val="20"/>
                <w:szCs w:val="20"/>
              </w:rPr>
              <w:t xml:space="preserve"> ± </w:t>
            </w:r>
            <w:r w:rsidRPr="009D50E7">
              <w:rPr>
                <w:rFonts w:ascii="Calibri" w:eastAsiaTheme="minorEastAsia" w:hAnsi="Calibri" w:cs="Calibri"/>
                <w:sz w:val="20"/>
                <w:szCs w:val="20"/>
              </w:rPr>
              <w:t>1.54</w:t>
            </w:r>
          </w:p>
          <w:p w14:paraId="2BA47DBE" w14:textId="77777777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eastAsiaTheme="minorEastAsia" w:hAnsi="Calibri" w:cs="Calibri"/>
                <w:sz w:val="20"/>
                <w:szCs w:val="20"/>
              </w:rPr>
              <w:t>0.979</w:t>
            </w:r>
          </w:p>
        </w:tc>
        <w:tc>
          <w:tcPr>
            <w:tcW w:w="1559" w:type="dxa"/>
          </w:tcPr>
          <w:p w14:paraId="60789DD1" w14:textId="77777777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  <w:p w14:paraId="0E4B32D2" w14:textId="77777777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0.24</w:t>
            </w:r>
          </w:p>
          <w:p w14:paraId="75E9583C" w14:textId="77777777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0.24</w:t>
            </w:r>
          </w:p>
          <w:p w14:paraId="13EAED9C" w14:textId="77777777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0.24</w:t>
            </w:r>
          </w:p>
        </w:tc>
        <w:tc>
          <w:tcPr>
            <w:tcW w:w="1909" w:type="dxa"/>
          </w:tcPr>
          <w:p w14:paraId="36AA3E3B" w14:textId="77777777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  <w:p w14:paraId="3C223EFE" w14:textId="77777777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-0.71 to 1.18</w:t>
            </w:r>
          </w:p>
          <w:p w14:paraId="08D75CC9" w14:textId="77777777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-0.83 to 1.31</w:t>
            </w:r>
          </w:p>
          <w:p w14:paraId="490F3B93" w14:textId="77777777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-1.06 to 1.11</w:t>
            </w:r>
          </w:p>
        </w:tc>
        <w:tc>
          <w:tcPr>
            <w:tcW w:w="926" w:type="dxa"/>
          </w:tcPr>
          <w:p w14:paraId="686D44DA" w14:textId="77777777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  <w:p w14:paraId="42F73FDA" w14:textId="77777777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0.616</w:t>
            </w:r>
          </w:p>
          <w:p w14:paraId="2259742D" w14:textId="77777777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0.657</w:t>
            </w:r>
          </w:p>
          <w:p w14:paraId="5CCA9DFD" w14:textId="77777777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0.965</w:t>
            </w:r>
          </w:p>
        </w:tc>
      </w:tr>
      <w:tr w:rsidR="00D63B8C" w:rsidRPr="009D50E7" w14:paraId="1502E4C2" w14:textId="77777777" w:rsidTr="009D50E7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CE90CA0" w14:textId="77777777" w:rsidR="00D63B8C" w:rsidRPr="009D50E7" w:rsidRDefault="00D63B8C" w:rsidP="009D50E7">
            <w:pPr>
              <w:spacing w:after="10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 xml:space="preserve">Satisfaction </w:t>
            </w:r>
          </w:p>
          <w:p w14:paraId="339626D3" w14:textId="77777777" w:rsidR="00D63B8C" w:rsidRPr="009D50E7" w:rsidRDefault="00D63B8C" w:rsidP="009D50E7">
            <w:pPr>
              <w:pStyle w:val="ListParagraph"/>
              <w:numPr>
                <w:ilvl w:val="0"/>
                <w:numId w:val="1"/>
              </w:numPr>
              <w:spacing w:after="100"/>
              <w:ind w:left="714" w:hanging="357"/>
              <w:contextualSpacing w:val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D50E7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Baseline </w:t>
            </w:r>
          </w:p>
          <w:p w14:paraId="225C382F" w14:textId="77777777" w:rsidR="00D63B8C" w:rsidRPr="009D50E7" w:rsidRDefault="00D63B8C" w:rsidP="009D50E7">
            <w:pPr>
              <w:pStyle w:val="ListParagraph"/>
              <w:numPr>
                <w:ilvl w:val="0"/>
                <w:numId w:val="1"/>
              </w:numPr>
              <w:spacing w:after="100"/>
              <w:contextualSpacing w:val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D50E7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Week 12</w:t>
            </w:r>
          </w:p>
          <w:p w14:paraId="46E41A25" w14:textId="77777777" w:rsidR="00D63B8C" w:rsidRPr="009D50E7" w:rsidRDefault="00D63B8C" w:rsidP="009D50E7">
            <w:pPr>
              <w:pStyle w:val="ListParagraph"/>
              <w:numPr>
                <w:ilvl w:val="0"/>
                <w:numId w:val="1"/>
              </w:numPr>
              <w:spacing w:after="100"/>
              <w:contextualSpacing w:val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D50E7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Week 24</w:t>
            </w:r>
          </w:p>
          <w:p w14:paraId="37CBEAB0" w14:textId="77777777" w:rsidR="00D63B8C" w:rsidRPr="009D50E7" w:rsidRDefault="00D63B8C" w:rsidP="009D50E7">
            <w:pPr>
              <w:pStyle w:val="ListParagraph"/>
              <w:spacing w:after="100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b w:val="0"/>
                <w:bCs w:val="0"/>
                <w:i/>
                <w:iCs/>
                <w:sz w:val="20"/>
                <w:szCs w:val="20"/>
              </w:rPr>
              <w:t>P</w:t>
            </w:r>
            <w:r w:rsidRPr="009D50E7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value</w:t>
            </w:r>
          </w:p>
        </w:tc>
        <w:tc>
          <w:tcPr>
            <w:tcW w:w="1559" w:type="dxa"/>
          </w:tcPr>
          <w:p w14:paraId="24F73556" w14:textId="77777777" w:rsidR="00D63B8C" w:rsidRPr="009D50E7" w:rsidRDefault="00D63B8C" w:rsidP="009D50E7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  <w:p w14:paraId="3AC5DE16" w14:textId="7007B126" w:rsidR="00D63B8C" w:rsidRPr="009D50E7" w:rsidRDefault="00D63B8C" w:rsidP="009D50E7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3.22</w:t>
            </w:r>
            <w:r w:rsidR="009D50E7" w:rsidRPr="009D50E7">
              <w:rPr>
                <w:rFonts w:ascii="Calibri" w:hAnsi="Calibri" w:cs="Calibri"/>
                <w:sz w:val="20"/>
                <w:szCs w:val="20"/>
              </w:rPr>
              <w:t xml:space="preserve"> ± </w:t>
            </w:r>
            <w:r w:rsidRPr="009D50E7">
              <w:rPr>
                <w:rFonts w:ascii="Calibri" w:eastAsiaTheme="minorEastAsia" w:hAnsi="Calibri" w:cs="Calibri"/>
                <w:sz w:val="20"/>
                <w:szCs w:val="20"/>
              </w:rPr>
              <w:t>1.58</w:t>
            </w:r>
          </w:p>
          <w:p w14:paraId="53E5D486" w14:textId="585656FD" w:rsidR="00D63B8C" w:rsidRPr="009D50E7" w:rsidRDefault="00D63B8C" w:rsidP="009D50E7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9D50E7">
              <w:rPr>
                <w:rFonts w:ascii="Calibri" w:eastAsiaTheme="minorEastAsia" w:hAnsi="Calibri" w:cs="Calibri"/>
                <w:sz w:val="20"/>
                <w:szCs w:val="20"/>
              </w:rPr>
              <w:t>3.67</w:t>
            </w:r>
            <w:r w:rsidR="009D50E7" w:rsidRPr="009D50E7">
              <w:rPr>
                <w:rFonts w:ascii="Calibri" w:eastAsiaTheme="minorEastAsia" w:hAnsi="Calibri" w:cs="Calibri"/>
                <w:sz w:val="20"/>
                <w:szCs w:val="20"/>
              </w:rPr>
              <w:t xml:space="preserve"> ± </w:t>
            </w:r>
            <w:r w:rsidRPr="009D50E7">
              <w:rPr>
                <w:rFonts w:ascii="Calibri" w:eastAsiaTheme="minorEastAsia" w:hAnsi="Calibri" w:cs="Calibri"/>
                <w:sz w:val="20"/>
                <w:szCs w:val="20"/>
              </w:rPr>
              <w:t>1.61</w:t>
            </w:r>
          </w:p>
          <w:p w14:paraId="3316ED0D" w14:textId="0E4202CF" w:rsidR="00D63B8C" w:rsidRPr="009D50E7" w:rsidRDefault="00D63B8C" w:rsidP="009D50E7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9D50E7">
              <w:rPr>
                <w:rFonts w:ascii="Calibri" w:eastAsiaTheme="minorEastAsia" w:hAnsi="Calibri" w:cs="Calibri"/>
                <w:sz w:val="20"/>
                <w:szCs w:val="20"/>
              </w:rPr>
              <w:t>3.98</w:t>
            </w:r>
            <w:r w:rsidR="009D50E7" w:rsidRPr="009D50E7">
              <w:rPr>
                <w:rFonts w:ascii="Calibri" w:eastAsiaTheme="minorEastAsia" w:hAnsi="Calibri" w:cs="Calibri"/>
                <w:sz w:val="20"/>
                <w:szCs w:val="20"/>
              </w:rPr>
              <w:t xml:space="preserve"> ± </w:t>
            </w:r>
            <w:r w:rsidRPr="009D50E7">
              <w:rPr>
                <w:rFonts w:ascii="Calibri" w:eastAsiaTheme="minorEastAsia" w:hAnsi="Calibri" w:cs="Calibri"/>
                <w:sz w:val="20"/>
                <w:szCs w:val="20"/>
              </w:rPr>
              <w:t xml:space="preserve">1.43 </w:t>
            </w:r>
          </w:p>
          <w:p w14:paraId="1190D36F" w14:textId="77777777" w:rsidR="00D63B8C" w:rsidRPr="009D50E7" w:rsidRDefault="00D63B8C" w:rsidP="009D50E7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eastAsiaTheme="minorEastAsia" w:hAnsi="Calibri" w:cs="Calibri"/>
                <w:sz w:val="20"/>
                <w:szCs w:val="20"/>
              </w:rPr>
              <w:t>0.053</w:t>
            </w:r>
          </w:p>
        </w:tc>
        <w:tc>
          <w:tcPr>
            <w:tcW w:w="1560" w:type="dxa"/>
          </w:tcPr>
          <w:p w14:paraId="7C0BF647" w14:textId="77777777" w:rsidR="00D63B8C" w:rsidRPr="009D50E7" w:rsidRDefault="00D63B8C" w:rsidP="009D50E7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  <w:p w14:paraId="71F40165" w14:textId="2B8706B2" w:rsidR="00D63B8C" w:rsidRPr="009D50E7" w:rsidRDefault="00D63B8C" w:rsidP="009D50E7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3.04</w:t>
            </w:r>
            <w:r w:rsidR="009D50E7" w:rsidRPr="009D50E7">
              <w:rPr>
                <w:rFonts w:ascii="Calibri" w:hAnsi="Calibri" w:cs="Calibri"/>
                <w:sz w:val="20"/>
                <w:szCs w:val="20"/>
              </w:rPr>
              <w:t xml:space="preserve"> ± </w:t>
            </w:r>
            <w:r w:rsidRPr="009D50E7">
              <w:rPr>
                <w:rFonts w:ascii="Calibri" w:eastAsiaTheme="minorEastAsia" w:hAnsi="Calibri" w:cs="Calibri"/>
                <w:sz w:val="20"/>
                <w:szCs w:val="20"/>
              </w:rPr>
              <w:t>1.05</w:t>
            </w:r>
          </w:p>
          <w:p w14:paraId="38E6666B" w14:textId="6462C02B" w:rsidR="00D63B8C" w:rsidRPr="009D50E7" w:rsidRDefault="00D63B8C" w:rsidP="009D50E7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9D50E7">
              <w:rPr>
                <w:rFonts w:ascii="Calibri" w:eastAsiaTheme="minorEastAsia" w:hAnsi="Calibri" w:cs="Calibri"/>
                <w:sz w:val="20"/>
                <w:szCs w:val="20"/>
              </w:rPr>
              <w:t>3.88</w:t>
            </w:r>
            <w:r w:rsidR="009D50E7" w:rsidRPr="009D50E7">
              <w:rPr>
                <w:rFonts w:ascii="Calibri" w:eastAsiaTheme="minorEastAsia" w:hAnsi="Calibri" w:cs="Calibri"/>
                <w:sz w:val="20"/>
                <w:szCs w:val="20"/>
              </w:rPr>
              <w:t xml:space="preserve"> ± </w:t>
            </w:r>
            <w:r w:rsidRPr="009D50E7">
              <w:rPr>
                <w:rFonts w:ascii="Calibri" w:eastAsiaTheme="minorEastAsia" w:hAnsi="Calibri" w:cs="Calibri"/>
                <w:sz w:val="20"/>
                <w:szCs w:val="20"/>
              </w:rPr>
              <w:t>1.07</w:t>
            </w:r>
          </w:p>
          <w:p w14:paraId="79F3F1E8" w14:textId="32C86E6C" w:rsidR="00D63B8C" w:rsidRPr="009D50E7" w:rsidRDefault="00D63B8C" w:rsidP="009D50E7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9D50E7">
              <w:rPr>
                <w:rFonts w:ascii="Calibri" w:eastAsiaTheme="minorEastAsia" w:hAnsi="Calibri" w:cs="Calibri"/>
                <w:sz w:val="20"/>
                <w:szCs w:val="20"/>
              </w:rPr>
              <w:t>3.81</w:t>
            </w:r>
            <w:r w:rsidR="009D50E7" w:rsidRPr="009D50E7">
              <w:rPr>
                <w:rFonts w:ascii="Calibri" w:eastAsiaTheme="minorEastAsia" w:hAnsi="Calibri" w:cs="Calibri"/>
                <w:sz w:val="20"/>
                <w:szCs w:val="20"/>
              </w:rPr>
              <w:t xml:space="preserve"> ± </w:t>
            </w:r>
            <w:r w:rsidRPr="009D50E7">
              <w:rPr>
                <w:rFonts w:ascii="Calibri" w:eastAsiaTheme="minorEastAsia" w:hAnsi="Calibri" w:cs="Calibri"/>
                <w:sz w:val="20"/>
                <w:szCs w:val="20"/>
              </w:rPr>
              <w:t>1.13</w:t>
            </w:r>
          </w:p>
          <w:p w14:paraId="1E9445B9" w14:textId="77777777" w:rsidR="00D63B8C" w:rsidRPr="009D50E7" w:rsidRDefault="00D63B8C" w:rsidP="009D50E7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0.016</w:t>
            </w:r>
          </w:p>
        </w:tc>
        <w:tc>
          <w:tcPr>
            <w:tcW w:w="1559" w:type="dxa"/>
          </w:tcPr>
          <w:p w14:paraId="39438806" w14:textId="77777777" w:rsidR="00D63B8C" w:rsidRPr="009D50E7" w:rsidRDefault="00D63B8C" w:rsidP="009D50E7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  <w:p w14:paraId="6EC62266" w14:textId="77777777" w:rsidR="00D63B8C" w:rsidRPr="009D50E7" w:rsidRDefault="00D63B8C" w:rsidP="009D50E7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-0.19</w:t>
            </w:r>
          </w:p>
          <w:p w14:paraId="42228330" w14:textId="77777777" w:rsidR="00D63B8C" w:rsidRPr="009D50E7" w:rsidRDefault="00D63B8C" w:rsidP="009D50E7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0.21</w:t>
            </w:r>
          </w:p>
          <w:p w14:paraId="410FA413" w14:textId="77777777" w:rsidR="00D63B8C" w:rsidRPr="009D50E7" w:rsidRDefault="00D63B8C" w:rsidP="009D50E7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-0.16</w:t>
            </w:r>
          </w:p>
        </w:tc>
        <w:tc>
          <w:tcPr>
            <w:tcW w:w="1909" w:type="dxa"/>
          </w:tcPr>
          <w:p w14:paraId="10164C5D" w14:textId="77777777" w:rsidR="00D63B8C" w:rsidRPr="009D50E7" w:rsidRDefault="00D63B8C" w:rsidP="009D50E7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  <w:p w14:paraId="427C4EFF" w14:textId="77777777" w:rsidR="00D63B8C" w:rsidRPr="009D50E7" w:rsidRDefault="00D63B8C" w:rsidP="009D50E7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-1.12 to 0.75</w:t>
            </w:r>
          </w:p>
          <w:p w14:paraId="35EF63DB" w14:textId="77777777" w:rsidR="00D63B8C" w:rsidRPr="009D50E7" w:rsidRDefault="00D63B8C" w:rsidP="009D50E7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-0.74 to 1.17</w:t>
            </w:r>
          </w:p>
          <w:p w14:paraId="3BD68C85" w14:textId="77777777" w:rsidR="00D63B8C" w:rsidRPr="009D50E7" w:rsidRDefault="00D63B8C" w:rsidP="009D50E7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-1.07 to 0.74</w:t>
            </w:r>
          </w:p>
        </w:tc>
        <w:tc>
          <w:tcPr>
            <w:tcW w:w="926" w:type="dxa"/>
          </w:tcPr>
          <w:p w14:paraId="30D99A7E" w14:textId="77777777" w:rsidR="00D63B8C" w:rsidRPr="009D50E7" w:rsidRDefault="00D63B8C" w:rsidP="009D50E7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  <w:p w14:paraId="270894E3" w14:textId="77777777" w:rsidR="00D63B8C" w:rsidRPr="009D50E7" w:rsidRDefault="00D63B8C" w:rsidP="009D50E7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0.685</w:t>
            </w:r>
          </w:p>
          <w:p w14:paraId="0F449C63" w14:textId="77777777" w:rsidR="00D63B8C" w:rsidRPr="009D50E7" w:rsidRDefault="00D63B8C" w:rsidP="009D50E7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0.654</w:t>
            </w:r>
          </w:p>
          <w:p w14:paraId="56304639" w14:textId="77777777" w:rsidR="00D63B8C" w:rsidRPr="009D50E7" w:rsidRDefault="00D63B8C" w:rsidP="009D50E7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0.712</w:t>
            </w:r>
          </w:p>
        </w:tc>
      </w:tr>
      <w:tr w:rsidR="00D63B8C" w:rsidRPr="009D50E7" w14:paraId="6E6EAD31" w14:textId="77777777" w:rsidTr="009D5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B0E971B" w14:textId="77777777" w:rsidR="00D63B8C" w:rsidRPr="009D50E7" w:rsidRDefault="00D63B8C" w:rsidP="009D50E7">
            <w:pPr>
              <w:spacing w:after="10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 xml:space="preserve">Pain </w:t>
            </w:r>
          </w:p>
          <w:p w14:paraId="69C7BC3A" w14:textId="77777777" w:rsidR="00D63B8C" w:rsidRPr="009D50E7" w:rsidRDefault="00D63B8C" w:rsidP="009D50E7">
            <w:pPr>
              <w:pStyle w:val="ListParagraph"/>
              <w:numPr>
                <w:ilvl w:val="0"/>
                <w:numId w:val="1"/>
              </w:numPr>
              <w:spacing w:after="100"/>
              <w:contextualSpacing w:val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D50E7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Baseline </w:t>
            </w:r>
          </w:p>
          <w:p w14:paraId="2E8CD99C" w14:textId="77777777" w:rsidR="00D63B8C" w:rsidRPr="009D50E7" w:rsidRDefault="00D63B8C" w:rsidP="009D50E7">
            <w:pPr>
              <w:pStyle w:val="ListParagraph"/>
              <w:numPr>
                <w:ilvl w:val="0"/>
                <w:numId w:val="1"/>
              </w:numPr>
              <w:spacing w:after="100"/>
              <w:contextualSpacing w:val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D50E7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Week 12</w:t>
            </w:r>
          </w:p>
          <w:p w14:paraId="6C84F5A9" w14:textId="77777777" w:rsidR="00D63B8C" w:rsidRPr="009D50E7" w:rsidRDefault="00D63B8C" w:rsidP="009D50E7">
            <w:pPr>
              <w:pStyle w:val="ListParagraph"/>
              <w:numPr>
                <w:ilvl w:val="0"/>
                <w:numId w:val="1"/>
              </w:numPr>
              <w:spacing w:after="100"/>
              <w:contextualSpacing w:val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D50E7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Week 24</w:t>
            </w:r>
          </w:p>
          <w:p w14:paraId="43D132E1" w14:textId="77777777" w:rsidR="00D63B8C" w:rsidRPr="009D50E7" w:rsidRDefault="00D63B8C" w:rsidP="009D50E7">
            <w:pPr>
              <w:pStyle w:val="ListParagraph"/>
              <w:spacing w:after="100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b w:val="0"/>
                <w:bCs w:val="0"/>
                <w:i/>
                <w:iCs/>
                <w:sz w:val="20"/>
                <w:szCs w:val="20"/>
              </w:rPr>
              <w:t>P</w:t>
            </w:r>
            <w:r w:rsidRPr="009D50E7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value</w:t>
            </w:r>
          </w:p>
        </w:tc>
        <w:tc>
          <w:tcPr>
            <w:tcW w:w="1559" w:type="dxa"/>
          </w:tcPr>
          <w:p w14:paraId="4B99BD86" w14:textId="77777777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  <w:p w14:paraId="6408AB13" w14:textId="2CF90561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2.35</w:t>
            </w:r>
            <w:r w:rsidR="009D50E7" w:rsidRPr="009D50E7">
              <w:rPr>
                <w:rFonts w:ascii="Calibri" w:hAnsi="Calibri" w:cs="Calibri"/>
                <w:sz w:val="20"/>
                <w:szCs w:val="20"/>
              </w:rPr>
              <w:t xml:space="preserve"> ± </w:t>
            </w:r>
            <w:r w:rsidRPr="009D50E7">
              <w:rPr>
                <w:rFonts w:ascii="Calibri" w:eastAsiaTheme="minorEastAsia" w:hAnsi="Calibri" w:cs="Calibri"/>
                <w:sz w:val="20"/>
                <w:szCs w:val="20"/>
              </w:rPr>
              <w:t>1.47</w:t>
            </w:r>
          </w:p>
          <w:p w14:paraId="3B97D93C" w14:textId="0C46DA5B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9D50E7">
              <w:rPr>
                <w:rFonts w:ascii="Calibri" w:eastAsiaTheme="minorEastAsia" w:hAnsi="Calibri" w:cs="Calibri"/>
                <w:sz w:val="20"/>
                <w:szCs w:val="20"/>
              </w:rPr>
              <w:t>1.94</w:t>
            </w:r>
            <w:r w:rsidR="009D50E7" w:rsidRPr="009D50E7">
              <w:rPr>
                <w:rFonts w:ascii="Calibri" w:eastAsiaTheme="minorEastAsia" w:hAnsi="Calibri" w:cs="Calibri"/>
                <w:sz w:val="20"/>
                <w:szCs w:val="20"/>
              </w:rPr>
              <w:t xml:space="preserve"> ± </w:t>
            </w:r>
            <w:r w:rsidRPr="009D50E7">
              <w:rPr>
                <w:rFonts w:ascii="Calibri" w:eastAsiaTheme="minorEastAsia" w:hAnsi="Calibri" w:cs="Calibri"/>
                <w:sz w:val="20"/>
                <w:szCs w:val="20"/>
              </w:rPr>
              <w:t>1.94</w:t>
            </w:r>
          </w:p>
          <w:p w14:paraId="4B75AAC3" w14:textId="2C2B6D0F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9D50E7">
              <w:rPr>
                <w:rFonts w:ascii="Calibri" w:eastAsiaTheme="minorEastAsia" w:hAnsi="Calibri" w:cs="Calibri"/>
                <w:sz w:val="20"/>
                <w:szCs w:val="20"/>
              </w:rPr>
              <w:t>3.37</w:t>
            </w:r>
            <w:r w:rsidR="009D50E7" w:rsidRPr="009D50E7">
              <w:rPr>
                <w:rFonts w:ascii="Calibri" w:eastAsiaTheme="minorEastAsia" w:hAnsi="Calibri" w:cs="Calibri"/>
                <w:sz w:val="20"/>
                <w:szCs w:val="20"/>
              </w:rPr>
              <w:t xml:space="preserve"> ± </w:t>
            </w:r>
            <w:r w:rsidRPr="009D50E7">
              <w:rPr>
                <w:rFonts w:ascii="Calibri" w:eastAsiaTheme="minorEastAsia" w:hAnsi="Calibri" w:cs="Calibri"/>
                <w:sz w:val="20"/>
                <w:szCs w:val="20"/>
              </w:rPr>
              <w:t>1.90</w:t>
            </w:r>
          </w:p>
          <w:p w14:paraId="7C24DE1E" w14:textId="77777777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>0.043</w:t>
            </w:r>
          </w:p>
        </w:tc>
        <w:tc>
          <w:tcPr>
            <w:tcW w:w="1560" w:type="dxa"/>
          </w:tcPr>
          <w:p w14:paraId="2D6A1897" w14:textId="77777777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  <w:p w14:paraId="5A3E1DB7" w14:textId="09C6C4E1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2.80</w:t>
            </w:r>
            <w:r w:rsidR="009D50E7" w:rsidRPr="009D50E7">
              <w:rPr>
                <w:rFonts w:ascii="Calibri" w:hAnsi="Calibri" w:cs="Calibri"/>
                <w:sz w:val="20"/>
                <w:szCs w:val="20"/>
              </w:rPr>
              <w:t xml:space="preserve"> ± </w:t>
            </w:r>
            <w:r w:rsidRPr="009D50E7">
              <w:rPr>
                <w:rFonts w:ascii="Calibri" w:eastAsiaTheme="minorEastAsia" w:hAnsi="Calibri" w:cs="Calibri"/>
                <w:sz w:val="20"/>
                <w:szCs w:val="20"/>
              </w:rPr>
              <w:t>1.52</w:t>
            </w:r>
          </w:p>
          <w:p w14:paraId="1C06CC8D" w14:textId="657C7A92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9D50E7">
              <w:rPr>
                <w:rFonts w:ascii="Calibri" w:eastAsiaTheme="minorEastAsia" w:hAnsi="Calibri" w:cs="Calibri"/>
                <w:sz w:val="20"/>
                <w:szCs w:val="20"/>
              </w:rPr>
              <w:t>3.81</w:t>
            </w:r>
            <w:r w:rsidR="009D50E7" w:rsidRPr="009D50E7">
              <w:rPr>
                <w:rFonts w:ascii="Calibri" w:eastAsiaTheme="minorEastAsia" w:hAnsi="Calibri" w:cs="Calibri"/>
                <w:sz w:val="20"/>
                <w:szCs w:val="20"/>
              </w:rPr>
              <w:t xml:space="preserve"> ± </w:t>
            </w:r>
            <w:r w:rsidRPr="009D50E7">
              <w:rPr>
                <w:rFonts w:ascii="Calibri" w:eastAsiaTheme="minorEastAsia" w:hAnsi="Calibri" w:cs="Calibri"/>
                <w:sz w:val="20"/>
                <w:szCs w:val="20"/>
              </w:rPr>
              <w:t>1.99</w:t>
            </w:r>
          </w:p>
          <w:p w14:paraId="4BE1F33F" w14:textId="2B560ACA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9D50E7">
              <w:rPr>
                <w:rFonts w:ascii="Calibri" w:eastAsiaTheme="minorEastAsia" w:hAnsi="Calibri" w:cs="Calibri"/>
                <w:sz w:val="20"/>
                <w:szCs w:val="20"/>
              </w:rPr>
              <w:t>3.67</w:t>
            </w:r>
            <w:r w:rsidR="009D50E7" w:rsidRPr="009D50E7">
              <w:rPr>
                <w:rFonts w:ascii="Calibri" w:eastAsiaTheme="minorEastAsia" w:hAnsi="Calibri" w:cs="Calibri"/>
                <w:sz w:val="20"/>
                <w:szCs w:val="20"/>
              </w:rPr>
              <w:t xml:space="preserve"> ± </w:t>
            </w:r>
            <w:r w:rsidRPr="009D50E7">
              <w:rPr>
                <w:rFonts w:ascii="Calibri" w:eastAsiaTheme="minorEastAsia" w:hAnsi="Calibri" w:cs="Calibri"/>
                <w:sz w:val="20"/>
                <w:szCs w:val="20"/>
              </w:rPr>
              <w:t>2.07</w:t>
            </w:r>
          </w:p>
          <w:p w14:paraId="363D904E" w14:textId="77777777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0.032</w:t>
            </w:r>
          </w:p>
        </w:tc>
        <w:tc>
          <w:tcPr>
            <w:tcW w:w="1559" w:type="dxa"/>
          </w:tcPr>
          <w:p w14:paraId="72D5C0B2" w14:textId="77777777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  <w:p w14:paraId="0D4E6DFE" w14:textId="77777777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0.45</w:t>
            </w:r>
          </w:p>
          <w:p w14:paraId="14DE7062" w14:textId="77777777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0.87</w:t>
            </w:r>
          </w:p>
          <w:p w14:paraId="348A218A" w14:textId="77777777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0.31</w:t>
            </w:r>
          </w:p>
        </w:tc>
        <w:tc>
          <w:tcPr>
            <w:tcW w:w="1909" w:type="dxa"/>
          </w:tcPr>
          <w:p w14:paraId="32357EFB" w14:textId="77777777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  <w:p w14:paraId="4955207A" w14:textId="77777777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-0.60 to 1.49</w:t>
            </w:r>
          </w:p>
          <w:p w14:paraId="61CBB21F" w14:textId="77777777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-0.50 to 2.24</w:t>
            </w:r>
          </w:p>
          <w:p w14:paraId="5E7D4C3E" w14:textId="77777777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-1.08 to 1.70</w:t>
            </w:r>
          </w:p>
        </w:tc>
        <w:tc>
          <w:tcPr>
            <w:tcW w:w="926" w:type="dxa"/>
          </w:tcPr>
          <w:p w14:paraId="07E2BF78" w14:textId="77777777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  <w:p w14:paraId="20D80303" w14:textId="77777777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0.390</w:t>
            </w:r>
          </w:p>
          <w:p w14:paraId="19F84835" w14:textId="77777777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0.206</w:t>
            </w:r>
          </w:p>
          <w:p w14:paraId="64F6E2FB" w14:textId="77777777" w:rsidR="00D63B8C" w:rsidRPr="009D50E7" w:rsidRDefault="00D63B8C" w:rsidP="009D50E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50E7">
              <w:rPr>
                <w:rFonts w:ascii="Calibri" w:hAnsi="Calibri" w:cs="Calibri"/>
                <w:sz w:val="20"/>
                <w:szCs w:val="20"/>
              </w:rPr>
              <w:t>0.657</w:t>
            </w:r>
          </w:p>
        </w:tc>
      </w:tr>
    </w:tbl>
    <w:p w14:paraId="07AA8CF6" w14:textId="6E20E0E5" w:rsidR="00D63B8C" w:rsidRPr="006A3CB6" w:rsidRDefault="00D63B8C" w:rsidP="006A3CB6">
      <w:pPr>
        <w:spacing w:line="480" w:lineRule="auto"/>
        <w:rPr>
          <w:rFonts w:ascii="Calibri" w:eastAsiaTheme="minorEastAsia" w:hAnsi="Calibri" w:cs="Calibri"/>
          <w:sz w:val="20"/>
          <w:szCs w:val="20"/>
        </w:rPr>
      </w:pPr>
      <w:r w:rsidRPr="006A3CB6">
        <w:rPr>
          <w:rFonts w:ascii="Calibri" w:hAnsi="Calibri" w:cs="Calibri"/>
          <w:sz w:val="20"/>
          <w:szCs w:val="20"/>
        </w:rPr>
        <w:lastRenderedPageBreak/>
        <w:t xml:space="preserve">Data are </w:t>
      </w:r>
      <w:r w:rsidR="00AB693F" w:rsidRPr="00AB693F">
        <w:rPr>
          <w:rFonts w:ascii="Calibri" w:hAnsi="Calibri" w:cs="Calibri"/>
          <w:sz w:val="20"/>
          <w:szCs w:val="20"/>
        </w:rPr>
        <w:t xml:space="preserve">presented as </w:t>
      </w:r>
      <w:r w:rsidRPr="006A3CB6">
        <w:rPr>
          <w:rFonts w:ascii="Calibri" w:hAnsi="Calibri" w:cs="Calibri"/>
          <w:sz w:val="20"/>
          <w:szCs w:val="20"/>
        </w:rPr>
        <w:t>mea</w:t>
      </w:r>
      <w:r w:rsidR="00CE1D15">
        <w:rPr>
          <w:rFonts w:ascii="Calibri" w:hAnsi="Calibri" w:cs="Calibri"/>
          <w:sz w:val="20"/>
          <w:szCs w:val="20"/>
        </w:rPr>
        <w:t>n with s</w:t>
      </w:r>
      <w:r w:rsidRPr="006A3CB6">
        <w:rPr>
          <w:rFonts w:ascii="Calibri" w:eastAsiaTheme="minorEastAsia" w:hAnsi="Calibri" w:cs="Calibri"/>
          <w:sz w:val="20"/>
          <w:szCs w:val="20"/>
        </w:rPr>
        <w:t>tandard deviation.</w:t>
      </w:r>
      <w:r w:rsidR="006A3CB6">
        <w:rPr>
          <w:rFonts w:ascii="Calibri" w:eastAsiaTheme="minorEastAsia" w:hAnsi="Calibri" w:cs="Calibri"/>
          <w:sz w:val="20"/>
          <w:szCs w:val="20"/>
        </w:rPr>
        <w:br/>
      </w:r>
      <w:r w:rsidR="001859C7" w:rsidRPr="001859C7">
        <w:rPr>
          <w:rFonts w:ascii="Calibri" w:eastAsiaTheme="minorEastAsia" w:hAnsi="Calibri" w:cs="Calibri"/>
          <w:sz w:val="20"/>
          <w:szCs w:val="20"/>
        </w:rPr>
        <w:t>Comparisons were made</w:t>
      </w:r>
      <w:r w:rsidRPr="006A3CB6">
        <w:rPr>
          <w:rFonts w:ascii="Calibri" w:eastAsiaTheme="minorEastAsia" w:hAnsi="Calibri" w:cs="Calibri"/>
          <w:sz w:val="20"/>
          <w:szCs w:val="20"/>
        </w:rPr>
        <w:t xml:space="preserve"> using </w:t>
      </w:r>
      <w:r w:rsidR="001859C7" w:rsidRPr="001859C7">
        <w:rPr>
          <w:rFonts w:ascii="Calibri" w:eastAsiaTheme="minorEastAsia" w:hAnsi="Calibri" w:cs="Calibri"/>
          <w:sz w:val="20"/>
          <w:szCs w:val="20"/>
        </w:rPr>
        <w:t>repeated-measures</w:t>
      </w:r>
      <w:r w:rsidRPr="006A3CB6">
        <w:rPr>
          <w:rFonts w:ascii="Calibri" w:eastAsiaTheme="minorEastAsia" w:hAnsi="Calibri" w:cs="Calibri"/>
          <w:sz w:val="20"/>
          <w:szCs w:val="20"/>
        </w:rPr>
        <w:t xml:space="preserve"> ANOVA for </w:t>
      </w:r>
      <w:r w:rsidR="00176B0F" w:rsidRPr="00176B0F">
        <w:rPr>
          <w:rFonts w:ascii="Calibri" w:eastAsiaTheme="minorEastAsia" w:hAnsi="Calibri" w:cs="Calibri"/>
          <w:sz w:val="20"/>
          <w:szCs w:val="20"/>
        </w:rPr>
        <w:t>within-group and between-group comparisons.</w:t>
      </w:r>
      <w:r w:rsidR="006A3CB6">
        <w:rPr>
          <w:rFonts w:ascii="Calibri" w:eastAsiaTheme="minorEastAsia" w:hAnsi="Calibri" w:cs="Calibri"/>
          <w:sz w:val="20"/>
          <w:szCs w:val="20"/>
        </w:rPr>
        <w:br/>
      </w:r>
      <w:r w:rsidRPr="006A3CB6">
        <w:rPr>
          <w:rFonts w:ascii="Calibri" w:eastAsiaTheme="minorEastAsia" w:hAnsi="Calibri" w:cs="Calibri"/>
          <w:sz w:val="20"/>
          <w:szCs w:val="20"/>
        </w:rPr>
        <w:t xml:space="preserve">Group 1: </w:t>
      </w:r>
      <w:r w:rsidR="00176B0F" w:rsidRPr="006A3CB6">
        <w:rPr>
          <w:rFonts w:ascii="Calibri" w:eastAsiaTheme="minorEastAsia" w:hAnsi="Calibri" w:cs="Calibri"/>
          <w:sz w:val="20"/>
          <w:szCs w:val="20"/>
        </w:rPr>
        <w:t>t</w:t>
      </w:r>
      <w:r w:rsidRPr="006A3CB6">
        <w:rPr>
          <w:rFonts w:ascii="Calibri" w:eastAsiaTheme="minorEastAsia" w:hAnsi="Calibri" w:cs="Calibri"/>
          <w:sz w:val="20"/>
          <w:szCs w:val="20"/>
        </w:rPr>
        <w:t>ablet</w:t>
      </w:r>
      <w:r w:rsidR="00176B0F">
        <w:rPr>
          <w:rFonts w:ascii="Calibri" w:eastAsiaTheme="minorEastAsia" w:hAnsi="Calibri" w:cs="Calibri"/>
          <w:sz w:val="20"/>
          <w:szCs w:val="20"/>
        </w:rPr>
        <w:t xml:space="preserve"> </w:t>
      </w:r>
      <w:r w:rsidR="00176B0F" w:rsidRPr="00176B0F">
        <w:rPr>
          <w:rFonts w:ascii="Calibri" w:eastAsiaTheme="minorEastAsia" w:hAnsi="Calibri" w:cs="Calibri"/>
          <w:sz w:val="20"/>
          <w:szCs w:val="20"/>
        </w:rPr>
        <w:t xml:space="preserve">→ </w:t>
      </w:r>
      <w:r w:rsidRPr="006A3CB6">
        <w:rPr>
          <w:rFonts w:ascii="Calibri" w:eastAsiaTheme="minorEastAsia" w:hAnsi="Calibri" w:cs="Calibri"/>
          <w:sz w:val="20"/>
          <w:szCs w:val="20"/>
        </w:rPr>
        <w:t>gel</w:t>
      </w:r>
      <w:r w:rsidR="00A6150D">
        <w:rPr>
          <w:rFonts w:ascii="Calibri" w:eastAsiaTheme="minorEastAsia" w:hAnsi="Calibri" w:cs="Calibri"/>
          <w:sz w:val="20"/>
          <w:szCs w:val="20"/>
        </w:rPr>
        <w:t>;</w:t>
      </w:r>
      <w:r w:rsidRPr="006A3CB6">
        <w:rPr>
          <w:rFonts w:ascii="Calibri" w:eastAsiaTheme="minorEastAsia" w:hAnsi="Calibri" w:cs="Calibri"/>
          <w:sz w:val="20"/>
          <w:szCs w:val="20"/>
        </w:rPr>
        <w:t xml:space="preserve"> Group 2: </w:t>
      </w:r>
      <w:r w:rsidR="00176B0F" w:rsidRPr="006A3CB6">
        <w:rPr>
          <w:rFonts w:ascii="Calibri" w:eastAsiaTheme="minorEastAsia" w:hAnsi="Calibri" w:cs="Calibri"/>
          <w:sz w:val="20"/>
          <w:szCs w:val="20"/>
        </w:rPr>
        <w:t>gel</w:t>
      </w:r>
      <w:r w:rsidR="00176B0F">
        <w:rPr>
          <w:rFonts w:ascii="Calibri" w:eastAsiaTheme="minorEastAsia" w:hAnsi="Calibri" w:cs="Calibri"/>
          <w:sz w:val="20"/>
          <w:szCs w:val="20"/>
        </w:rPr>
        <w:t xml:space="preserve"> </w:t>
      </w:r>
      <w:r w:rsidR="00176B0F" w:rsidRPr="00176B0F">
        <w:rPr>
          <w:rFonts w:ascii="Calibri" w:eastAsiaTheme="minorEastAsia" w:hAnsi="Calibri" w:cs="Calibri"/>
          <w:sz w:val="20"/>
          <w:szCs w:val="20"/>
        </w:rPr>
        <w:t xml:space="preserve">→ </w:t>
      </w:r>
      <w:r w:rsidR="00176B0F" w:rsidRPr="006A3CB6">
        <w:rPr>
          <w:rFonts w:ascii="Calibri" w:eastAsiaTheme="minorEastAsia" w:hAnsi="Calibri" w:cs="Calibri"/>
          <w:sz w:val="20"/>
          <w:szCs w:val="20"/>
        </w:rPr>
        <w:t>tab</w:t>
      </w:r>
      <w:r w:rsidRPr="006A3CB6">
        <w:rPr>
          <w:rFonts w:ascii="Calibri" w:eastAsiaTheme="minorEastAsia" w:hAnsi="Calibri" w:cs="Calibri"/>
          <w:sz w:val="20"/>
          <w:szCs w:val="20"/>
        </w:rPr>
        <w:t>let</w:t>
      </w:r>
    </w:p>
    <w:p w14:paraId="34EE7157" w14:textId="77777777" w:rsidR="00D63B8C" w:rsidRPr="009D50E7" w:rsidRDefault="00D63B8C" w:rsidP="006A3CB6">
      <w:pPr>
        <w:rPr>
          <w:rFonts w:ascii="Calibri" w:eastAsiaTheme="minorEastAsia" w:hAnsi="Calibri" w:cs="Calibri"/>
          <w:sz w:val="20"/>
          <w:szCs w:val="20"/>
        </w:rPr>
      </w:pPr>
    </w:p>
    <w:p w14:paraId="3A7EE462" w14:textId="77777777" w:rsidR="00D63B8C" w:rsidRPr="009D50E7" w:rsidRDefault="00D63B8C" w:rsidP="006A3CB6">
      <w:pPr>
        <w:rPr>
          <w:rFonts w:ascii="Calibri" w:hAnsi="Calibri" w:cs="Calibri"/>
          <w:sz w:val="20"/>
          <w:szCs w:val="20"/>
        </w:rPr>
      </w:pPr>
    </w:p>
    <w:p w14:paraId="621A3B49" w14:textId="77777777" w:rsidR="00D63B8C" w:rsidRPr="009D50E7" w:rsidRDefault="00D63B8C" w:rsidP="006A3CB6">
      <w:pPr>
        <w:rPr>
          <w:rFonts w:ascii="Calibri" w:hAnsi="Calibri" w:cs="Calibri"/>
          <w:sz w:val="20"/>
          <w:szCs w:val="20"/>
        </w:rPr>
      </w:pPr>
    </w:p>
    <w:sectPr w:rsidR="00D63B8C" w:rsidRPr="009D50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EA7832"/>
    <w:multiLevelType w:val="hybridMultilevel"/>
    <w:tmpl w:val="507E7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269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B8C"/>
    <w:rsid w:val="00176B0F"/>
    <w:rsid w:val="001859C7"/>
    <w:rsid w:val="002031B5"/>
    <w:rsid w:val="004D39F1"/>
    <w:rsid w:val="006A3CB6"/>
    <w:rsid w:val="008016E9"/>
    <w:rsid w:val="00881BC0"/>
    <w:rsid w:val="009109E8"/>
    <w:rsid w:val="009D50E7"/>
    <w:rsid w:val="00A6150D"/>
    <w:rsid w:val="00AB693F"/>
    <w:rsid w:val="00AE4FF2"/>
    <w:rsid w:val="00C26CBE"/>
    <w:rsid w:val="00CE1D15"/>
    <w:rsid w:val="00D63B8C"/>
    <w:rsid w:val="00F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7B677"/>
  <w15:chartTrackingRefBased/>
  <w15:docId w15:val="{71F2255C-BD9C-5842-AED9-D2FB408BF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B8C"/>
    <w:pPr>
      <w:spacing w:after="0"/>
    </w:pPr>
    <w:rPr>
      <w:rFonts w:cs="Angsana New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B8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B8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B8C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B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B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B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B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B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B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B8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B8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B8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B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B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B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B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B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B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B8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63B8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B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63B8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63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B8C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B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B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B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B8C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B8C"/>
    <w:rPr>
      <w:b/>
      <w:bCs/>
      <w:smallCaps/>
      <w:color w:val="0F4761" w:themeColor="accent1" w:themeShade="BF"/>
      <w:spacing w:val="5"/>
    </w:rPr>
  </w:style>
  <w:style w:type="table" w:customStyle="1" w:styleId="21">
    <w:name w:val="ตารางธรรมดา 21"/>
    <w:basedOn w:val="TableNormal"/>
    <w:uiPriority w:val="42"/>
    <w:rsid w:val="00D63B8C"/>
    <w:pPr>
      <w:spacing w:after="0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9D50E7"/>
    <w:pPr>
      <w:spacing w:after="0"/>
    </w:pPr>
    <w:rPr>
      <w:rFonts w:cs="Angsana New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1624</Characters>
  <Application>Microsoft Office Word</Application>
  <DocSecurity>0</DocSecurity>
  <Lines>23</Lines>
  <Paragraphs>4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Prasong Tanmahasamut</dc:creator>
  <cp:keywords/>
  <dc:description/>
  <cp:lastModifiedBy>Kanchanok Taemamu</cp:lastModifiedBy>
  <cp:revision>3</cp:revision>
  <dcterms:created xsi:type="dcterms:W3CDTF">2025-03-16T16:15:00Z</dcterms:created>
  <dcterms:modified xsi:type="dcterms:W3CDTF">2025-04-21T14:54:00Z</dcterms:modified>
</cp:coreProperties>
</file>