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2C3B9" w14:textId="77777777" w:rsidR="00F8169D" w:rsidRDefault="00F8169D" w:rsidP="00F8169D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Supplementary Information</w:t>
      </w:r>
    </w:p>
    <w:p w14:paraId="74CB68EB" w14:textId="77777777" w:rsidR="00F8169D" w:rsidRDefault="00F8169D" w:rsidP="00F8169D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A8501F9" w14:textId="77777777" w:rsidR="00F8169D" w:rsidRDefault="00F8169D" w:rsidP="00F8169D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 w:hint="eastAsia"/>
          <w:bCs/>
          <w:sz w:val="20"/>
          <w:szCs w:val="20"/>
        </w:rPr>
        <w:t>Additional supporting information may be found online in the supporting information section at the end of the article.</w:t>
      </w:r>
    </w:p>
    <w:p w14:paraId="1BA97803" w14:textId="77777777" w:rsidR="00F8169D" w:rsidRDefault="00F8169D" w:rsidP="00F8169D">
      <w:pPr>
        <w:spacing w:line="360" w:lineRule="auto"/>
        <w:rPr>
          <w:rFonts w:ascii="Times New Roman" w:hAnsi="Times New Roman" w:cs="Times New Roman"/>
          <w:color w:val="000000" w:themeColor="text1"/>
          <w:kern w:val="24"/>
          <w:sz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Fig. S1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20"/>
        </w:rPr>
        <w:t>FaSWEET</w:t>
      </w:r>
      <w:r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genes locations on 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20"/>
        </w:rPr>
        <w:t xml:space="preserve">Fragaria </w:t>
      </w:r>
      <w:r>
        <w:rPr>
          <w:rFonts w:ascii="Times New Roman" w:hAnsi="Times New Roman" w:cs="Times New Roman"/>
          <w:iCs/>
          <w:color w:val="000000" w:themeColor="text1"/>
          <w:kern w:val="24"/>
          <w:sz w:val="20"/>
        </w:rPr>
        <w:t>×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20"/>
        </w:rPr>
        <w:t xml:space="preserve"> ananassa </w:t>
      </w:r>
      <w:r>
        <w:rPr>
          <w:rFonts w:ascii="Times New Roman" w:hAnsi="Times New Roman" w:cs="Times New Roman"/>
          <w:color w:val="000000" w:themeColor="text1"/>
          <w:kern w:val="24"/>
          <w:sz w:val="20"/>
        </w:rPr>
        <w:t>chromosomes.</w:t>
      </w:r>
    </w:p>
    <w:p w14:paraId="4F6DDAAA" w14:textId="77777777" w:rsidR="00F8169D" w:rsidRDefault="00F8169D" w:rsidP="00F8169D">
      <w:pPr>
        <w:spacing w:line="360" w:lineRule="auto"/>
        <w:rPr>
          <w:rFonts w:ascii="Times New Roman" w:hAnsi="Times New Roman" w:cs="Times New Roman"/>
          <w:color w:val="000000" w:themeColor="text1"/>
          <w:kern w:val="24"/>
          <w:sz w:val="20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0"/>
        </w:rPr>
        <w:t>Fig. S2</w:t>
      </w:r>
      <w:r>
        <w:rPr>
          <w:rFonts w:ascii="Times New Roman" w:hAnsi="Times New Roman" w:cs="Times New Roman" w:hint="eastAsia"/>
          <w:color w:val="000000" w:themeColor="text1"/>
          <w:kern w:val="24"/>
          <w:sz w:val="20"/>
        </w:rPr>
        <w:t xml:space="preserve"> </w:t>
      </w:r>
      <w:r w:rsidRPr="00091C1A">
        <w:rPr>
          <w:rFonts w:ascii="Times New Roman" w:hAnsi="Times New Roman" w:cs="Times New Roman"/>
          <w:color w:val="000000" w:themeColor="text1"/>
          <w:kern w:val="24"/>
          <w:sz w:val="20"/>
        </w:rPr>
        <w:t>Analysis of the am</w:t>
      </w:r>
      <w:r>
        <w:rPr>
          <w:rFonts w:ascii="Times New Roman" w:hAnsi="Times New Roman" w:cs="Times New Roman"/>
          <w:color w:val="000000" w:themeColor="text1"/>
          <w:kern w:val="24"/>
          <w:sz w:val="20"/>
        </w:rPr>
        <w:t>ino acid sequences of FaSWEET9a-</w:t>
      </w:r>
      <w:r w:rsidRPr="00091C1A">
        <w:rPr>
          <w:rFonts w:ascii="Times New Roman" w:hAnsi="Times New Roman" w:cs="Times New Roman"/>
          <w:color w:val="000000" w:themeColor="text1"/>
          <w:kern w:val="24"/>
          <w:sz w:val="20"/>
        </w:rPr>
        <w:t>d.</w:t>
      </w:r>
    </w:p>
    <w:p w14:paraId="446A81DA" w14:textId="77777777" w:rsidR="00F8169D" w:rsidRDefault="00F8169D" w:rsidP="00F8169D">
      <w:pPr>
        <w:widowControl/>
        <w:spacing w:line="360" w:lineRule="auto"/>
        <w:ind w:left="602" w:hangingChars="300" w:hanging="602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Fig. S3</w:t>
      </w:r>
      <w:r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The expressions of these </w:t>
      </w:r>
      <w:r>
        <w:rPr>
          <w:rFonts w:ascii="Times New Roman" w:hAnsi="Times New Roman" w:cs="Times New Roman"/>
          <w:i/>
          <w:iCs/>
          <w:color w:val="000000" w:themeColor="text1"/>
          <w:kern w:val="24"/>
          <w:sz w:val="20"/>
        </w:rPr>
        <w:t>FaSWEET9a-d</w:t>
      </w:r>
      <w:r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genes during developmental stages (small green, big green, white, turning and ripening) of ‘Yanli’ fruit.</w:t>
      </w:r>
    </w:p>
    <w:p w14:paraId="450456B8" w14:textId="77777777" w:rsidR="00F8169D" w:rsidRDefault="00F8169D" w:rsidP="00F8169D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Fig. S4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Morphological phenotypes of </w:t>
      </w:r>
      <w:r>
        <w:rPr>
          <w:rFonts w:ascii="Times New Roman" w:eastAsia="SimSun" w:hAnsi="Times New Roman" w:cs="Times New Roman"/>
          <w:i/>
          <w:sz w:val="20"/>
          <w:szCs w:val="20"/>
        </w:rPr>
        <w:t>FaSWEET9a</w:t>
      </w:r>
      <w:r>
        <w:rPr>
          <w:rFonts w:ascii="Times New Roman" w:eastAsia="SimSun" w:hAnsi="Times New Roman" w:cs="Times New Roman"/>
          <w:sz w:val="20"/>
          <w:szCs w:val="20"/>
        </w:rPr>
        <w:t>-overexpressing lines (OE-6, OE-7).</w:t>
      </w:r>
    </w:p>
    <w:p w14:paraId="527FB878" w14:textId="77777777" w:rsidR="00F8169D" w:rsidRDefault="00F8169D" w:rsidP="00F8169D">
      <w:pPr>
        <w:spacing w:line="360" w:lineRule="auto"/>
        <w:ind w:left="602" w:hangingChars="300" w:hanging="602"/>
        <w:rPr>
          <w:rFonts w:ascii="DengXian" w:hAnsi="DengXian" w:cs="Times New Roman"/>
          <w:color w:val="000000" w:themeColor="text1"/>
          <w:kern w:val="24"/>
        </w:rPr>
      </w:pPr>
      <w:r>
        <w:rPr>
          <w:rFonts w:ascii="Times New Roman" w:eastAsia="SimSun" w:hAnsi="Times New Roman" w:cs="Times New Roman"/>
          <w:b/>
          <w:bCs/>
          <w:sz w:val="20"/>
          <w:szCs w:val="20"/>
        </w:rPr>
        <w:t>Fig. S5</w:t>
      </w:r>
      <w:r>
        <w:rPr>
          <w:rFonts w:ascii="Times New Roman" w:eastAsia="SimSu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 w:themeColor="text1"/>
          <w:kern w:val="24"/>
          <w:sz w:val="20"/>
        </w:rPr>
        <w:t xml:space="preserve">Analysis of the cis-elements of the </w:t>
      </w:r>
      <w:r>
        <w:rPr>
          <w:rFonts w:ascii="Times New Roman" w:hAnsi="Times New Roman"/>
          <w:i/>
          <w:color w:val="000000" w:themeColor="text1"/>
          <w:kern w:val="24"/>
          <w:sz w:val="20"/>
        </w:rPr>
        <w:t>FaSWEET9a</w:t>
      </w:r>
      <w:r>
        <w:rPr>
          <w:rFonts w:ascii="Times New Roman" w:hAnsi="Times New Roman"/>
          <w:i/>
          <w:iCs/>
          <w:color w:val="000000" w:themeColor="text1"/>
          <w:kern w:val="24"/>
          <w:sz w:val="20"/>
        </w:rPr>
        <w:t xml:space="preserve"> </w:t>
      </w:r>
      <w:r>
        <w:rPr>
          <w:rFonts w:ascii="Times New Roman" w:hAnsi="Times New Roman"/>
          <w:color w:val="000000" w:themeColor="text1"/>
          <w:kern w:val="24"/>
          <w:sz w:val="20"/>
        </w:rPr>
        <w:t>shown from the 2000-bp sequence upstream to the transcription start site.</w:t>
      </w:r>
      <w:r>
        <w:rPr>
          <w:rFonts w:ascii="DengXian" w:hAnsi="DengXian" w:cs="Times New Roman" w:hint="eastAsia"/>
          <w:color w:val="000000" w:themeColor="text1"/>
          <w:kern w:val="24"/>
        </w:rPr>
        <w:t> </w:t>
      </w:r>
    </w:p>
    <w:p w14:paraId="08D4B574" w14:textId="77777777" w:rsidR="00F8169D" w:rsidRDefault="00F8169D" w:rsidP="00F8169D">
      <w:pPr>
        <w:spacing w:line="360" w:lineRule="auto"/>
        <w:ind w:left="602" w:hangingChars="300" w:hanging="602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Table S1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Primers used in the paper.</w:t>
      </w:r>
    </w:p>
    <w:p w14:paraId="6341DF28" w14:textId="77777777" w:rsidR="00F8169D" w:rsidRDefault="00F8169D" w:rsidP="00F8169D">
      <w:pPr>
        <w:spacing w:line="360" w:lineRule="auto"/>
        <w:ind w:left="602" w:hangingChars="300" w:hanging="602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Table S2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The predictions of </w:t>
      </w:r>
      <w:r>
        <w:rPr>
          <w:rFonts w:ascii="Times New Roman" w:hAnsi="Times New Roman" w:cs="Times New Roman" w:hint="eastAsia"/>
          <w:color w:val="000000" w:themeColor="text1"/>
          <w:kern w:val="24"/>
          <w:sz w:val="20"/>
          <w:szCs w:val="20"/>
        </w:rPr>
        <w:t>the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24"/>
          <w:sz w:val="20"/>
          <w:szCs w:val="20"/>
        </w:rPr>
        <w:t>upstream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eastAsia="SimSun" w:hAnsi="Times New Roman" w:cs="Times New Roman"/>
          <w:sz w:val="20"/>
          <w:szCs w:val="20"/>
        </w:rPr>
        <w:t>transcription factor</w:t>
      </w:r>
      <w:r>
        <w:rPr>
          <w:rFonts w:ascii="Times New Roman" w:eastAsia="SimSu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24"/>
          <w:sz w:val="20"/>
          <w:szCs w:val="20"/>
        </w:rPr>
        <w:t>of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 w:themeColor="text1"/>
          <w:kern w:val="24"/>
          <w:sz w:val="20"/>
          <w:szCs w:val="20"/>
        </w:rPr>
        <w:t>FaSWEET9a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from the plantTFDB website.</w:t>
      </w:r>
    </w:p>
    <w:p w14:paraId="711AEE53" w14:textId="77777777" w:rsidR="00F8169D" w:rsidRDefault="00F8169D" w:rsidP="00F8169D">
      <w:pPr>
        <w:spacing w:line="360" w:lineRule="auto"/>
        <w:ind w:left="602" w:hangingChars="300" w:hanging="602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Table S3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Intracellular localization of FaSWEET9a predicted by CELLO website.</w:t>
      </w:r>
    </w:p>
    <w:p w14:paraId="3135DC77" w14:textId="77777777" w:rsidR="00F8169D" w:rsidRDefault="00F8169D" w:rsidP="00F8169D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4650B4B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69D"/>
    <w:rsid w:val="001E7604"/>
    <w:rsid w:val="00331A6B"/>
    <w:rsid w:val="00755780"/>
    <w:rsid w:val="00857596"/>
    <w:rsid w:val="00C025DD"/>
    <w:rsid w:val="00F8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3661B"/>
  <w15:chartTrackingRefBased/>
  <w15:docId w15:val="{2EF11716-272B-4BAF-A120-664102E02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69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169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169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169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169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169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169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169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169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169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16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16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16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16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16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16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16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16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16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169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16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169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16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169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16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169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16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169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16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16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728</Characters>
  <Application>Microsoft Office Word</Application>
  <DocSecurity>0</DocSecurity>
  <Lines>6</Lines>
  <Paragraphs>1</Paragraphs>
  <ScaleCrop>false</ScaleCrop>
  <Company>Springer Nature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2025-05-05T05:11:00Z</dcterms:created>
  <dcterms:modified xsi:type="dcterms:W3CDTF">2025-05-05T05:11:00Z</dcterms:modified>
</cp:coreProperties>
</file>