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DA288" w14:textId="77777777" w:rsidR="00A042E3" w:rsidRDefault="00A042E3" w:rsidP="00A042E3">
      <w:pPr>
        <w:rPr>
          <w:rFonts w:ascii="Times New Roman" w:hAnsi="Times New Roman"/>
        </w:rPr>
      </w:pPr>
      <w:r>
        <w:rPr>
          <w:rFonts w:hint="eastAsia"/>
          <w:noProof/>
        </w:rPr>
        <w:drawing>
          <wp:inline distT="0" distB="0" distL="0" distR="0" wp14:anchorId="631603B0" wp14:editId="5E985472">
            <wp:extent cx="5003027" cy="19812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616" cy="1984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1152C" w14:textId="77777777" w:rsidR="00A042E3" w:rsidRPr="004E3DE6" w:rsidRDefault="00A042E3" w:rsidP="00A042E3">
      <w:pPr>
        <w:ind w:firstLine="482"/>
      </w:pPr>
      <w:r w:rsidRPr="004E3DE6">
        <w:rPr>
          <w:b/>
        </w:rPr>
        <w:t>Figure S1.</w:t>
      </w:r>
      <w:r w:rsidRPr="004E3DE6">
        <w:t xml:space="preserve"> iTregs, but not tTregs, are resistant to Th17 cell conversion when stimulated with NaCl or IL-6 </w:t>
      </w:r>
    </w:p>
    <w:p w14:paraId="08531125" w14:textId="77777777" w:rsidR="00A042E3" w:rsidRDefault="00A042E3" w:rsidP="00A042E3">
      <w:pPr>
        <w:rPr>
          <w:rFonts w:ascii="Times New Roman" w:hAnsi="Times New Roman"/>
        </w:rPr>
      </w:pPr>
      <w:r>
        <w:rPr>
          <w:rFonts w:hint="eastAsia"/>
          <w:noProof/>
        </w:rPr>
        <w:drawing>
          <wp:inline distT="0" distB="0" distL="0" distR="0" wp14:anchorId="2F37A5A9" wp14:editId="62C810A0">
            <wp:extent cx="4856018" cy="3661438"/>
            <wp:effectExtent l="0" t="0" r="1905" b="0"/>
            <wp:docPr id="12" name="图片 12" descr="A diagram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 diagram of different colored line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5723" cy="3668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55AC1" w14:textId="77777777" w:rsidR="00A042E3" w:rsidRPr="002E0C8A" w:rsidRDefault="00A042E3" w:rsidP="00A042E3">
      <w:pPr>
        <w:ind w:firstLine="482"/>
      </w:pPr>
      <w:r w:rsidRPr="002E0C8A">
        <w:rPr>
          <w:b/>
        </w:rPr>
        <w:t>Figure S2.</w:t>
      </w:r>
      <w:r w:rsidRPr="002E0C8A">
        <w:t xml:space="preserve"> iTregs suppress EAE primarily through TGF-β- but not IL-10-dependent mechanisms </w:t>
      </w:r>
    </w:p>
    <w:p w14:paraId="5EA87355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2E3"/>
    <w:rsid w:val="00014DE7"/>
    <w:rsid w:val="00411924"/>
    <w:rsid w:val="00611A5F"/>
    <w:rsid w:val="00A042E3"/>
    <w:rsid w:val="00CE25F3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BA1F3"/>
  <w15:chartTrackingRefBased/>
  <w15:docId w15:val="{0C73974D-A8EC-48EB-BA19-2522E2605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A042E3"/>
    <w:pPr>
      <w:widowControl w:val="0"/>
      <w:tabs>
        <w:tab w:val="left" w:pos="7140"/>
      </w:tabs>
      <w:spacing w:after="0" w:line="480" w:lineRule="auto"/>
      <w:ind w:firstLineChars="200" w:firstLine="480"/>
      <w:jc w:val="both"/>
    </w:pPr>
    <w:rPr>
      <w:rFonts w:ascii="Arial" w:eastAsiaTheme="minorEastAsia" w:hAnsi="Arial" w:cs="Times New Roman"/>
      <w:bCs/>
      <w:kern w:val="4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42E3"/>
    <w:pPr>
      <w:keepNext/>
      <w:keepLines/>
      <w:widowControl/>
      <w:tabs>
        <w:tab w:val="clear" w:pos="7140"/>
      </w:tabs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42E3"/>
    <w:pPr>
      <w:keepNext/>
      <w:keepLines/>
      <w:widowControl/>
      <w:tabs>
        <w:tab w:val="clear" w:pos="7140"/>
      </w:tabs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42E3"/>
    <w:pPr>
      <w:keepNext/>
      <w:keepLines/>
      <w:widowControl/>
      <w:tabs>
        <w:tab w:val="clear" w:pos="7140"/>
      </w:tabs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42E3"/>
    <w:pPr>
      <w:keepNext/>
      <w:keepLines/>
      <w:widowControl/>
      <w:tabs>
        <w:tab w:val="clear" w:pos="7140"/>
      </w:tabs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42E3"/>
    <w:pPr>
      <w:keepNext/>
      <w:keepLines/>
      <w:widowControl/>
      <w:tabs>
        <w:tab w:val="clear" w:pos="7140"/>
      </w:tabs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42E3"/>
    <w:pPr>
      <w:keepNext/>
      <w:keepLines/>
      <w:widowControl/>
      <w:tabs>
        <w:tab w:val="clear" w:pos="7140"/>
      </w:tabs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42E3"/>
    <w:pPr>
      <w:keepNext/>
      <w:keepLines/>
      <w:widowControl/>
      <w:tabs>
        <w:tab w:val="clear" w:pos="7140"/>
      </w:tabs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42E3"/>
    <w:pPr>
      <w:keepNext/>
      <w:keepLines/>
      <w:widowControl/>
      <w:tabs>
        <w:tab w:val="clear" w:pos="7140"/>
      </w:tabs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42E3"/>
    <w:pPr>
      <w:keepNext/>
      <w:keepLines/>
      <w:widowControl/>
      <w:tabs>
        <w:tab w:val="clear" w:pos="7140"/>
      </w:tabs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42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42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42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42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42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42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42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42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42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42E3"/>
    <w:pPr>
      <w:widowControl/>
      <w:tabs>
        <w:tab w:val="clear" w:pos="7140"/>
      </w:tabs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4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42E3"/>
    <w:pPr>
      <w:widowControl/>
      <w:numPr>
        <w:ilvl w:val="1"/>
      </w:numPr>
      <w:tabs>
        <w:tab w:val="clear" w:pos="7140"/>
      </w:tabs>
      <w:spacing w:after="160" w:line="278" w:lineRule="auto"/>
      <w:jc w:val="left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42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42E3"/>
    <w:pPr>
      <w:widowControl/>
      <w:tabs>
        <w:tab w:val="clear" w:pos="7140"/>
      </w:tabs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42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42E3"/>
    <w:pPr>
      <w:widowControl/>
      <w:tabs>
        <w:tab w:val="clear" w:pos="7140"/>
      </w:tabs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bCs w:val="0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42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42E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tabs>
        <w:tab w:val="clear" w:pos="7140"/>
      </w:tabs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42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42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>Springer Nature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2025-05-06T15:12:00Z</dcterms:created>
  <dcterms:modified xsi:type="dcterms:W3CDTF">2025-05-06T15:13:00Z</dcterms:modified>
</cp:coreProperties>
</file>