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01D7E2" w14:textId="08AE131B" w:rsidR="00D62799" w:rsidRDefault="00C42083">
      <w:r>
        <w:rPr>
          <w:noProof/>
        </w:rPr>
        <w:drawing>
          <wp:inline distT="0" distB="0" distL="0" distR="0" wp14:anchorId="191F96C7" wp14:editId="3FF961D3">
            <wp:extent cx="3952875" cy="2971800"/>
            <wp:effectExtent l="0" t="0" r="9525" b="0"/>
            <wp:docPr id="778041115" name="Picture 1" descr="A close-up of a tes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8041115" name="Picture 1" descr="A close-up of a test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52875" cy="297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0124F8" w14:textId="32BC7E3E" w:rsidR="00F05F00" w:rsidRDefault="00C42083" w:rsidP="00F05F00">
      <w:pPr>
        <w:pStyle w:val="NormalWeb"/>
        <w:kinsoku w:val="0"/>
        <w:overflowPunct w:val="0"/>
        <w:spacing w:before="86" w:beforeAutospacing="0" w:after="0" w:afterAutospacing="0" w:line="480" w:lineRule="auto"/>
        <w:jc w:val="both"/>
        <w:textAlignment w:val="baseline"/>
        <w:rPr>
          <w:rFonts w:ascii="Arial" w:eastAsiaTheme="minorEastAsia" w:hAnsi="Arial" w:cs="Arial"/>
          <w:sz w:val="22"/>
          <w:szCs w:val="22"/>
          <w:lang w:eastAsia="zh-CN"/>
        </w:rPr>
      </w:pPr>
      <w:r w:rsidRPr="00F05F00">
        <w:rPr>
          <w:rFonts w:ascii="Arial" w:hAnsi="Arial" w:cs="Arial"/>
          <w:b/>
          <w:bCs/>
          <w:sz w:val="22"/>
          <w:szCs w:val="22"/>
        </w:rPr>
        <w:t>Supplemental Figure 1</w:t>
      </w:r>
      <w:r w:rsidR="00F05F00" w:rsidRPr="00F05F00">
        <w:rPr>
          <w:rFonts w:ascii="Arial" w:hAnsi="Arial" w:cs="Arial"/>
          <w:b/>
          <w:bCs/>
          <w:sz w:val="22"/>
          <w:szCs w:val="22"/>
        </w:rPr>
        <w:t>. FT895 inhibits TGF-</w:t>
      </w:r>
      <w:r w:rsidR="00F05F00" w:rsidRPr="00F05F00">
        <w:rPr>
          <w:rFonts w:ascii="Symbol" w:hAnsi="Symbol" w:cs="Arial"/>
          <w:b/>
          <w:bCs/>
          <w:sz w:val="22"/>
          <w:szCs w:val="22"/>
        </w:rPr>
        <w:t>b</w:t>
      </w:r>
      <w:r w:rsidR="00F05F00" w:rsidRPr="00F05F00">
        <w:rPr>
          <w:rFonts w:ascii="Arial" w:hAnsi="Arial" w:cs="Arial"/>
          <w:b/>
          <w:bCs/>
          <w:sz w:val="22"/>
          <w:szCs w:val="22"/>
        </w:rPr>
        <w:t>1(TGF</w:t>
      </w:r>
      <w:r w:rsidR="00F05F00" w:rsidRPr="00F05F00">
        <w:rPr>
          <w:rFonts w:ascii="Symbol" w:hAnsi="Symbol" w:cs="Arial"/>
          <w:b/>
          <w:bCs/>
          <w:sz w:val="22"/>
          <w:szCs w:val="22"/>
        </w:rPr>
        <w:t>b</w:t>
      </w:r>
      <w:r w:rsidR="00F05F00" w:rsidRPr="00F05F00">
        <w:rPr>
          <w:rFonts w:ascii="Arial" w:hAnsi="Arial" w:cs="Arial"/>
          <w:b/>
          <w:bCs/>
          <w:sz w:val="22"/>
          <w:szCs w:val="22"/>
        </w:rPr>
        <w:t>)-induced expression of fibronectin and a-SMA in a dose dependent manner.</w:t>
      </w:r>
      <w:r w:rsidR="00F05F00">
        <w:rPr>
          <w:rFonts w:ascii="Arial" w:hAnsi="Arial" w:cs="Arial"/>
          <w:sz w:val="22"/>
          <w:szCs w:val="22"/>
        </w:rPr>
        <w:t xml:space="preserve"> </w:t>
      </w:r>
      <w:r w:rsidR="00F05F00" w:rsidRPr="00F05F00">
        <w:rPr>
          <w:rFonts w:ascii="Arial" w:eastAsiaTheme="minorEastAsia" w:hAnsi="Arial" w:cs="Arial"/>
          <w:sz w:val="22"/>
          <w:szCs w:val="22"/>
          <w:lang w:eastAsia="zh-CN"/>
        </w:rPr>
        <w:t>Serum-starved RTPCs were treated with 10 mM FT895 for 1 h followed by exposure of cells to TGF-β1 (5 ng/ml) for an additional 24 h</w:t>
      </w:r>
      <w:r w:rsidR="00F05F00">
        <w:rPr>
          <w:rFonts w:ascii="Arial" w:hAnsi="Arial" w:cs="Arial"/>
          <w:sz w:val="22"/>
          <w:szCs w:val="22"/>
        </w:rPr>
        <w:t>.</w:t>
      </w:r>
      <w:r w:rsidR="00F05F00" w:rsidRPr="00F05F00">
        <w:rPr>
          <w:rFonts w:ascii="Arial" w:hAnsi="Arial" w:cs="Arial"/>
          <w:sz w:val="22"/>
          <w:szCs w:val="22"/>
        </w:rPr>
        <w:t xml:space="preserve"> </w:t>
      </w:r>
      <w:r w:rsidR="00F05F00" w:rsidRPr="00425803">
        <w:rPr>
          <w:rFonts w:ascii="Arial" w:eastAsiaTheme="minorEastAsia" w:hAnsi="Arial" w:cs="Arial"/>
          <w:sz w:val="22"/>
          <w:szCs w:val="22"/>
          <w:lang w:eastAsia="zh-CN"/>
        </w:rPr>
        <w:t xml:space="preserve">Cell lysates were then prepared and subjected to immunoblot analysis with antibodies against </w:t>
      </w:r>
      <w:r w:rsidR="00F05F00">
        <w:rPr>
          <w:rFonts w:ascii="Arial" w:eastAsiaTheme="minorEastAsia" w:hAnsi="Arial" w:cs="Arial"/>
          <w:sz w:val="22"/>
          <w:szCs w:val="22"/>
          <w:lang w:eastAsia="zh-CN"/>
        </w:rPr>
        <w:t xml:space="preserve">proteins as indicated. </w:t>
      </w:r>
    </w:p>
    <w:p w14:paraId="0AF25A48" w14:textId="18F43994" w:rsidR="00C42083" w:rsidRPr="00F05F00" w:rsidRDefault="00C42083">
      <w:pPr>
        <w:rPr>
          <w:rFonts w:ascii="Arial" w:hAnsi="Arial" w:cs="Arial"/>
          <w:sz w:val="22"/>
          <w:szCs w:val="22"/>
        </w:rPr>
      </w:pPr>
    </w:p>
    <w:p w14:paraId="2A50F5C6" w14:textId="77777777" w:rsidR="00C42083" w:rsidRPr="00F05F00" w:rsidRDefault="00C42083">
      <w:pPr>
        <w:rPr>
          <w:rFonts w:ascii="Arial" w:hAnsi="Arial" w:cs="Arial"/>
          <w:sz w:val="22"/>
          <w:szCs w:val="22"/>
        </w:rPr>
      </w:pPr>
    </w:p>
    <w:p w14:paraId="66FB9003" w14:textId="77777777" w:rsidR="00C42083" w:rsidRDefault="00C42083"/>
    <w:p w14:paraId="6DD63FFC" w14:textId="77777777" w:rsidR="00C42083" w:rsidRDefault="00C42083"/>
    <w:p w14:paraId="6BCBF905" w14:textId="77777777" w:rsidR="00C42083" w:rsidRDefault="00C42083"/>
    <w:p w14:paraId="79AA7C98" w14:textId="77777777" w:rsidR="00C42083" w:rsidRDefault="00C42083"/>
    <w:p w14:paraId="2CE2E104" w14:textId="77777777" w:rsidR="00C42083" w:rsidRDefault="00C42083"/>
    <w:p w14:paraId="0BC8195C" w14:textId="77777777" w:rsidR="00C42083" w:rsidRDefault="00C42083"/>
    <w:p w14:paraId="05E63DCA" w14:textId="77777777" w:rsidR="00C42083" w:rsidRDefault="00C42083"/>
    <w:p w14:paraId="7899FB69" w14:textId="77777777" w:rsidR="00C42083" w:rsidRDefault="00C42083"/>
    <w:sectPr w:rsidR="00C420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32C"/>
    <w:rsid w:val="003B0BFF"/>
    <w:rsid w:val="00416E4D"/>
    <w:rsid w:val="0079132C"/>
    <w:rsid w:val="00890AF1"/>
    <w:rsid w:val="00C42083"/>
    <w:rsid w:val="00C82AD7"/>
    <w:rsid w:val="00D62799"/>
    <w:rsid w:val="00F0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2CA710"/>
  <w15:chartTrackingRefBased/>
  <w15:docId w15:val="{EBBC9E68-B6DC-4FC6-9913-C2F076A27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13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13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13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13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13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13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13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13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13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13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13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13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13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13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13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13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13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13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13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3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13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13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13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13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13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13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13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13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132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link w:val="NormalWebChar"/>
    <w:uiPriority w:val="99"/>
    <w:unhideWhenUsed/>
    <w:qFormat/>
    <w:rsid w:val="00F05F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US"/>
      <w14:ligatures w14:val="none"/>
    </w:rPr>
  </w:style>
  <w:style w:type="character" w:customStyle="1" w:styleId="NormalWebChar">
    <w:name w:val="Normal (Web) Char"/>
    <w:basedOn w:val="DefaultParagraphFont"/>
    <w:link w:val="NormalWeb"/>
    <w:uiPriority w:val="99"/>
    <w:rsid w:val="00F05F00"/>
    <w:rPr>
      <w:rFonts w:ascii="Times New Roman" w:eastAsia="Times New Roman" w:hAnsi="Times New Roman" w:cs="Times New Roman"/>
      <w:kern w:val="0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Zhuang, Shougang</dc:creator>
  <cp:keywords/>
  <dc:description/>
  <cp:lastModifiedBy>Zhuang, Shougang</cp:lastModifiedBy>
  <cp:revision>4</cp:revision>
  <dcterms:created xsi:type="dcterms:W3CDTF">2024-09-03T19:11:00Z</dcterms:created>
  <dcterms:modified xsi:type="dcterms:W3CDTF">2025-01-08T18:44:00Z</dcterms:modified>
</cp:coreProperties>
</file>