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60F5A" w14:textId="5A7818DB" w:rsidR="00B51C03" w:rsidRPr="00B51C03" w:rsidRDefault="00B51C03" w:rsidP="00B51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Supplementary Table. Multivariate logistic regression of mortality in BCC BSIs patients receiving different monotherapy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2"/>
        <w:gridCol w:w="2016"/>
        <w:gridCol w:w="1148"/>
        <w:gridCol w:w="1896"/>
        <w:gridCol w:w="1148"/>
        <w:gridCol w:w="9"/>
        <w:gridCol w:w="1887"/>
        <w:gridCol w:w="1105"/>
        <w:gridCol w:w="25"/>
      </w:tblGrid>
      <w:tr w:rsidR="00B51C03" w14:paraId="3F9FCBDB" w14:textId="77777777" w:rsidTr="009800E8">
        <w:tc>
          <w:tcPr>
            <w:tcW w:w="2682" w:type="dxa"/>
            <w:vMerge w:val="restart"/>
          </w:tcPr>
          <w:p w14:paraId="0A87A69C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 w:rsidRPr="000A3834">
              <w:rPr>
                <w:rFonts w:ascii="Times New Roman" w:hAnsi="Times New Roman" w:cs="Times New Roman"/>
              </w:rPr>
              <w:t>Treatment</w:t>
            </w:r>
          </w:p>
        </w:tc>
        <w:tc>
          <w:tcPr>
            <w:tcW w:w="3164" w:type="dxa"/>
            <w:gridSpan w:val="2"/>
          </w:tcPr>
          <w:p w14:paraId="110F7003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7-day mortality</w:t>
            </w:r>
          </w:p>
        </w:tc>
        <w:tc>
          <w:tcPr>
            <w:tcW w:w="3053" w:type="dxa"/>
            <w:gridSpan w:val="3"/>
          </w:tcPr>
          <w:p w14:paraId="1848E58E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14-day mortality</w:t>
            </w:r>
          </w:p>
        </w:tc>
        <w:tc>
          <w:tcPr>
            <w:tcW w:w="3017" w:type="dxa"/>
            <w:gridSpan w:val="3"/>
          </w:tcPr>
          <w:p w14:paraId="3F9B307C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28-day mortality</w:t>
            </w:r>
          </w:p>
        </w:tc>
      </w:tr>
      <w:tr w:rsidR="00B51C03" w14:paraId="6BCABB71" w14:textId="77777777" w:rsidTr="009800E8">
        <w:trPr>
          <w:gridAfter w:val="1"/>
          <w:wAfter w:w="25" w:type="dxa"/>
        </w:trPr>
        <w:tc>
          <w:tcPr>
            <w:tcW w:w="2682" w:type="dxa"/>
            <w:vMerge/>
          </w:tcPr>
          <w:p w14:paraId="705C5CFC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6" w:type="dxa"/>
          </w:tcPr>
          <w:p w14:paraId="226813E1" w14:textId="57C8661E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 w:hint="eastAsia"/>
              </w:rPr>
              <w:t>aOR</w:t>
            </w:r>
            <w:proofErr w:type="spellEnd"/>
            <w:r>
              <w:rPr>
                <w:rFonts w:ascii="Times New Roman" w:hAnsi="Times New Roman" w:cs="Times New Roman" w:hint="eastAsia"/>
              </w:rPr>
              <w:t>(</w:t>
            </w:r>
            <w:proofErr w:type="gramEnd"/>
            <w:r>
              <w:rPr>
                <w:rFonts w:ascii="Times New Roman" w:hAnsi="Times New Roman" w:cs="Times New Roman" w:hint="eastAsia"/>
              </w:rPr>
              <w:t>95% CI)</w:t>
            </w:r>
          </w:p>
        </w:tc>
        <w:tc>
          <w:tcPr>
            <w:tcW w:w="1148" w:type="dxa"/>
          </w:tcPr>
          <w:p w14:paraId="0DCF5A9C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 w:rsidRPr="003C674E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value</w:t>
            </w:r>
          </w:p>
        </w:tc>
        <w:tc>
          <w:tcPr>
            <w:tcW w:w="1896" w:type="dxa"/>
          </w:tcPr>
          <w:p w14:paraId="66D3CB2A" w14:textId="435CD376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aOR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(95% CI)</w:t>
            </w:r>
          </w:p>
        </w:tc>
        <w:tc>
          <w:tcPr>
            <w:tcW w:w="1148" w:type="dxa"/>
          </w:tcPr>
          <w:p w14:paraId="662608CF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 w:rsidRPr="003C674E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value</w:t>
            </w:r>
          </w:p>
        </w:tc>
        <w:tc>
          <w:tcPr>
            <w:tcW w:w="1896" w:type="dxa"/>
            <w:gridSpan w:val="2"/>
          </w:tcPr>
          <w:p w14:paraId="5C2CE562" w14:textId="579EF2D6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 w:hint="eastAsia"/>
              </w:rPr>
              <w:t>aOR</w:t>
            </w:r>
            <w:proofErr w:type="spellEnd"/>
            <w:r>
              <w:rPr>
                <w:rFonts w:ascii="Times New Roman" w:hAnsi="Times New Roman" w:cs="Times New Roman" w:hint="eastAsia"/>
              </w:rPr>
              <w:t xml:space="preserve"> (95% CI)</w:t>
            </w:r>
          </w:p>
        </w:tc>
        <w:tc>
          <w:tcPr>
            <w:tcW w:w="1105" w:type="dxa"/>
          </w:tcPr>
          <w:p w14:paraId="4168C7EE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 w:rsidRPr="003C674E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value</w:t>
            </w:r>
          </w:p>
        </w:tc>
      </w:tr>
      <w:tr w:rsidR="00B51C03" w14:paraId="027C4BC9" w14:textId="77777777" w:rsidTr="009800E8">
        <w:trPr>
          <w:gridAfter w:val="1"/>
          <w:wAfter w:w="25" w:type="dxa"/>
        </w:trPr>
        <w:tc>
          <w:tcPr>
            <w:tcW w:w="2682" w:type="dxa"/>
          </w:tcPr>
          <w:p w14:paraId="5B85D0EA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 w:rsidRPr="000A3834">
              <w:rPr>
                <w:rFonts w:ascii="Times New Roman" w:hAnsi="Times New Roman" w:cs="Times New Roman"/>
              </w:rPr>
              <w:t>Ceftazidime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0A3834">
              <w:rPr>
                <w:rFonts w:ascii="Times New Roman" w:hAnsi="Times New Roman" w:cs="Times New Roman"/>
              </w:rPr>
              <w:t>(reference)</w:t>
            </w:r>
          </w:p>
        </w:tc>
        <w:tc>
          <w:tcPr>
            <w:tcW w:w="2016" w:type="dxa"/>
          </w:tcPr>
          <w:p w14:paraId="37AC8C62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48" w:type="dxa"/>
          </w:tcPr>
          <w:p w14:paraId="71924A3D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896" w:type="dxa"/>
          </w:tcPr>
          <w:p w14:paraId="143700AC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48" w:type="dxa"/>
          </w:tcPr>
          <w:p w14:paraId="1D21795D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  <w:tc>
          <w:tcPr>
            <w:tcW w:w="1896" w:type="dxa"/>
            <w:gridSpan w:val="2"/>
          </w:tcPr>
          <w:p w14:paraId="2839A513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105" w:type="dxa"/>
          </w:tcPr>
          <w:p w14:paraId="467E9DE6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B51C03" w14:paraId="136B78CE" w14:textId="77777777" w:rsidTr="009800E8">
        <w:trPr>
          <w:gridAfter w:val="1"/>
          <w:wAfter w:w="25" w:type="dxa"/>
        </w:trPr>
        <w:tc>
          <w:tcPr>
            <w:tcW w:w="2682" w:type="dxa"/>
          </w:tcPr>
          <w:p w14:paraId="75741F94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 w:rsidRPr="000A3834">
              <w:rPr>
                <w:rFonts w:ascii="Times New Roman" w:hAnsi="Times New Roman" w:cs="Times New Roman"/>
              </w:rPr>
              <w:t>Meropenem</w:t>
            </w:r>
          </w:p>
        </w:tc>
        <w:tc>
          <w:tcPr>
            <w:tcW w:w="2016" w:type="dxa"/>
          </w:tcPr>
          <w:p w14:paraId="3AC740AE" w14:textId="77777777" w:rsidR="00B51C03" w:rsidRDefault="00F76657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18.87</w:t>
            </w:r>
          </w:p>
          <w:p w14:paraId="02EC6E80" w14:textId="37F653F7" w:rsidR="00F76657" w:rsidRPr="000A3834" w:rsidRDefault="00F76657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(0.77-461.10)</w:t>
            </w:r>
          </w:p>
        </w:tc>
        <w:tc>
          <w:tcPr>
            <w:tcW w:w="1148" w:type="dxa"/>
          </w:tcPr>
          <w:p w14:paraId="4357E71D" w14:textId="0AE5FE29" w:rsidR="00B51C03" w:rsidRPr="000A3834" w:rsidRDefault="005C1EF8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0.07</w:t>
            </w:r>
          </w:p>
        </w:tc>
        <w:tc>
          <w:tcPr>
            <w:tcW w:w="1896" w:type="dxa"/>
          </w:tcPr>
          <w:p w14:paraId="6FF5F6B1" w14:textId="77777777" w:rsidR="00B51C03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3.04</w:t>
            </w:r>
          </w:p>
          <w:p w14:paraId="1E4A0960" w14:textId="78E9C1B8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(0.25-37.00)</w:t>
            </w:r>
          </w:p>
        </w:tc>
        <w:tc>
          <w:tcPr>
            <w:tcW w:w="1148" w:type="dxa"/>
          </w:tcPr>
          <w:p w14:paraId="19565715" w14:textId="2DE75839" w:rsidR="00B51C03" w:rsidRPr="000A3834" w:rsidRDefault="007636B6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0.38</w:t>
            </w:r>
          </w:p>
        </w:tc>
        <w:tc>
          <w:tcPr>
            <w:tcW w:w="1896" w:type="dxa"/>
            <w:gridSpan w:val="2"/>
          </w:tcPr>
          <w:p w14:paraId="092FBA9F" w14:textId="77777777" w:rsidR="00B51C03" w:rsidRDefault="00E76DB4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2.49</w:t>
            </w:r>
          </w:p>
          <w:p w14:paraId="205784BE" w14:textId="70C1908D" w:rsidR="00E76DB4" w:rsidRPr="000A3834" w:rsidRDefault="00E76DB4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(0.39-15.80)</w:t>
            </w:r>
          </w:p>
        </w:tc>
        <w:tc>
          <w:tcPr>
            <w:tcW w:w="1105" w:type="dxa"/>
          </w:tcPr>
          <w:p w14:paraId="588C24C5" w14:textId="456B5E26" w:rsidR="00B51C03" w:rsidRPr="000A3834" w:rsidRDefault="00E76DB4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0.33</w:t>
            </w:r>
          </w:p>
        </w:tc>
      </w:tr>
      <w:tr w:rsidR="00B51C03" w14:paraId="3BD66DED" w14:textId="77777777" w:rsidTr="009800E8">
        <w:trPr>
          <w:gridAfter w:val="1"/>
          <w:wAfter w:w="25" w:type="dxa"/>
        </w:trPr>
        <w:tc>
          <w:tcPr>
            <w:tcW w:w="2682" w:type="dxa"/>
          </w:tcPr>
          <w:p w14:paraId="1D062525" w14:textId="77777777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 w:rsidRPr="000A3834">
              <w:rPr>
                <w:rFonts w:ascii="Times New Roman" w:hAnsi="Times New Roman" w:cs="Times New Roman"/>
              </w:rPr>
              <w:t>TMP/SMX</w:t>
            </w:r>
          </w:p>
        </w:tc>
        <w:tc>
          <w:tcPr>
            <w:tcW w:w="2016" w:type="dxa"/>
          </w:tcPr>
          <w:p w14:paraId="51C386E6" w14:textId="77777777" w:rsidR="00B51C03" w:rsidRDefault="00F76657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7.64</w:t>
            </w:r>
          </w:p>
          <w:p w14:paraId="0FCBB9A9" w14:textId="49578B7C" w:rsidR="00F76657" w:rsidRPr="000A3834" w:rsidRDefault="00F76657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</w:t>
            </w:r>
            <w:r w:rsidR="00BC0003">
              <w:rPr>
                <w:rFonts w:ascii="Times New Roman" w:hAnsi="Times New Roman" w:cs="Times New Roman" w:hint="eastAsia"/>
              </w:rPr>
              <w:t>0.25-231.91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148" w:type="dxa"/>
          </w:tcPr>
          <w:p w14:paraId="159E4B3C" w14:textId="39EDAD85" w:rsidR="00B51C03" w:rsidRPr="000A3834" w:rsidRDefault="005C1EF8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0.24</w:t>
            </w:r>
          </w:p>
        </w:tc>
        <w:tc>
          <w:tcPr>
            <w:tcW w:w="1896" w:type="dxa"/>
          </w:tcPr>
          <w:p w14:paraId="2138A29B" w14:textId="77777777" w:rsidR="00B51C03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8.10</w:t>
            </w:r>
          </w:p>
          <w:p w14:paraId="74B8F12B" w14:textId="5F9EA9B5" w:rsidR="00B51C03" w:rsidRPr="000A3834" w:rsidRDefault="00B51C03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(0.36-183.72)</w:t>
            </w:r>
          </w:p>
        </w:tc>
        <w:tc>
          <w:tcPr>
            <w:tcW w:w="1148" w:type="dxa"/>
          </w:tcPr>
          <w:p w14:paraId="7608FD8C" w14:textId="1BE0939C" w:rsidR="00B51C03" w:rsidRPr="000A3834" w:rsidRDefault="007636B6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0.19</w:t>
            </w:r>
          </w:p>
        </w:tc>
        <w:tc>
          <w:tcPr>
            <w:tcW w:w="1896" w:type="dxa"/>
            <w:gridSpan w:val="2"/>
          </w:tcPr>
          <w:p w14:paraId="63B0D700" w14:textId="77777777" w:rsidR="00B51C03" w:rsidRDefault="00E76DB4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1.39</w:t>
            </w:r>
          </w:p>
          <w:p w14:paraId="51F3D8AC" w14:textId="4631FE28" w:rsidR="00E76DB4" w:rsidRPr="000A3834" w:rsidRDefault="00E76DB4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(0.14-13.92)</w:t>
            </w:r>
          </w:p>
        </w:tc>
        <w:tc>
          <w:tcPr>
            <w:tcW w:w="1105" w:type="dxa"/>
          </w:tcPr>
          <w:p w14:paraId="12CC1F38" w14:textId="38D0DAFA" w:rsidR="00B51C03" w:rsidRPr="000A3834" w:rsidRDefault="00E76DB4" w:rsidP="00980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0.78</w:t>
            </w:r>
          </w:p>
        </w:tc>
      </w:tr>
    </w:tbl>
    <w:p w14:paraId="2C43FAFC" w14:textId="77777777" w:rsidR="00B51C03" w:rsidRPr="00CF6F3C" w:rsidRDefault="00B51C03" w:rsidP="00B51C03">
      <w:pPr>
        <w:rPr>
          <w:rFonts w:ascii="Times New Roman" w:hAnsi="Times New Roman" w:cs="Times New Roman"/>
        </w:rPr>
      </w:pPr>
      <w:proofErr w:type="spellStart"/>
      <w:r w:rsidRPr="00CF6F3C">
        <w:rPr>
          <w:rFonts w:ascii="Times New Roman" w:hAnsi="Times New Roman" w:cs="Times New Roman"/>
        </w:rPr>
        <w:t>aHR</w:t>
      </w:r>
      <w:proofErr w:type="spellEnd"/>
      <w:r>
        <w:rPr>
          <w:rFonts w:ascii="Times New Roman" w:hAnsi="Times New Roman" w:cs="Times New Roman" w:hint="eastAsia"/>
        </w:rPr>
        <w:t xml:space="preserve">, adjusted hazard ratio; </w:t>
      </w:r>
      <w:r w:rsidRPr="000A3834">
        <w:rPr>
          <w:rFonts w:ascii="Times New Roman" w:hAnsi="Times New Roman" w:cs="Times New Roman"/>
        </w:rPr>
        <w:t>TMP/SMX</w:t>
      </w:r>
      <w:r>
        <w:rPr>
          <w:rFonts w:ascii="Times New Roman" w:hAnsi="Times New Roman" w:cs="Times New Roman" w:hint="eastAsia"/>
        </w:rPr>
        <w:t xml:space="preserve">, </w:t>
      </w:r>
      <w:r w:rsidRPr="002164DC">
        <w:rPr>
          <w:rFonts w:ascii="Times New Roman" w:hAnsi="Times New Roman" w:cs="Times New Roman"/>
        </w:rPr>
        <w:t>trimethoprim/sulfamethoxazole</w:t>
      </w:r>
      <w:r>
        <w:rPr>
          <w:rFonts w:ascii="Times New Roman" w:hAnsi="Times New Roman" w:cs="Times New Roman" w:hint="eastAsia"/>
        </w:rPr>
        <w:t>.</w:t>
      </w:r>
    </w:p>
    <w:p w14:paraId="7FA0998F" w14:textId="77777777" w:rsidR="00B51C03" w:rsidRPr="00B51C03" w:rsidRDefault="00B51C03"/>
    <w:sectPr w:rsidR="00B51C03" w:rsidRPr="00B51C03" w:rsidSect="00B51C0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CE53B" w14:textId="77777777" w:rsidR="006728FE" w:rsidRDefault="006728FE" w:rsidP="006728FE">
      <w:pPr>
        <w:spacing w:after="0" w:line="240" w:lineRule="auto"/>
      </w:pPr>
      <w:r>
        <w:separator/>
      </w:r>
    </w:p>
  </w:endnote>
  <w:endnote w:type="continuationSeparator" w:id="0">
    <w:p w14:paraId="3453B414" w14:textId="77777777" w:rsidR="006728FE" w:rsidRDefault="006728FE" w:rsidP="00672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4C7B" w14:textId="77777777" w:rsidR="006728FE" w:rsidRDefault="006728FE" w:rsidP="006728FE">
      <w:pPr>
        <w:spacing w:after="0" w:line="240" w:lineRule="auto"/>
      </w:pPr>
      <w:r>
        <w:separator/>
      </w:r>
    </w:p>
  </w:footnote>
  <w:footnote w:type="continuationSeparator" w:id="0">
    <w:p w14:paraId="69ECCB78" w14:textId="77777777" w:rsidR="006728FE" w:rsidRDefault="006728FE" w:rsidP="00672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03"/>
    <w:rsid w:val="00115769"/>
    <w:rsid w:val="005C1EF8"/>
    <w:rsid w:val="006728FE"/>
    <w:rsid w:val="007636B6"/>
    <w:rsid w:val="00A941E3"/>
    <w:rsid w:val="00B51C03"/>
    <w:rsid w:val="00BC0003"/>
    <w:rsid w:val="00E76DB4"/>
    <w:rsid w:val="00F6049C"/>
    <w:rsid w:val="00F7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1CA48"/>
  <w15:chartTrackingRefBased/>
  <w15:docId w15:val="{3E550E3E-A546-47E3-99F1-624AB5461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C0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C03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C03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C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C0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C0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C0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C0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51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51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51C03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51C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51C03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51C0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51C0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51C0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51C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1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5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51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51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51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C0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51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51C03"/>
    <w:rPr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6728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6728FE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6728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6728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Kimmy Huang</dc:creator>
  <cp:keywords/>
  <dc:description/>
  <cp:lastModifiedBy>Kimmy Huang</cp:lastModifiedBy>
  <cp:revision>2</cp:revision>
  <dcterms:created xsi:type="dcterms:W3CDTF">2025-04-21T09:34:00Z</dcterms:created>
  <dcterms:modified xsi:type="dcterms:W3CDTF">2025-04-21T09:34:00Z</dcterms:modified>
</cp:coreProperties>
</file>