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ACB111" w14:textId="292A230A" w:rsidR="00065E15" w:rsidRPr="00E91B7A" w:rsidRDefault="00065E15" w:rsidP="00065E15">
      <w:pPr>
        <w:spacing w:line="276" w:lineRule="auto"/>
        <w:jc w:val="center"/>
        <w:rPr>
          <w:rFonts w:ascii="Aptos" w:hAnsi="Aptos" w:cs="Times New Roman (Body CS)"/>
          <w:b/>
          <w:bCs/>
          <w:smallCaps/>
          <w:color w:val="000000" w:themeColor="text1"/>
          <w:sz w:val="22"/>
          <w:szCs w:val="22"/>
        </w:rPr>
      </w:pPr>
      <w:r w:rsidRPr="00E91B7A">
        <w:rPr>
          <w:rFonts w:ascii="Aptos" w:hAnsi="Aptos" w:cs="Times New Roman (Body CS)"/>
          <w:b/>
          <w:bCs/>
          <w:smallCaps/>
          <w:color w:val="000000" w:themeColor="text1"/>
          <w:sz w:val="22"/>
          <w:szCs w:val="22"/>
        </w:rPr>
        <w:t>Supplemental Materials</w:t>
      </w:r>
    </w:p>
    <w:p w14:paraId="592D3DE6" w14:textId="0559EB83" w:rsidR="00065E15" w:rsidRPr="00E91B7A" w:rsidRDefault="00065E15" w:rsidP="00065E15">
      <w:pPr>
        <w:spacing w:line="276" w:lineRule="auto"/>
        <w:jc w:val="center"/>
        <w:rPr>
          <w:rFonts w:ascii="Aptos" w:hAnsi="Aptos" w:cs="Times New Roman (Body CS)"/>
          <w:b/>
          <w:bCs/>
          <w:smallCaps/>
          <w:color w:val="000000" w:themeColor="text1"/>
          <w:sz w:val="22"/>
          <w:szCs w:val="22"/>
        </w:rPr>
      </w:pPr>
      <w:r w:rsidRPr="00E91B7A">
        <w:rPr>
          <w:rFonts w:ascii="Aptos" w:hAnsi="Aptos" w:cs="Times New Roman (Body CS)"/>
          <w:b/>
          <w:bCs/>
          <w:smallCaps/>
          <w:color w:val="000000" w:themeColor="text1"/>
          <w:sz w:val="22"/>
          <w:szCs w:val="22"/>
        </w:rPr>
        <w:t>Neuroanatomy Reflects Individual Variability in Impulsivity in Youth</w:t>
      </w:r>
    </w:p>
    <w:p w14:paraId="080C5CD6" w14:textId="77777777" w:rsidR="00F24793" w:rsidRPr="00E91B7A" w:rsidRDefault="00F24793" w:rsidP="00F24793">
      <w:pPr>
        <w:spacing w:line="276" w:lineRule="auto"/>
        <w:rPr>
          <w:rFonts w:ascii="Aptos" w:hAnsi="Aptos" w:cs="Times New Roman (Body CS)"/>
          <w:b/>
          <w:bCs/>
          <w:smallCaps/>
          <w:color w:val="000000" w:themeColor="text1"/>
          <w:sz w:val="22"/>
          <w:szCs w:val="22"/>
        </w:rPr>
      </w:pPr>
    </w:p>
    <w:p w14:paraId="686F0A1E" w14:textId="77777777" w:rsidR="00F24793" w:rsidRPr="00E91B7A" w:rsidRDefault="00F24793" w:rsidP="00F24793">
      <w:pPr>
        <w:spacing w:line="276" w:lineRule="auto"/>
        <w:rPr>
          <w:rFonts w:ascii="Aptos" w:hAnsi="Aptos"/>
          <w:color w:val="000000" w:themeColor="text1"/>
          <w:sz w:val="22"/>
          <w:szCs w:val="22"/>
        </w:rPr>
      </w:pPr>
      <w:r w:rsidRPr="00E91B7A">
        <w:rPr>
          <w:rFonts w:ascii="Aptos" w:hAnsi="Aptos" w:cs="Times New Roman (Body CS)"/>
          <w:b/>
          <w:bCs/>
          <w:smallCaps/>
          <w:color w:val="000000" w:themeColor="text1"/>
          <w:sz w:val="22"/>
          <w:szCs w:val="22"/>
        </w:rPr>
        <w:t>Authors</w:t>
      </w:r>
    </w:p>
    <w:p w14:paraId="06E4138B" w14:textId="77777777" w:rsidR="00F24793" w:rsidRPr="00E91B7A" w:rsidRDefault="00F24793" w:rsidP="00F24793">
      <w:pPr>
        <w:spacing w:line="276" w:lineRule="auto"/>
        <w:rPr>
          <w:rFonts w:ascii="Aptos" w:hAnsi="Aptos"/>
          <w:color w:val="000000" w:themeColor="text1"/>
          <w:sz w:val="22"/>
          <w:szCs w:val="22"/>
        </w:rPr>
      </w:pPr>
      <w:r w:rsidRPr="00E91B7A">
        <w:rPr>
          <w:rFonts w:ascii="Aptos" w:hAnsi="Aptos"/>
          <w:color w:val="000000" w:themeColor="text1"/>
          <w:sz w:val="22"/>
          <w:szCs w:val="22"/>
        </w:rPr>
        <w:t>Elvisha Dhamala</w:t>
      </w:r>
      <w:r w:rsidRPr="00E91B7A">
        <w:rPr>
          <w:rFonts w:ascii="Aptos" w:hAnsi="Aptos"/>
          <w:color w:val="000000" w:themeColor="text1"/>
          <w:sz w:val="22"/>
          <w:szCs w:val="22"/>
          <w:vertAlign w:val="superscript"/>
        </w:rPr>
        <w:t>1-2, *</w:t>
      </w:r>
      <w:r w:rsidRPr="00E91B7A">
        <w:rPr>
          <w:rFonts w:ascii="Aptos" w:hAnsi="Aptos"/>
          <w:color w:val="000000" w:themeColor="text1"/>
          <w:sz w:val="22"/>
          <w:szCs w:val="22"/>
        </w:rPr>
        <w:t>, Erynn Christensen</w:t>
      </w:r>
      <w:r w:rsidRPr="00E91B7A">
        <w:rPr>
          <w:rFonts w:ascii="Aptos" w:hAnsi="Aptos"/>
          <w:color w:val="000000" w:themeColor="text1"/>
          <w:sz w:val="22"/>
          <w:szCs w:val="22"/>
          <w:vertAlign w:val="superscript"/>
        </w:rPr>
        <w:t>1</w:t>
      </w:r>
      <w:r w:rsidRPr="00E91B7A">
        <w:rPr>
          <w:rFonts w:ascii="Aptos" w:hAnsi="Aptos"/>
          <w:color w:val="000000" w:themeColor="text1"/>
          <w:sz w:val="22"/>
          <w:szCs w:val="22"/>
        </w:rPr>
        <w:t>, Jamie L. Hanson</w:t>
      </w:r>
      <w:r w:rsidRPr="00E91B7A">
        <w:rPr>
          <w:rFonts w:ascii="Aptos" w:hAnsi="Aptos"/>
          <w:color w:val="000000" w:themeColor="text1"/>
          <w:sz w:val="22"/>
          <w:szCs w:val="22"/>
          <w:vertAlign w:val="superscript"/>
        </w:rPr>
        <w:t>3-4</w:t>
      </w:r>
      <w:r w:rsidRPr="00E91B7A">
        <w:rPr>
          <w:rFonts w:ascii="Aptos" w:hAnsi="Aptos"/>
          <w:color w:val="000000" w:themeColor="text1"/>
          <w:sz w:val="22"/>
          <w:szCs w:val="22"/>
        </w:rPr>
        <w:t>, Jocelyn A. Ricard</w:t>
      </w:r>
      <w:r w:rsidRPr="00E91B7A">
        <w:rPr>
          <w:rFonts w:ascii="Aptos" w:hAnsi="Aptos"/>
          <w:color w:val="000000" w:themeColor="text1"/>
          <w:sz w:val="22"/>
          <w:szCs w:val="22"/>
          <w:vertAlign w:val="superscript"/>
        </w:rPr>
        <w:t>5,6</w:t>
      </w:r>
      <w:r w:rsidRPr="00E91B7A">
        <w:rPr>
          <w:rFonts w:ascii="Aptos" w:hAnsi="Aptos"/>
          <w:color w:val="000000" w:themeColor="text1"/>
          <w:sz w:val="22"/>
          <w:szCs w:val="22"/>
        </w:rPr>
        <w:t>, Noelle Arcaro</w:t>
      </w:r>
      <w:r w:rsidRPr="00E91B7A">
        <w:rPr>
          <w:rFonts w:ascii="Aptos" w:hAnsi="Aptos"/>
          <w:color w:val="000000" w:themeColor="text1"/>
          <w:sz w:val="22"/>
          <w:szCs w:val="22"/>
          <w:vertAlign w:val="superscript"/>
        </w:rPr>
        <w:t>1</w:t>
      </w:r>
      <w:r w:rsidRPr="00E91B7A">
        <w:rPr>
          <w:rFonts w:ascii="Aptos" w:hAnsi="Aptos"/>
          <w:color w:val="000000" w:themeColor="text1"/>
          <w:sz w:val="22"/>
          <w:szCs w:val="22"/>
        </w:rPr>
        <w:t>, Simran Bhola</w:t>
      </w:r>
      <w:r w:rsidRPr="00E91B7A">
        <w:rPr>
          <w:rFonts w:ascii="Aptos" w:hAnsi="Aptos"/>
          <w:color w:val="000000" w:themeColor="text1"/>
          <w:sz w:val="22"/>
          <w:szCs w:val="22"/>
          <w:vertAlign w:val="superscript"/>
        </w:rPr>
        <w:t>1</w:t>
      </w:r>
      <w:r w:rsidRPr="00E91B7A">
        <w:rPr>
          <w:rFonts w:ascii="Aptos" w:hAnsi="Aptos"/>
          <w:color w:val="000000" w:themeColor="text1"/>
          <w:sz w:val="22"/>
          <w:szCs w:val="22"/>
        </w:rPr>
        <w:t>, Lisa Wiersch</w:t>
      </w:r>
      <w:r w:rsidRPr="00E91B7A">
        <w:rPr>
          <w:rFonts w:ascii="Aptos" w:hAnsi="Aptos"/>
          <w:color w:val="000000" w:themeColor="text1"/>
          <w:sz w:val="22"/>
          <w:szCs w:val="22"/>
          <w:vertAlign w:val="superscript"/>
        </w:rPr>
        <w:t>1</w:t>
      </w:r>
      <w:r w:rsidRPr="00E91B7A">
        <w:rPr>
          <w:rFonts w:ascii="Aptos" w:hAnsi="Aptos"/>
          <w:color w:val="000000" w:themeColor="text1"/>
          <w:sz w:val="22"/>
          <w:szCs w:val="22"/>
        </w:rPr>
        <w:t>, Katharina Brosch</w:t>
      </w:r>
      <w:r w:rsidRPr="00E91B7A">
        <w:rPr>
          <w:rFonts w:ascii="Aptos" w:hAnsi="Aptos"/>
          <w:color w:val="000000" w:themeColor="text1"/>
          <w:sz w:val="22"/>
          <w:szCs w:val="22"/>
          <w:vertAlign w:val="superscript"/>
        </w:rPr>
        <w:t>1</w:t>
      </w:r>
      <w:r w:rsidRPr="00E91B7A">
        <w:rPr>
          <w:rFonts w:ascii="Aptos" w:hAnsi="Aptos"/>
          <w:color w:val="000000" w:themeColor="text1"/>
          <w:sz w:val="22"/>
          <w:szCs w:val="22"/>
        </w:rPr>
        <w:t>, B.T. Thomas Yeo</w:t>
      </w:r>
      <w:r w:rsidRPr="00E91B7A">
        <w:rPr>
          <w:rFonts w:ascii="Aptos" w:hAnsi="Aptos"/>
          <w:color w:val="000000" w:themeColor="text1"/>
          <w:sz w:val="22"/>
          <w:szCs w:val="22"/>
          <w:vertAlign w:val="superscript"/>
        </w:rPr>
        <w:t>7-12</w:t>
      </w:r>
      <w:r w:rsidRPr="00E91B7A">
        <w:rPr>
          <w:rFonts w:ascii="Aptos" w:hAnsi="Aptos"/>
          <w:color w:val="000000" w:themeColor="text1"/>
          <w:sz w:val="22"/>
          <w:szCs w:val="22"/>
        </w:rPr>
        <w:t>, Avram J. Holmes</w:t>
      </w:r>
      <w:r w:rsidRPr="00E91B7A">
        <w:rPr>
          <w:rFonts w:ascii="Aptos" w:hAnsi="Aptos"/>
          <w:color w:val="000000" w:themeColor="text1"/>
          <w:sz w:val="22"/>
          <w:szCs w:val="22"/>
          <w:vertAlign w:val="superscript"/>
        </w:rPr>
        <w:t>13</w:t>
      </w:r>
      <w:r w:rsidRPr="00E91B7A">
        <w:rPr>
          <w:rFonts w:ascii="Aptos" w:hAnsi="Aptos"/>
          <w:color w:val="000000" w:themeColor="text1"/>
          <w:sz w:val="22"/>
          <w:szCs w:val="22"/>
        </w:rPr>
        <w:t>, Sarah W. Yip</w:t>
      </w:r>
      <w:r w:rsidRPr="00E91B7A">
        <w:rPr>
          <w:rFonts w:ascii="Aptos" w:hAnsi="Aptos"/>
          <w:color w:val="000000" w:themeColor="text1"/>
          <w:sz w:val="22"/>
          <w:szCs w:val="22"/>
          <w:vertAlign w:val="superscript"/>
        </w:rPr>
        <w:t>14,15</w:t>
      </w:r>
    </w:p>
    <w:p w14:paraId="76CE6B86" w14:textId="77777777" w:rsidR="00F24793" w:rsidRPr="00E91B7A" w:rsidRDefault="00F24793" w:rsidP="00F24793">
      <w:pPr>
        <w:spacing w:line="276" w:lineRule="auto"/>
        <w:rPr>
          <w:rFonts w:ascii="Aptos" w:hAnsi="Aptos"/>
          <w:color w:val="000000" w:themeColor="text1"/>
          <w:sz w:val="22"/>
          <w:szCs w:val="22"/>
        </w:rPr>
      </w:pPr>
    </w:p>
    <w:p w14:paraId="67FFDE13" w14:textId="77777777" w:rsidR="00F24793" w:rsidRPr="00E91B7A" w:rsidRDefault="00F24793" w:rsidP="00F24793">
      <w:pPr>
        <w:spacing w:line="276" w:lineRule="auto"/>
        <w:rPr>
          <w:rFonts w:ascii="Aptos" w:hAnsi="Aptos"/>
          <w:color w:val="000000" w:themeColor="text1"/>
          <w:sz w:val="22"/>
          <w:szCs w:val="22"/>
        </w:rPr>
      </w:pPr>
      <w:r w:rsidRPr="00E91B7A">
        <w:rPr>
          <w:rFonts w:ascii="Aptos" w:hAnsi="Aptos" w:cs="Times New Roman (Body CS)"/>
          <w:b/>
          <w:bCs/>
          <w:smallCaps/>
          <w:color w:val="000000" w:themeColor="text1"/>
          <w:sz w:val="22"/>
          <w:szCs w:val="22"/>
        </w:rPr>
        <w:t>Affiliations</w:t>
      </w:r>
    </w:p>
    <w:p w14:paraId="5DF77C68" w14:textId="77777777" w:rsidR="00F24793" w:rsidRPr="00E91B7A" w:rsidRDefault="00F24793" w:rsidP="00F24793">
      <w:pPr>
        <w:spacing w:line="276" w:lineRule="auto"/>
        <w:rPr>
          <w:rFonts w:ascii="Aptos" w:hAnsi="Aptos"/>
          <w:color w:val="000000" w:themeColor="text1"/>
          <w:sz w:val="22"/>
          <w:szCs w:val="22"/>
        </w:rPr>
      </w:pPr>
      <w:r w:rsidRPr="00E91B7A">
        <w:rPr>
          <w:rFonts w:ascii="Aptos" w:hAnsi="Aptos"/>
          <w:color w:val="000000" w:themeColor="text1"/>
          <w:sz w:val="22"/>
          <w:szCs w:val="22"/>
          <w:vertAlign w:val="superscript"/>
        </w:rPr>
        <w:t>1</w:t>
      </w:r>
      <w:r w:rsidRPr="00E91B7A">
        <w:rPr>
          <w:rFonts w:ascii="Aptos" w:hAnsi="Aptos"/>
          <w:color w:val="000000" w:themeColor="text1"/>
          <w:sz w:val="22"/>
          <w:szCs w:val="22"/>
        </w:rPr>
        <w:t xml:space="preserve"> Institute of Behavioral Sciences, Feinstein Institutes for Medical Research, Manhasset, USA</w:t>
      </w:r>
    </w:p>
    <w:p w14:paraId="7A6C8522" w14:textId="77777777" w:rsidR="00F24793" w:rsidRPr="00E91B7A" w:rsidRDefault="00F24793" w:rsidP="00F24793">
      <w:pPr>
        <w:spacing w:line="276" w:lineRule="auto"/>
        <w:rPr>
          <w:rFonts w:ascii="Aptos" w:hAnsi="Aptos"/>
          <w:color w:val="000000" w:themeColor="text1"/>
          <w:sz w:val="22"/>
          <w:szCs w:val="22"/>
        </w:rPr>
      </w:pPr>
      <w:r w:rsidRPr="00E91B7A">
        <w:rPr>
          <w:rFonts w:ascii="Aptos" w:hAnsi="Aptos"/>
          <w:color w:val="000000" w:themeColor="text1"/>
          <w:sz w:val="22"/>
          <w:szCs w:val="22"/>
          <w:vertAlign w:val="superscript"/>
        </w:rPr>
        <w:t>2</w:t>
      </w:r>
      <w:r w:rsidRPr="00E91B7A">
        <w:rPr>
          <w:rFonts w:ascii="Aptos" w:hAnsi="Aptos"/>
          <w:color w:val="000000" w:themeColor="text1"/>
          <w:sz w:val="22"/>
          <w:szCs w:val="22"/>
        </w:rPr>
        <w:t xml:space="preserve"> Department of Psychiatry, Donald and Barbara Zucker School of Medicine at Hofstra/Northwell, Uniondale, USA</w:t>
      </w:r>
    </w:p>
    <w:p w14:paraId="303C6403" w14:textId="77777777" w:rsidR="00F24793" w:rsidRPr="00E91B7A" w:rsidRDefault="00F24793" w:rsidP="00F24793">
      <w:pPr>
        <w:spacing w:line="276" w:lineRule="auto"/>
        <w:rPr>
          <w:rFonts w:ascii="Aptos" w:hAnsi="Aptos"/>
          <w:color w:val="000000" w:themeColor="text1"/>
          <w:sz w:val="22"/>
          <w:szCs w:val="22"/>
        </w:rPr>
      </w:pPr>
      <w:r w:rsidRPr="00E91B7A">
        <w:rPr>
          <w:rFonts w:ascii="Aptos" w:hAnsi="Aptos"/>
          <w:color w:val="000000" w:themeColor="text1"/>
          <w:sz w:val="22"/>
          <w:szCs w:val="22"/>
          <w:vertAlign w:val="superscript"/>
        </w:rPr>
        <w:t xml:space="preserve">3 </w:t>
      </w:r>
      <w:r w:rsidRPr="00E91B7A">
        <w:rPr>
          <w:rFonts w:ascii="Aptos" w:hAnsi="Aptos"/>
          <w:color w:val="000000" w:themeColor="text1"/>
          <w:sz w:val="22"/>
          <w:szCs w:val="22"/>
        </w:rPr>
        <w:t>Learning Research and Development Center, University of Pittsburgh, Pittsburgh, USA</w:t>
      </w:r>
    </w:p>
    <w:p w14:paraId="17D587E8" w14:textId="77777777" w:rsidR="00F24793" w:rsidRPr="00E91B7A" w:rsidRDefault="00F24793" w:rsidP="00F24793">
      <w:pPr>
        <w:spacing w:line="276" w:lineRule="auto"/>
        <w:rPr>
          <w:rFonts w:ascii="Aptos" w:hAnsi="Aptos"/>
          <w:color w:val="000000" w:themeColor="text1"/>
          <w:sz w:val="22"/>
          <w:szCs w:val="22"/>
        </w:rPr>
      </w:pPr>
      <w:r w:rsidRPr="00E91B7A">
        <w:rPr>
          <w:rFonts w:ascii="Aptos" w:hAnsi="Aptos"/>
          <w:color w:val="000000" w:themeColor="text1"/>
          <w:sz w:val="22"/>
          <w:szCs w:val="22"/>
          <w:vertAlign w:val="superscript"/>
        </w:rPr>
        <w:t xml:space="preserve">4 </w:t>
      </w:r>
      <w:r w:rsidRPr="00E91B7A">
        <w:rPr>
          <w:rFonts w:ascii="Aptos" w:hAnsi="Aptos"/>
          <w:color w:val="000000" w:themeColor="text1"/>
          <w:sz w:val="22"/>
          <w:szCs w:val="22"/>
        </w:rPr>
        <w:t>Department of Psychology, University of Pittsburgh, Pittsburgh, USA</w:t>
      </w:r>
    </w:p>
    <w:p w14:paraId="75CB8753" w14:textId="77777777" w:rsidR="00F24793" w:rsidRPr="00E91B7A" w:rsidRDefault="00F24793" w:rsidP="00F24793">
      <w:pPr>
        <w:spacing w:line="276" w:lineRule="auto"/>
        <w:rPr>
          <w:rFonts w:ascii="Aptos" w:hAnsi="Aptos"/>
          <w:color w:val="000000" w:themeColor="text1"/>
          <w:sz w:val="22"/>
          <w:szCs w:val="22"/>
        </w:rPr>
      </w:pPr>
      <w:r w:rsidRPr="00E91B7A">
        <w:rPr>
          <w:rFonts w:ascii="Aptos" w:hAnsi="Aptos"/>
          <w:color w:val="000000" w:themeColor="text1"/>
          <w:sz w:val="22"/>
          <w:szCs w:val="22"/>
          <w:vertAlign w:val="superscript"/>
        </w:rPr>
        <w:t xml:space="preserve">5 </w:t>
      </w:r>
      <w:r w:rsidRPr="00E91B7A">
        <w:rPr>
          <w:rFonts w:ascii="Aptos" w:hAnsi="Aptos"/>
          <w:color w:val="000000" w:themeColor="text1"/>
          <w:sz w:val="22"/>
          <w:szCs w:val="22"/>
        </w:rPr>
        <w:t>Stanford Neurosciences Interdepartmental Program, Stanford University School of Medicine, Stanford, USA</w:t>
      </w:r>
    </w:p>
    <w:p w14:paraId="1C137643" w14:textId="77777777" w:rsidR="00F24793" w:rsidRPr="00E91B7A" w:rsidRDefault="00F24793" w:rsidP="00F24793">
      <w:pPr>
        <w:spacing w:line="276" w:lineRule="auto"/>
        <w:rPr>
          <w:rFonts w:ascii="Aptos" w:hAnsi="Aptos"/>
          <w:color w:val="000000" w:themeColor="text1"/>
          <w:sz w:val="22"/>
          <w:szCs w:val="22"/>
        </w:rPr>
      </w:pPr>
      <w:r w:rsidRPr="00E91B7A">
        <w:rPr>
          <w:rFonts w:ascii="Aptos" w:hAnsi="Aptos"/>
          <w:color w:val="000000" w:themeColor="text1"/>
          <w:sz w:val="22"/>
          <w:szCs w:val="22"/>
          <w:vertAlign w:val="superscript"/>
        </w:rPr>
        <w:t>6</w:t>
      </w:r>
      <w:r w:rsidRPr="00E91B7A">
        <w:rPr>
          <w:rFonts w:ascii="Aptos" w:hAnsi="Aptos"/>
          <w:color w:val="000000" w:themeColor="text1"/>
          <w:sz w:val="22"/>
          <w:szCs w:val="22"/>
        </w:rPr>
        <w:t xml:space="preserve"> Department of Psychology, Stanford University, Stanford, USA</w:t>
      </w:r>
    </w:p>
    <w:p w14:paraId="31ACAC9A" w14:textId="77777777" w:rsidR="00F24793" w:rsidRPr="00E91B7A" w:rsidRDefault="00F24793" w:rsidP="00F24793">
      <w:pPr>
        <w:spacing w:line="276" w:lineRule="auto"/>
        <w:rPr>
          <w:rFonts w:ascii="Aptos" w:hAnsi="Aptos"/>
          <w:color w:val="000000" w:themeColor="text1"/>
          <w:sz w:val="22"/>
          <w:szCs w:val="22"/>
        </w:rPr>
      </w:pPr>
      <w:r w:rsidRPr="00E91B7A">
        <w:rPr>
          <w:rFonts w:ascii="Aptos" w:hAnsi="Aptos"/>
          <w:color w:val="000000" w:themeColor="text1"/>
          <w:sz w:val="22"/>
          <w:szCs w:val="22"/>
          <w:vertAlign w:val="superscript"/>
        </w:rPr>
        <w:t>7</w:t>
      </w:r>
      <w:r w:rsidRPr="00E91B7A">
        <w:rPr>
          <w:rFonts w:ascii="Aptos" w:hAnsi="Aptos"/>
          <w:color w:val="000000" w:themeColor="text1"/>
          <w:sz w:val="22"/>
          <w:szCs w:val="22"/>
        </w:rPr>
        <w:t xml:space="preserve"> Centre for Sleep &amp; Cognition &amp; Centre for Translational Magnetic Resonance Research, Yong Loo Lin School of Medicine, Singapore, National University of Singapore, Singapore, Singapore</w:t>
      </w:r>
    </w:p>
    <w:p w14:paraId="486655A1" w14:textId="77777777" w:rsidR="00F24793" w:rsidRPr="00E91B7A" w:rsidRDefault="00F24793" w:rsidP="00F24793">
      <w:pPr>
        <w:spacing w:line="276" w:lineRule="auto"/>
        <w:rPr>
          <w:rFonts w:ascii="Aptos" w:hAnsi="Aptos"/>
          <w:color w:val="000000" w:themeColor="text1"/>
          <w:sz w:val="22"/>
          <w:szCs w:val="22"/>
        </w:rPr>
      </w:pPr>
      <w:r w:rsidRPr="00E91B7A">
        <w:rPr>
          <w:rFonts w:ascii="Aptos" w:hAnsi="Aptos"/>
          <w:color w:val="000000" w:themeColor="text1"/>
          <w:sz w:val="22"/>
          <w:szCs w:val="22"/>
          <w:vertAlign w:val="superscript"/>
        </w:rPr>
        <w:t>8</w:t>
      </w:r>
      <w:r w:rsidRPr="00E91B7A">
        <w:rPr>
          <w:rFonts w:ascii="Aptos" w:hAnsi="Aptos"/>
          <w:color w:val="000000" w:themeColor="text1"/>
          <w:sz w:val="22"/>
          <w:szCs w:val="22"/>
        </w:rPr>
        <w:t xml:space="preserve"> Department of Electrical and Computer Engineering, National University of Singapore, Singapore, Singapore</w:t>
      </w:r>
    </w:p>
    <w:p w14:paraId="18EFD87C" w14:textId="77777777" w:rsidR="00F24793" w:rsidRPr="00E91B7A" w:rsidRDefault="00F24793" w:rsidP="00F24793">
      <w:pPr>
        <w:spacing w:line="276" w:lineRule="auto"/>
        <w:rPr>
          <w:rFonts w:ascii="Aptos" w:hAnsi="Aptos"/>
          <w:color w:val="000000" w:themeColor="text1"/>
          <w:sz w:val="22"/>
          <w:szCs w:val="22"/>
        </w:rPr>
      </w:pPr>
      <w:r w:rsidRPr="00E91B7A">
        <w:rPr>
          <w:rFonts w:ascii="Aptos" w:hAnsi="Aptos"/>
          <w:color w:val="000000" w:themeColor="text1"/>
          <w:sz w:val="22"/>
          <w:szCs w:val="22"/>
          <w:vertAlign w:val="superscript"/>
        </w:rPr>
        <w:t>9</w:t>
      </w:r>
      <w:r w:rsidRPr="00E91B7A">
        <w:rPr>
          <w:rFonts w:ascii="Aptos" w:hAnsi="Aptos"/>
          <w:color w:val="000000" w:themeColor="text1"/>
          <w:sz w:val="22"/>
          <w:szCs w:val="22"/>
        </w:rPr>
        <w:t xml:space="preserve"> N.1 Institute for Health, National University of Singapore, Singapore, Singapore</w:t>
      </w:r>
    </w:p>
    <w:p w14:paraId="4450BC1A" w14:textId="77777777" w:rsidR="00F24793" w:rsidRPr="00E91B7A" w:rsidRDefault="00F24793" w:rsidP="00F24793">
      <w:pPr>
        <w:spacing w:line="276" w:lineRule="auto"/>
        <w:rPr>
          <w:rFonts w:ascii="Aptos" w:hAnsi="Aptos"/>
          <w:color w:val="000000" w:themeColor="text1"/>
          <w:sz w:val="22"/>
          <w:szCs w:val="22"/>
        </w:rPr>
      </w:pPr>
      <w:r w:rsidRPr="00E91B7A">
        <w:rPr>
          <w:rFonts w:ascii="Aptos" w:hAnsi="Aptos"/>
          <w:color w:val="000000" w:themeColor="text1"/>
          <w:sz w:val="22"/>
          <w:szCs w:val="22"/>
          <w:vertAlign w:val="superscript"/>
        </w:rPr>
        <w:t>10</w:t>
      </w:r>
      <w:r w:rsidRPr="00E91B7A">
        <w:rPr>
          <w:rFonts w:ascii="Aptos" w:hAnsi="Aptos"/>
          <w:color w:val="000000" w:themeColor="text1"/>
          <w:sz w:val="22"/>
          <w:szCs w:val="22"/>
        </w:rPr>
        <w:t xml:space="preserve"> Integrative Sciences and Engineering Programme (ISEP), National University of Singapore, Singapore, Singapore</w:t>
      </w:r>
    </w:p>
    <w:p w14:paraId="684D0DFB" w14:textId="77777777" w:rsidR="00F24793" w:rsidRPr="00E91B7A" w:rsidRDefault="00F24793" w:rsidP="00F24793">
      <w:pPr>
        <w:spacing w:line="276" w:lineRule="auto"/>
        <w:rPr>
          <w:rFonts w:ascii="Aptos" w:hAnsi="Aptos"/>
          <w:color w:val="000000" w:themeColor="text1"/>
          <w:sz w:val="22"/>
          <w:szCs w:val="22"/>
          <w:vertAlign w:val="superscript"/>
        </w:rPr>
      </w:pPr>
      <w:r w:rsidRPr="00E91B7A">
        <w:rPr>
          <w:rFonts w:ascii="Aptos" w:hAnsi="Aptos"/>
          <w:color w:val="000000" w:themeColor="text1"/>
          <w:sz w:val="22"/>
          <w:szCs w:val="22"/>
          <w:vertAlign w:val="superscript"/>
        </w:rPr>
        <w:t>11</w:t>
      </w:r>
      <w:r w:rsidRPr="00E91B7A">
        <w:rPr>
          <w:rFonts w:ascii="Aptos" w:hAnsi="Aptos"/>
          <w:color w:val="000000" w:themeColor="text1"/>
          <w:sz w:val="22"/>
          <w:szCs w:val="22"/>
        </w:rPr>
        <w:t xml:space="preserve"> Department of Medicine, Healthy Longevity Research Programme, Human Potential Translational Research Programme &amp; Institute for Digital Medicine (WisDM), Yong Loo Lin School of Medicine, National University of Singapore, Singapore, Singapore</w:t>
      </w:r>
    </w:p>
    <w:p w14:paraId="6F1E3C88" w14:textId="77777777" w:rsidR="00F24793" w:rsidRPr="00E91B7A" w:rsidRDefault="00F24793" w:rsidP="00F24793">
      <w:pPr>
        <w:spacing w:line="276" w:lineRule="auto"/>
        <w:rPr>
          <w:rFonts w:ascii="Aptos" w:hAnsi="Aptos"/>
          <w:color w:val="000000" w:themeColor="text1"/>
          <w:sz w:val="22"/>
          <w:szCs w:val="22"/>
        </w:rPr>
      </w:pPr>
      <w:r w:rsidRPr="00E91B7A">
        <w:rPr>
          <w:rFonts w:ascii="Aptos" w:hAnsi="Aptos"/>
          <w:color w:val="000000" w:themeColor="text1"/>
          <w:sz w:val="22"/>
          <w:szCs w:val="22"/>
          <w:vertAlign w:val="superscript"/>
        </w:rPr>
        <w:t>12</w:t>
      </w:r>
      <w:r w:rsidRPr="00E91B7A">
        <w:rPr>
          <w:rFonts w:ascii="Aptos" w:hAnsi="Aptos"/>
          <w:color w:val="000000" w:themeColor="text1"/>
          <w:sz w:val="22"/>
          <w:szCs w:val="22"/>
        </w:rPr>
        <w:t xml:space="preserve"> Martinos Center for Biomedical Imaging, Massachusetts General Hospital, Charlestown, USA</w:t>
      </w:r>
    </w:p>
    <w:p w14:paraId="76053240" w14:textId="77777777" w:rsidR="00F24793" w:rsidRPr="00E91B7A" w:rsidRDefault="00F24793" w:rsidP="00F24793">
      <w:pPr>
        <w:spacing w:line="276" w:lineRule="auto"/>
        <w:rPr>
          <w:rFonts w:ascii="Aptos" w:hAnsi="Aptos"/>
          <w:color w:val="000000" w:themeColor="text1"/>
          <w:sz w:val="22"/>
          <w:szCs w:val="22"/>
          <w:vertAlign w:val="superscript"/>
        </w:rPr>
      </w:pPr>
      <w:r w:rsidRPr="00E91B7A">
        <w:rPr>
          <w:rFonts w:ascii="Aptos" w:hAnsi="Aptos"/>
          <w:color w:val="000000" w:themeColor="text1"/>
          <w:sz w:val="22"/>
          <w:szCs w:val="22"/>
          <w:vertAlign w:val="superscript"/>
        </w:rPr>
        <w:t xml:space="preserve">13 </w:t>
      </w:r>
      <w:r w:rsidRPr="00E91B7A">
        <w:rPr>
          <w:rFonts w:ascii="Aptos" w:hAnsi="Aptos"/>
          <w:color w:val="000000" w:themeColor="text1"/>
          <w:sz w:val="22"/>
          <w:szCs w:val="22"/>
        </w:rPr>
        <w:t>Department of Psychiatry, Brain Health Institute, Rutgers University, Piscataway, USA</w:t>
      </w:r>
    </w:p>
    <w:p w14:paraId="4065C367" w14:textId="77777777" w:rsidR="00F24793" w:rsidRPr="00E91B7A" w:rsidRDefault="00F24793" w:rsidP="00F24793">
      <w:pPr>
        <w:spacing w:line="276" w:lineRule="auto"/>
        <w:rPr>
          <w:rFonts w:ascii="Aptos" w:hAnsi="Aptos"/>
          <w:color w:val="000000" w:themeColor="text1"/>
          <w:sz w:val="22"/>
          <w:szCs w:val="22"/>
          <w:vertAlign w:val="superscript"/>
        </w:rPr>
      </w:pPr>
      <w:r w:rsidRPr="00E91B7A">
        <w:rPr>
          <w:rFonts w:ascii="Aptos" w:hAnsi="Aptos"/>
          <w:color w:val="000000" w:themeColor="text1"/>
          <w:sz w:val="22"/>
          <w:szCs w:val="22"/>
          <w:vertAlign w:val="superscript"/>
        </w:rPr>
        <w:t xml:space="preserve">14 </w:t>
      </w:r>
      <w:r w:rsidRPr="00E91B7A">
        <w:rPr>
          <w:rFonts w:ascii="Aptos" w:hAnsi="Aptos"/>
          <w:color w:val="000000" w:themeColor="text1"/>
          <w:sz w:val="22"/>
          <w:szCs w:val="22"/>
        </w:rPr>
        <w:t>Department of Psychiatry, Yale School of Medicine, New Haven, USA</w:t>
      </w:r>
    </w:p>
    <w:p w14:paraId="1B060D87" w14:textId="77777777" w:rsidR="00F24793" w:rsidRPr="00E91B7A" w:rsidRDefault="00F24793" w:rsidP="00F24793">
      <w:pPr>
        <w:spacing w:line="276" w:lineRule="auto"/>
        <w:rPr>
          <w:rFonts w:ascii="Aptos" w:hAnsi="Aptos"/>
          <w:color w:val="000000" w:themeColor="text1"/>
          <w:sz w:val="22"/>
          <w:szCs w:val="22"/>
        </w:rPr>
      </w:pPr>
      <w:r w:rsidRPr="00E91B7A">
        <w:rPr>
          <w:rFonts w:ascii="Aptos" w:hAnsi="Aptos"/>
          <w:color w:val="000000" w:themeColor="text1"/>
          <w:sz w:val="22"/>
          <w:szCs w:val="22"/>
          <w:vertAlign w:val="superscript"/>
        </w:rPr>
        <w:t xml:space="preserve">15 </w:t>
      </w:r>
      <w:r w:rsidRPr="00E91B7A">
        <w:rPr>
          <w:rFonts w:ascii="Aptos" w:hAnsi="Aptos"/>
          <w:color w:val="000000" w:themeColor="text1"/>
          <w:sz w:val="22"/>
          <w:szCs w:val="22"/>
        </w:rPr>
        <w:t>Child Study Center, Yale School of Medicine, New Haven, USA</w:t>
      </w:r>
    </w:p>
    <w:p w14:paraId="5241B5FB" w14:textId="77777777" w:rsidR="00F24793" w:rsidRPr="00E91B7A" w:rsidRDefault="00F24793" w:rsidP="00F24793">
      <w:pPr>
        <w:spacing w:line="276" w:lineRule="auto"/>
        <w:rPr>
          <w:rFonts w:ascii="Aptos" w:hAnsi="Aptos"/>
          <w:color w:val="000000" w:themeColor="text1"/>
          <w:sz w:val="22"/>
          <w:szCs w:val="22"/>
          <w:vertAlign w:val="superscript"/>
        </w:rPr>
      </w:pPr>
    </w:p>
    <w:p w14:paraId="3DEF3207" w14:textId="77777777" w:rsidR="00F24793" w:rsidRPr="00E91B7A" w:rsidRDefault="00F24793" w:rsidP="00F24793">
      <w:pPr>
        <w:spacing w:line="276" w:lineRule="auto"/>
        <w:rPr>
          <w:rFonts w:ascii="Aptos" w:hAnsi="Aptos"/>
          <w:color w:val="000000" w:themeColor="text1"/>
          <w:sz w:val="22"/>
          <w:szCs w:val="22"/>
          <w:vertAlign w:val="superscript"/>
        </w:rPr>
      </w:pPr>
    </w:p>
    <w:p w14:paraId="362299B2" w14:textId="1C5F1A33" w:rsidR="00F24793" w:rsidRPr="00E91B7A" w:rsidRDefault="00F24793" w:rsidP="00F24793">
      <w:pPr>
        <w:spacing w:line="276" w:lineRule="auto"/>
        <w:rPr>
          <w:rFonts w:ascii="Aptos" w:hAnsi="Aptos"/>
          <w:color w:val="000000" w:themeColor="text1"/>
          <w:sz w:val="22"/>
          <w:szCs w:val="22"/>
        </w:rPr>
      </w:pPr>
      <w:r w:rsidRPr="00E91B7A">
        <w:rPr>
          <w:rFonts w:ascii="Aptos" w:hAnsi="Aptos"/>
          <w:color w:val="000000" w:themeColor="text1"/>
          <w:sz w:val="22"/>
          <w:szCs w:val="22"/>
          <w:vertAlign w:val="superscript"/>
        </w:rPr>
        <w:t>*</w:t>
      </w:r>
      <w:r w:rsidRPr="00E91B7A">
        <w:rPr>
          <w:rFonts w:ascii="Aptos" w:hAnsi="Aptos"/>
          <w:color w:val="000000" w:themeColor="text1"/>
          <w:sz w:val="22"/>
          <w:szCs w:val="22"/>
        </w:rPr>
        <w:t xml:space="preserve"> Corresponding author: Elvisha Dhamala (</w:t>
      </w:r>
      <w:hyperlink r:id="rId4" w:history="1">
        <w:r w:rsidRPr="00E91B7A">
          <w:rPr>
            <w:rStyle w:val="Hyperlink"/>
            <w:rFonts w:ascii="Aptos" w:eastAsiaTheme="majorEastAsia" w:hAnsi="Aptos"/>
            <w:color w:val="000000" w:themeColor="text1"/>
            <w:sz w:val="22"/>
            <w:szCs w:val="22"/>
          </w:rPr>
          <w:t>elvisha@gmail.com</w:t>
        </w:r>
      </w:hyperlink>
      <w:r w:rsidRPr="00E91B7A">
        <w:rPr>
          <w:rFonts w:ascii="Aptos" w:hAnsi="Aptos"/>
          <w:color w:val="000000" w:themeColor="text1"/>
          <w:sz w:val="22"/>
          <w:szCs w:val="22"/>
        </w:rPr>
        <w:t>)</w:t>
      </w:r>
    </w:p>
    <w:p w14:paraId="2B2AFB4D" w14:textId="77777777" w:rsidR="00FE1A7D" w:rsidRPr="00E91B7A" w:rsidRDefault="00FE1A7D" w:rsidP="00FC5019">
      <w:pPr>
        <w:spacing w:after="160" w:line="276" w:lineRule="auto"/>
        <w:rPr>
          <w:rFonts w:ascii="Aptos" w:hAnsi="Aptos"/>
          <w:color w:val="000000" w:themeColor="text1"/>
          <w:sz w:val="22"/>
          <w:szCs w:val="22"/>
        </w:rPr>
      </w:pPr>
      <w:r w:rsidRPr="00E91B7A">
        <w:rPr>
          <w:rFonts w:ascii="Aptos" w:hAnsi="Aptos"/>
          <w:color w:val="000000" w:themeColor="text1"/>
          <w:sz w:val="22"/>
          <w:szCs w:val="22"/>
        </w:rPr>
        <w:br/>
      </w:r>
    </w:p>
    <w:p w14:paraId="72DCD45E" w14:textId="77777777" w:rsidR="00FE1A7D" w:rsidRPr="00E91B7A" w:rsidRDefault="00FE1A7D" w:rsidP="00FC5019">
      <w:pPr>
        <w:spacing w:after="160" w:line="276" w:lineRule="auto"/>
        <w:rPr>
          <w:rFonts w:ascii="Aptos" w:hAnsi="Aptos"/>
          <w:color w:val="000000" w:themeColor="text1"/>
          <w:sz w:val="22"/>
          <w:szCs w:val="22"/>
        </w:rPr>
      </w:pPr>
      <w:r w:rsidRPr="00E91B7A">
        <w:rPr>
          <w:rFonts w:ascii="Aptos" w:hAnsi="Aptos"/>
          <w:color w:val="000000" w:themeColor="text1"/>
          <w:sz w:val="22"/>
          <w:szCs w:val="22"/>
        </w:rPr>
        <w:br w:type="page"/>
      </w:r>
    </w:p>
    <w:p w14:paraId="71D9DBD3" w14:textId="425BAD75" w:rsidR="00BD6B8A" w:rsidRPr="00E91B7A" w:rsidRDefault="00BD6B8A" w:rsidP="00BD6B8A">
      <w:pPr>
        <w:spacing w:line="276" w:lineRule="auto"/>
        <w:rPr>
          <w:rFonts w:ascii="Aptos" w:hAnsi="Aptos" w:cs="Times New Roman (Body CS)"/>
          <w:b/>
          <w:bCs/>
          <w:smallCaps/>
          <w:color w:val="000000" w:themeColor="text1"/>
          <w:sz w:val="22"/>
          <w:szCs w:val="22"/>
        </w:rPr>
      </w:pPr>
      <w:r w:rsidRPr="00E91B7A">
        <w:rPr>
          <w:rFonts w:ascii="Aptos" w:hAnsi="Aptos" w:cs="Times New Roman (Body CS)"/>
          <w:b/>
          <w:bCs/>
          <w:smallCaps/>
          <w:color w:val="000000" w:themeColor="text1"/>
          <w:sz w:val="22"/>
          <w:szCs w:val="22"/>
        </w:rPr>
        <w:lastRenderedPageBreak/>
        <w:t>Introduction</w:t>
      </w:r>
    </w:p>
    <w:p w14:paraId="4DD32503" w14:textId="13164040" w:rsidR="00BD6B8A" w:rsidRPr="00E91B7A" w:rsidRDefault="00BD6B8A" w:rsidP="00BD6B8A">
      <w:pPr>
        <w:spacing w:line="276" w:lineRule="auto"/>
        <w:ind w:firstLine="360"/>
        <w:rPr>
          <w:rFonts w:ascii="Aptos" w:hAnsi="Aptos"/>
          <w:color w:val="000000" w:themeColor="text1"/>
          <w:sz w:val="22"/>
          <w:szCs w:val="22"/>
        </w:rPr>
      </w:pPr>
      <w:r w:rsidRPr="00E91B7A">
        <w:rPr>
          <w:rFonts w:ascii="Aptos" w:hAnsi="Aptos"/>
          <w:color w:val="000000" w:themeColor="text1"/>
          <w:sz w:val="22"/>
          <w:szCs w:val="22"/>
        </w:rPr>
        <w:t>Heightened impulsivity is a core feature of many psychiatric disorders</w:t>
      </w:r>
      <w:r w:rsidRPr="00E91B7A">
        <w:rPr>
          <w:rFonts w:ascii="Aptos" w:hAnsi="Aptos"/>
          <w:color w:val="000000" w:themeColor="text1"/>
          <w:sz w:val="22"/>
          <w:szCs w:val="22"/>
        </w:rPr>
        <w:fldChar w:fldCharType="begin"/>
      </w:r>
      <w:r w:rsidR="008E2921" w:rsidRPr="00E91B7A">
        <w:rPr>
          <w:rFonts w:ascii="Aptos" w:hAnsi="Aptos"/>
          <w:color w:val="000000" w:themeColor="text1"/>
          <w:sz w:val="22"/>
          <w:szCs w:val="22"/>
        </w:rPr>
        <w:instrText xml:space="preserve"> ADDIN EN.CITE &lt;EndNote&gt;&lt;Cite&gt;&lt;Author&gt;Moeller&lt;/Author&gt;&lt;Year&gt;2001&lt;/Year&gt;&lt;RecNum&gt;1392&lt;/RecNum&gt;&lt;IDText&gt;Psychiatric aspects of impulsivity&lt;/IDText&gt;&lt;DisplayText&gt;&lt;style face="superscript"&gt;1&lt;/style&gt;&lt;/DisplayText&gt;&lt;record&gt;&lt;rec-number&gt;1392&lt;/rec-number&gt;&lt;foreign-keys&gt;&lt;key app="EN" db-id="0awxzr003fa2f5e0eacvpzpsftpwddtrtx9f" timestamp="1740710343" guid="0a98e36f-dbc7-4cab-a408-57e72c865805"&gt;1392&lt;/key&gt;&lt;/foreign-keys&gt;&lt;ref-type name="Journal Article"&gt;17&lt;/ref-type&gt;&lt;contributors&gt;&lt;authors&gt;&lt;author&gt;Moeller, F Gerard&lt;/author&gt;&lt;author&gt;Barratt, Ernest S&lt;/author&gt;&lt;author&gt;Dougherty, Donald M&lt;/author&gt;&lt;author&gt;Schmitz, Joy M&lt;/author&gt;&lt;author&gt;Swann, Alan C&lt;/author&gt;&lt;/authors&gt;&lt;/contributors&gt;&lt;titles&gt;&lt;title&gt;Psychiatric aspects of impulsivity&lt;/title&gt;&lt;secondary-title&gt;American journal of psychiatry&lt;/secondary-title&gt;&lt;/titles&gt;&lt;periodical&gt;&lt;full-title&gt;American Journal of Psychiatry&lt;/full-title&gt;&lt;/periodical&gt;&lt;pages&gt;1783-1793&lt;/pages&gt;&lt;volume&gt;158&lt;/volume&gt;&lt;number&gt;11&lt;/number&gt;&lt;dates&gt;&lt;year&gt;2001&lt;/year&gt;&lt;/dates&gt;&lt;isbn&gt;0002-953X&lt;/isbn&gt;&lt;urls&gt;&lt;/urls&gt;&lt;/record&gt;&lt;/Cite&gt;&lt;/EndNote&gt;</w:instrText>
      </w:r>
      <w:r w:rsidRPr="00E91B7A">
        <w:rPr>
          <w:rFonts w:ascii="Aptos" w:hAnsi="Aptos"/>
          <w:color w:val="000000" w:themeColor="text1"/>
          <w:sz w:val="22"/>
          <w:szCs w:val="22"/>
        </w:rPr>
        <w:fldChar w:fldCharType="separate"/>
      </w:r>
      <w:r w:rsidR="008E2921" w:rsidRPr="00E91B7A">
        <w:rPr>
          <w:rFonts w:ascii="Aptos" w:hAnsi="Aptos"/>
          <w:noProof/>
          <w:color w:val="000000" w:themeColor="text1"/>
          <w:sz w:val="22"/>
          <w:szCs w:val="22"/>
          <w:vertAlign w:val="superscript"/>
        </w:rPr>
        <w:t>1</w:t>
      </w:r>
      <w:r w:rsidRPr="00E91B7A">
        <w:rPr>
          <w:rFonts w:ascii="Aptos" w:hAnsi="Aptos"/>
          <w:color w:val="000000" w:themeColor="text1"/>
          <w:sz w:val="22"/>
          <w:szCs w:val="22"/>
        </w:rPr>
        <w:fldChar w:fldCharType="end"/>
      </w:r>
      <w:r w:rsidRPr="00E91B7A">
        <w:rPr>
          <w:rFonts w:ascii="Aptos" w:hAnsi="Aptos"/>
          <w:color w:val="000000" w:themeColor="text1"/>
          <w:sz w:val="22"/>
          <w:szCs w:val="22"/>
        </w:rPr>
        <w:t>. While certain disorders are associated with broad impulsivity, others are linked to specific impairments. Individuals with a history of interpersonal childhood trauma</w:t>
      </w:r>
      <w:r w:rsidRPr="00E91B7A">
        <w:rPr>
          <w:rFonts w:ascii="Aptos" w:hAnsi="Aptos"/>
          <w:color w:val="000000" w:themeColor="text1"/>
          <w:sz w:val="22"/>
          <w:szCs w:val="22"/>
        </w:rPr>
        <w:fldChar w:fldCharType="begin"/>
      </w:r>
      <w:r w:rsidR="008E2921" w:rsidRPr="00E91B7A">
        <w:rPr>
          <w:rFonts w:ascii="Aptos" w:hAnsi="Aptos"/>
          <w:color w:val="000000" w:themeColor="text1"/>
          <w:sz w:val="22"/>
          <w:szCs w:val="22"/>
        </w:rPr>
        <w:instrText xml:space="preserve"> ADDIN EN.CITE &lt;EndNote&gt;&lt;Cite&gt;&lt;Author&gt;Miu&lt;/Author&gt;&lt;Year&gt;2017&lt;/Year&gt;&lt;RecNum&gt;1450&lt;/RecNum&gt;&lt;IDText&gt;Childhood trauma and sensitivity to reward and punishment: Implications for depressive and anxiety symptoms&lt;/IDText&gt;&lt;DisplayText&gt;&lt;style face="superscript"&gt;2&lt;/style&gt;&lt;/DisplayText&gt;&lt;record&gt;&lt;rec-number&gt;1450&lt;/rec-number&gt;&lt;foreign-keys&gt;&lt;key app="EN" db-id="0awxzr003fa2f5e0eacvpzpsftpwddtrtx9f" timestamp="1741610672" guid="91bd165b-3c8e-4fa9-a838-ae66107bed4f"&gt;1450&lt;/key&gt;&lt;/foreign-keys&gt;&lt;ref-type name="Journal Article"&gt;17&lt;/ref-type&gt;&lt;contributors&gt;&lt;authors&gt;&lt;author&gt;Miu, Andrei C&lt;/author&gt;&lt;author&gt;Bîlc, Mirela I&lt;/author&gt;&lt;author&gt;Bunea, Ioana&lt;/author&gt;&lt;author&gt;Szentágotai-Tătar, Aurora&lt;/author&gt;&lt;/authors&gt;&lt;/contributors&gt;&lt;titles&gt;&lt;title&gt;Childhood trauma and sensitivity to reward and punishment: Implications for depressive and anxiety symptoms&lt;/title&gt;&lt;secondary-title&gt;Personality and Individual Differences&lt;/secondary-title&gt;&lt;/titles&gt;&lt;periodical&gt;&lt;full-title&gt;Personality and individual Differences&lt;/full-title&gt;&lt;/periodical&gt;&lt;pages&gt;134-140&lt;/pages&gt;&lt;volume&gt;119&lt;/volume&gt;&lt;dates&gt;&lt;year&gt;2017&lt;/year&gt;&lt;/dates&gt;&lt;isbn&gt;0191-8869&lt;/isbn&gt;&lt;urls&gt;&lt;/urls&gt;&lt;/record&gt;&lt;/Cite&gt;&lt;/EndNote&gt;</w:instrText>
      </w:r>
      <w:r w:rsidRPr="00E91B7A">
        <w:rPr>
          <w:rFonts w:ascii="Aptos" w:hAnsi="Aptos"/>
          <w:color w:val="000000" w:themeColor="text1"/>
          <w:sz w:val="22"/>
          <w:szCs w:val="22"/>
        </w:rPr>
        <w:fldChar w:fldCharType="separate"/>
      </w:r>
      <w:r w:rsidR="008E2921" w:rsidRPr="00E91B7A">
        <w:rPr>
          <w:rFonts w:ascii="Aptos" w:hAnsi="Aptos"/>
          <w:noProof/>
          <w:color w:val="000000" w:themeColor="text1"/>
          <w:sz w:val="22"/>
          <w:szCs w:val="22"/>
          <w:vertAlign w:val="superscript"/>
        </w:rPr>
        <w:t>2</w:t>
      </w:r>
      <w:r w:rsidRPr="00E91B7A">
        <w:rPr>
          <w:rFonts w:ascii="Aptos" w:hAnsi="Aptos"/>
          <w:color w:val="000000" w:themeColor="text1"/>
          <w:sz w:val="22"/>
          <w:szCs w:val="22"/>
        </w:rPr>
        <w:fldChar w:fldCharType="end"/>
      </w:r>
      <w:r w:rsidRPr="00E91B7A">
        <w:rPr>
          <w:rFonts w:ascii="Aptos" w:hAnsi="Aptos"/>
          <w:color w:val="000000" w:themeColor="text1"/>
          <w:sz w:val="22"/>
          <w:szCs w:val="22"/>
        </w:rPr>
        <w:t>, major depressive disorder</w:t>
      </w:r>
      <w:r w:rsidRPr="00E91B7A">
        <w:rPr>
          <w:rFonts w:ascii="Aptos" w:hAnsi="Aptos"/>
          <w:color w:val="000000" w:themeColor="text1"/>
          <w:sz w:val="22"/>
          <w:szCs w:val="22"/>
        </w:rPr>
        <w:fldChar w:fldCharType="begin">
          <w:fldData xml:space="preserve">PEVuZE5vdGU+PENpdGU+PEF1dGhvcj5XZWluc3RvY2s8L0F1dGhvcj48WWVhcj4yMDE4PC9ZZWFy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</w:fldData>
        </w:fldChar>
      </w:r>
      <w:r w:rsidR="008E2921" w:rsidRPr="00E91B7A">
        <w:rPr>
          <w:rFonts w:ascii="Aptos" w:hAnsi="Aptos"/>
          <w:color w:val="000000" w:themeColor="text1"/>
          <w:sz w:val="22"/>
          <w:szCs w:val="22"/>
        </w:rPr>
        <w:instrText xml:space="preserve"> ADDIN EN.CITE </w:instrText>
      </w:r>
      <w:r w:rsidR="008E2921" w:rsidRPr="00E91B7A">
        <w:rPr>
          <w:rFonts w:ascii="Aptos" w:hAnsi="Aptos"/>
          <w:color w:val="000000" w:themeColor="text1"/>
          <w:sz w:val="22"/>
          <w:szCs w:val="22"/>
        </w:rPr>
        <w:fldChar w:fldCharType="begin">
          <w:fldData xml:space="preserve">PEVuZE5vdGU+PENpdGU+PEF1dGhvcj5XZWluc3RvY2s8L0F1dGhvcj48WWVhcj4yMDE4PC9ZZWFy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</w:fldData>
        </w:fldChar>
      </w:r>
      <w:r w:rsidR="008E2921" w:rsidRPr="00E91B7A">
        <w:rPr>
          <w:rFonts w:ascii="Aptos" w:hAnsi="Aptos"/>
          <w:color w:val="000000" w:themeColor="text1"/>
          <w:sz w:val="22"/>
          <w:szCs w:val="22"/>
        </w:rPr>
        <w:instrText xml:space="preserve"> ADDIN EN.CITE.DATA </w:instrText>
      </w:r>
      <w:r w:rsidR="008E2921" w:rsidRPr="00E91B7A">
        <w:rPr>
          <w:rFonts w:ascii="Aptos" w:hAnsi="Aptos"/>
          <w:color w:val="000000" w:themeColor="text1"/>
          <w:sz w:val="22"/>
          <w:szCs w:val="22"/>
        </w:rPr>
      </w:r>
      <w:r w:rsidR="008E2921" w:rsidRPr="00E91B7A">
        <w:rPr>
          <w:rFonts w:ascii="Aptos" w:hAnsi="Aptos"/>
          <w:color w:val="000000" w:themeColor="text1"/>
          <w:sz w:val="22"/>
          <w:szCs w:val="22"/>
        </w:rPr>
        <w:fldChar w:fldCharType="end"/>
      </w:r>
      <w:r w:rsidRPr="00E91B7A">
        <w:rPr>
          <w:rFonts w:ascii="Aptos" w:hAnsi="Aptos"/>
          <w:color w:val="000000" w:themeColor="text1"/>
          <w:sz w:val="22"/>
          <w:szCs w:val="22"/>
        </w:rPr>
      </w:r>
      <w:r w:rsidRPr="00E91B7A">
        <w:rPr>
          <w:rFonts w:ascii="Aptos" w:hAnsi="Aptos"/>
          <w:color w:val="000000" w:themeColor="text1"/>
          <w:sz w:val="22"/>
          <w:szCs w:val="22"/>
        </w:rPr>
        <w:fldChar w:fldCharType="separate"/>
      </w:r>
      <w:r w:rsidR="008E2921" w:rsidRPr="00E91B7A">
        <w:rPr>
          <w:rFonts w:ascii="Aptos" w:hAnsi="Aptos"/>
          <w:noProof/>
          <w:color w:val="000000" w:themeColor="text1"/>
          <w:sz w:val="22"/>
          <w:szCs w:val="22"/>
          <w:vertAlign w:val="superscript"/>
        </w:rPr>
        <w:t>3,4</w:t>
      </w:r>
      <w:r w:rsidRPr="00E91B7A">
        <w:rPr>
          <w:rFonts w:ascii="Aptos" w:hAnsi="Aptos"/>
          <w:color w:val="000000" w:themeColor="text1"/>
          <w:sz w:val="22"/>
          <w:szCs w:val="22"/>
        </w:rPr>
        <w:fldChar w:fldCharType="end"/>
      </w:r>
      <w:r w:rsidRPr="00E91B7A">
        <w:rPr>
          <w:rFonts w:ascii="Aptos" w:hAnsi="Aptos"/>
          <w:color w:val="000000" w:themeColor="text1"/>
          <w:sz w:val="22"/>
          <w:szCs w:val="22"/>
        </w:rPr>
        <w:t>, bipolar disorder</w:t>
      </w:r>
      <w:r w:rsidRPr="00E91B7A">
        <w:rPr>
          <w:rFonts w:ascii="Aptos" w:hAnsi="Aptos"/>
          <w:color w:val="000000" w:themeColor="text1"/>
          <w:sz w:val="22"/>
          <w:szCs w:val="22"/>
        </w:rPr>
        <w:fldChar w:fldCharType="begin">
          <w:fldData xml:space="preserve">PEVuZE5vdGU+PENpdGU+PEF1dGhvcj5XZWluc3RvY2s8L0F1dGhvcj48WWVhcj4yMDE4PC9ZZWFy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</w:fldData>
        </w:fldChar>
      </w:r>
      <w:r w:rsidR="008E2921" w:rsidRPr="00E91B7A">
        <w:rPr>
          <w:rFonts w:ascii="Aptos" w:hAnsi="Aptos"/>
          <w:color w:val="000000" w:themeColor="text1"/>
          <w:sz w:val="22"/>
          <w:szCs w:val="22"/>
        </w:rPr>
        <w:instrText xml:space="preserve"> ADDIN EN.CITE </w:instrText>
      </w:r>
      <w:r w:rsidR="008E2921" w:rsidRPr="00E91B7A">
        <w:rPr>
          <w:rFonts w:ascii="Aptos" w:hAnsi="Aptos"/>
          <w:color w:val="000000" w:themeColor="text1"/>
          <w:sz w:val="22"/>
          <w:szCs w:val="22"/>
        </w:rPr>
        <w:fldChar w:fldCharType="begin">
          <w:fldData xml:space="preserve">PEVuZE5vdGU+PENpdGU+PEF1dGhvcj5XZWluc3RvY2s8L0F1dGhvcj48WWVhcj4yMDE4PC9ZZWFy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</w:fldData>
        </w:fldChar>
      </w:r>
      <w:r w:rsidR="008E2921" w:rsidRPr="00E91B7A">
        <w:rPr>
          <w:rFonts w:ascii="Aptos" w:hAnsi="Aptos"/>
          <w:color w:val="000000" w:themeColor="text1"/>
          <w:sz w:val="22"/>
          <w:szCs w:val="22"/>
        </w:rPr>
        <w:instrText xml:space="preserve"> ADDIN EN.CITE.DATA </w:instrText>
      </w:r>
      <w:r w:rsidR="008E2921" w:rsidRPr="00E91B7A">
        <w:rPr>
          <w:rFonts w:ascii="Aptos" w:hAnsi="Aptos"/>
          <w:color w:val="000000" w:themeColor="text1"/>
          <w:sz w:val="22"/>
          <w:szCs w:val="22"/>
        </w:rPr>
      </w:r>
      <w:r w:rsidR="008E2921" w:rsidRPr="00E91B7A">
        <w:rPr>
          <w:rFonts w:ascii="Aptos" w:hAnsi="Aptos"/>
          <w:color w:val="000000" w:themeColor="text1"/>
          <w:sz w:val="22"/>
          <w:szCs w:val="22"/>
        </w:rPr>
        <w:fldChar w:fldCharType="end"/>
      </w:r>
      <w:r w:rsidRPr="00E91B7A">
        <w:rPr>
          <w:rFonts w:ascii="Aptos" w:hAnsi="Aptos"/>
          <w:color w:val="000000" w:themeColor="text1"/>
          <w:sz w:val="22"/>
          <w:szCs w:val="22"/>
        </w:rPr>
      </w:r>
      <w:r w:rsidRPr="00E91B7A">
        <w:rPr>
          <w:rFonts w:ascii="Aptos" w:hAnsi="Aptos"/>
          <w:color w:val="000000" w:themeColor="text1"/>
          <w:sz w:val="22"/>
          <w:szCs w:val="22"/>
        </w:rPr>
        <w:fldChar w:fldCharType="separate"/>
      </w:r>
      <w:r w:rsidR="008E2921" w:rsidRPr="00E91B7A">
        <w:rPr>
          <w:rFonts w:ascii="Aptos" w:hAnsi="Aptos"/>
          <w:noProof/>
          <w:color w:val="000000" w:themeColor="text1"/>
          <w:sz w:val="22"/>
          <w:szCs w:val="22"/>
          <w:vertAlign w:val="superscript"/>
        </w:rPr>
        <w:t>3,4</w:t>
      </w:r>
      <w:r w:rsidRPr="00E91B7A">
        <w:rPr>
          <w:rFonts w:ascii="Aptos" w:hAnsi="Aptos"/>
          <w:color w:val="000000" w:themeColor="text1"/>
          <w:sz w:val="22"/>
          <w:szCs w:val="22"/>
        </w:rPr>
        <w:fldChar w:fldCharType="end"/>
      </w:r>
      <w:r w:rsidRPr="00E91B7A">
        <w:rPr>
          <w:rFonts w:ascii="Aptos" w:hAnsi="Aptos"/>
          <w:color w:val="000000" w:themeColor="text1"/>
          <w:sz w:val="22"/>
          <w:szCs w:val="22"/>
        </w:rPr>
        <w:t>, anorexia nervosa</w:t>
      </w:r>
      <w:r w:rsidRPr="00E91B7A">
        <w:rPr>
          <w:rFonts w:ascii="Aptos" w:hAnsi="Aptos"/>
          <w:color w:val="000000" w:themeColor="text1"/>
          <w:sz w:val="22"/>
          <w:szCs w:val="22"/>
        </w:rPr>
        <w:fldChar w:fldCharType="begin"/>
      </w:r>
      <w:r w:rsidR="008E2921" w:rsidRPr="00E91B7A">
        <w:rPr>
          <w:rFonts w:ascii="Aptos" w:hAnsi="Aptos"/>
          <w:color w:val="000000" w:themeColor="text1"/>
          <w:sz w:val="22"/>
          <w:szCs w:val="22"/>
        </w:rPr>
        <w:instrText xml:space="preserve"> ADDIN EN.CITE &lt;EndNote&gt;&lt;Cite&gt;&lt;Author&gt;Jonker&lt;/Author&gt;&lt;Year&gt;2020&lt;/Year&gt;&lt;RecNum&gt;1445&lt;/RecNum&gt;&lt;IDText&gt;Heightened self-reported punishment sensitivity, but no differential attention to cues signaling punishment or reward in anorexia nervosa&lt;/IDText&gt;&lt;DisplayText&gt;&lt;style face="superscript"&gt;5&lt;/style&gt;&lt;/DisplayText&gt;&lt;record&gt;&lt;rec-number&gt;1445&lt;/rec-number&gt;&lt;foreign-keys&gt;&lt;key app="EN" db-id="0awxzr003fa2f5e0eacvpzpsftpwddtrtx9f" timestamp="1741610672" guid="2f4f80d8-d84b-46b8-9580-3952cb9c3df5"&gt;1445&lt;/key&gt;&lt;/foreign-keys&gt;&lt;ref-type name="Journal Article"&gt;17&lt;/ref-type&gt;&lt;contributors&gt;&lt;authors&gt;&lt;author&gt;Jonker, Nienke C&lt;/author&gt;&lt;author&gt;Glashouwer, Klaske A&lt;/author&gt;&lt;author&gt;Hoekzema, Albert&lt;/author&gt;&lt;author&gt;Ostafin, Brian D&lt;/author&gt;&lt;author&gt;de Jong, Peter J&lt;/author&gt;&lt;/authors&gt;&lt;/contributors&gt;&lt;titles&gt;&lt;title&gt;Heightened self-reported punishment sensitivity, but no differential attention to cues signaling punishment or reward in anorexia nervosa&lt;/title&gt;&lt;secondary-title&gt;PloS one&lt;/secondary-title&gt;&lt;/titles&gt;&lt;periodical&gt;&lt;full-title&gt;PLoS One&lt;/full-title&gt;&lt;/periodical&gt;&lt;pages&gt;e0229742&lt;/pages&gt;&lt;volume&gt;15&lt;/volume&gt;&lt;number&gt;3&lt;/number&gt;&lt;dates&gt;&lt;year&gt;2020&lt;/year&gt;&lt;/dates&gt;&lt;isbn&gt;1932-6203&lt;/isbn&gt;&lt;urls&gt;&lt;/urls&gt;&lt;/record&gt;&lt;/Cite&gt;&lt;/EndNote&gt;</w:instrText>
      </w:r>
      <w:r w:rsidRPr="00E91B7A">
        <w:rPr>
          <w:rFonts w:ascii="Aptos" w:hAnsi="Aptos"/>
          <w:color w:val="000000" w:themeColor="text1"/>
          <w:sz w:val="22"/>
          <w:szCs w:val="22"/>
        </w:rPr>
        <w:fldChar w:fldCharType="separate"/>
      </w:r>
      <w:r w:rsidR="008E2921" w:rsidRPr="00E91B7A">
        <w:rPr>
          <w:rFonts w:ascii="Aptos" w:hAnsi="Aptos"/>
          <w:noProof/>
          <w:color w:val="000000" w:themeColor="text1"/>
          <w:sz w:val="22"/>
          <w:szCs w:val="22"/>
          <w:vertAlign w:val="superscript"/>
        </w:rPr>
        <w:t>5</w:t>
      </w:r>
      <w:r w:rsidRPr="00E91B7A">
        <w:rPr>
          <w:rFonts w:ascii="Aptos" w:hAnsi="Aptos"/>
          <w:color w:val="000000" w:themeColor="text1"/>
          <w:sz w:val="22"/>
          <w:szCs w:val="22"/>
        </w:rPr>
        <w:fldChar w:fldCharType="end"/>
      </w:r>
      <w:r w:rsidRPr="00E91B7A">
        <w:rPr>
          <w:rFonts w:ascii="Aptos" w:hAnsi="Aptos"/>
          <w:color w:val="000000" w:themeColor="text1"/>
          <w:sz w:val="22"/>
          <w:szCs w:val="22"/>
        </w:rPr>
        <w:t>, or social anxiety disorder</w:t>
      </w:r>
      <w:r w:rsidRPr="00E91B7A">
        <w:rPr>
          <w:rFonts w:ascii="Aptos" w:hAnsi="Aptos"/>
          <w:color w:val="000000" w:themeColor="text1"/>
          <w:sz w:val="22"/>
          <w:szCs w:val="22"/>
        </w:rPr>
        <w:fldChar w:fldCharType="begin"/>
      </w:r>
      <w:r w:rsidR="008E2921" w:rsidRPr="00E91B7A">
        <w:rPr>
          <w:rFonts w:ascii="Aptos" w:hAnsi="Aptos"/>
          <w:color w:val="000000" w:themeColor="text1"/>
          <w:sz w:val="22"/>
          <w:szCs w:val="22"/>
        </w:rPr>
        <w:instrText xml:space="preserve"> ADDIN EN.CITE &lt;EndNote&gt;&lt;Cite&gt;&lt;Author&gt;Liu&lt;/Author&gt;&lt;Year&gt;2024&lt;/Year&gt;&lt;RecNum&gt;1444&lt;/RecNum&gt;&lt;IDText&gt;Network Analysis of Behavioral Activation/Inhibition Systems and Brain Volume in Individuals With and Without Major Depressive Disorder or Social Anxiety Disorder&lt;/IDText&gt;&lt;DisplayText&gt;&lt;style face="superscript"&gt;6&lt;/style&gt;&lt;/DisplayText&gt;&lt;record&gt;&lt;rec-number&gt;1444&lt;/rec-number&gt;&lt;foreign-keys&gt;&lt;key app="EN" db-id="0awxzr003fa2f5e0eacvpzpsftpwddtrtx9f" timestamp="1741610672" guid="d40241fb-e787-4b99-9453-59bdd8001c4b"&gt;1444&lt;/key&gt;&lt;/foreign-keys&gt;&lt;ref-type name="Journal Article"&gt;17&lt;/ref-type&gt;&lt;contributors&gt;&lt;authors&gt;&lt;author&gt;Liu, Qimin&lt;/author&gt;&lt;author&gt;Davey, Delaney&lt;/author&gt;&lt;author&gt;Jimmy, Jagan&lt;/author&gt;&lt;author&gt;Ajilore, Olusola&lt;/author&gt;&lt;author&gt;Klumpp, Heide&lt;/author&gt;&lt;/authors&gt;&lt;/contributors&gt;&lt;titles&gt;&lt;title&gt;Network Analysis of Behavioral Activation/Inhibition Systems and Brain Volume in Individuals With and Without Major Depressive Disorder or Social Anxiety Disorder&lt;/title&gt;&lt;secondary-title&gt;Biological Psychiatry: Cognitive Neuroscience and Neuroimaging&lt;/secondary-title&gt;&lt;/titles&gt;&lt;periodical&gt;&lt;full-title&gt;Biological Psychiatry: Cognitive Neuroscience and Neuroimaging&lt;/full-title&gt;&lt;/periodical&gt;&lt;pages&gt;551-560&lt;/pages&gt;&lt;volume&gt;9&lt;/volume&gt;&lt;number&gt;6&lt;/number&gt;&lt;dates&gt;&lt;year&gt;2024&lt;/year&gt;&lt;/dates&gt;&lt;isbn&gt;2451-9022&lt;/isbn&gt;&lt;urls&gt;&lt;/urls&gt;&lt;/record&gt;&lt;/Cite&gt;&lt;/EndNote&gt;</w:instrText>
      </w:r>
      <w:r w:rsidRPr="00E91B7A">
        <w:rPr>
          <w:rFonts w:ascii="Aptos" w:hAnsi="Aptos"/>
          <w:color w:val="000000" w:themeColor="text1"/>
          <w:sz w:val="22"/>
          <w:szCs w:val="22"/>
        </w:rPr>
        <w:fldChar w:fldCharType="separate"/>
      </w:r>
      <w:r w:rsidR="008E2921" w:rsidRPr="00E91B7A">
        <w:rPr>
          <w:rFonts w:ascii="Aptos" w:hAnsi="Aptos"/>
          <w:noProof/>
          <w:color w:val="000000" w:themeColor="text1"/>
          <w:sz w:val="22"/>
          <w:szCs w:val="22"/>
          <w:vertAlign w:val="superscript"/>
        </w:rPr>
        <w:t>6</w:t>
      </w:r>
      <w:r w:rsidRPr="00E91B7A">
        <w:rPr>
          <w:rFonts w:ascii="Aptos" w:hAnsi="Aptos"/>
          <w:color w:val="000000" w:themeColor="text1"/>
          <w:sz w:val="22"/>
          <w:szCs w:val="22"/>
        </w:rPr>
        <w:fldChar w:fldCharType="end"/>
      </w:r>
      <w:r w:rsidRPr="00E91B7A">
        <w:rPr>
          <w:rFonts w:ascii="Aptos" w:hAnsi="Aptos"/>
          <w:color w:val="000000" w:themeColor="text1"/>
          <w:sz w:val="22"/>
          <w:szCs w:val="22"/>
        </w:rPr>
        <w:t xml:space="preserve"> exhibit heightened levels of behavioral inhibition relative to controls. Individuals with bipolar disorder additionally exhibit greater activation relative to controls</w:t>
      </w:r>
      <w:r w:rsidRPr="00E91B7A">
        <w:rPr>
          <w:rFonts w:ascii="Aptos" w:hAnsi="Aptos"/>
          <w:color w:val="000000" w:themeColor="text1"/>
          <w:sz w:val="22"/>
          <w:szCs w:val="22"/>
        </w:rPr>
        <w:fldChar w:fldCharType="begin">
          <w:fldData xml:space="preserve">PEVuZE5vdGU+PENpdGU+PEF1dGhvcj5BZnNoYXJpPC9BdXRob3I+PFllYXI+MjAxOTwvWWVhcj48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</w:fldData>
        </w:fldChar>
      </w:r>
      <w:r w:rsidR="008E2921" w:rsidRPr="00E91B7A">
        <w:rPr>
          <w:rFonts w:ascii="Aptos" w:hAnsi="Aptos"/>
          <w:color w:val="000000" w:themeColor="text1"/>
          <w:sz w:val="22"/>
          <w:szCs w:val="22"/>
        </w:rPr>
        <w:instrText xml:space="preserve"> ADDIN EN.CITE </w:instrText>
      </w:r>
      <w:r w:rsidR="008E2921" w:rsidRPr="00E91B7A">
        <w:rPr>
          <w:rFonts w:ascii="Aptos" w:hAnsi="Aptos"/>
          <w:color w:val="000000" w:themeColor="text1"/>
          <w:sz w:val="22"/>
          <w:szCs w:val="22"/>
        </w:rPr>
        <w:fldChar w:fldCharType="begin">
          <w:fldData xml:space="preserve">PEVuZE5vdGU+PENpdGU+PEF1dGhvcj5BZnNoYXJpPC9BdXRob3I+PFllYXI+MjAxOTwvWWVhcj48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</w:fldData>
        </w:fldChar>
      </w:r>
      <w:r w:rsidR="008E2921" w:rsidRPr="00E91B7A">
        <w:rPr>
          <w:rFonts w:ascii="Aptos" w:hAnsi="Aptos"/>
          <w:color w:val="000000" w:themeColor="text1"/>
          <w:sz w:val="22"/>
          <w:szCs w:val="22"/>
        </w:rPr>
        <w:instrText xml:space="preserve"> ADDIN EN.CITE.DATA </w:instrText>
      </w:r>
      <w:r w:rsidR="008E2921" w:rsidRPr="00E91B7A">
        <w:rPr>
          <w:rFonts w:ascii="Aptos" w:hAnsi="Aptos"/>
          <w:color w:val="000000" w:themeColor="text1"/>
          <w:sz w:val="22"/>
          <w:szCs w:val="22"/>
        </w:rPr>
      </w:r>
      <w:r w:rsidR="008E2921" w:rsidRPr="00E91B7A">
        <w:rPr>
          <w:rFonts w:ascii="Aptos" w:hAnsi="Aptos"/>
          <w:color w:val="000000" w:themeColor="text1"/>
          <w:sz w:val="22"/>
          <w:szCs w:val="22"/>
        </w:rPr>
        <w:fldChar w:fldCharType="end"/>
      </w:r>
      <w:r w:rsidRPr="00E91B7A">
        <w:rPr>
          <w:rFonts w:ascii="Aptos" w:hAnsi="Aptos"/>
          <w:color w:val="000000" w:themeColor="text1"/>
          <w:sz w:val="22"/>
          <w:szCs w:val="22"/>
        </w:rPr>
      </w:r>
      <w:r w:rsidRPr="00E91B7A">
        <w:rPr>
          <w:rFonts w:ascii="Aptos" w:hAnsi="Aptos"/>
          <w:color w:val="000000" w:themeColor="text1"/>
          <w:sz w:val="22"/>
          <w:szCs w:val="22"/>
        </w:rPr>
        <w:fldChar w:fldCharType="separate"/>
      </w:r>
      <w:r w:rsidR="008E2921" w:rsidRPr="00E91B7A">
        <w:rPr>
          <w:rFonts w:ascii="Aptos" w:hAnsi="Aptos"/>
          <w:noProof/>
          <w:color w:val="000000" w:themeColor="text1"/>
          <w:sz w:val="22"/>
          <w:szCs w:val="22"/>
          <w:vertAlign w:val="superscript"/>
        </w:rPr>
        <w:t>3,7</w:t>
      </w:r>
      <w:r w:rsidRPr="00E91B7A">
        <w:rPr>
          <w:rFonts w:ascii="Aptos" w:hAnsi="Aptos"/>
          <w:color w:val="000000" w:themeColor="text1"/>
          <w:sz w:val="22"/>
          <w:szCs w:val="22"/>
        </w:rPr>
        <w:fldChar w:fldCharType="end"/>
      </w:r>
      <w:r w:rsidRPr="00E91B7A">
        <w:rPr>
          <w:rFonts w:ascii="Aptos" w:hAnsi="Aptos"/>
          <w:color w:val="000000" w:themeColor="text1"/>
          <w:sz w:val="22"/>
          <w:szCs w:val="22"/>
        </w:rPr>
        <w:t>, while the opposite is observed in those with major depressive disorder</w:t>
      </w:r>
      <w:r w:rsidRPr="00E91B7A">
        <w:rPr>
          <w:rFonts w:ascii="Aptos" w:hAnsi="Aptos"/>
          <w:color w:val="000000" w:themeColor="text1"/>
          <w:sz w:val="22"/>
          <w:szCs w:val="22"/>
        </w:rPr>
        <w:fldChar w:fldCharType="begin"/>
      </w:r>
      <w:r w:rsidR="008E2921" w:rsidRPr="00E91B7A">
        <w:rPr>
          <w:rFonts w:ascii="Aptos" w:hAnsi="Aptos"/>
          <w:color w:val="000000" w:themeColor="text1"/>
          <w:sz w:val="22"/>
          <w:szCs w:val="22"/>
        </w:rPr>
        <w:instrText xml:space="preserve"> ADDIN EN.CITE &lt;EndNote&gt;&lt;Cite&gt;&lt;Author&gt;Liu&lt;/Author&gt;&lt;Year&gt;2024&lt;/Year&gt;&lt;RecNum&gt;1444&lt;/RecNum&gt;&lt;IDText&gt;Network Analysis of Behavioral Activation/Inhibition Systems and Brain Volume in Individuals With and Without Major Depressive Disorder or Social Anxiety Disorder&lt;/IDText&gt;&lt;DisplayText&gt;&lt;style face="superscript"&gt;6&lt;/style&gt;&lt;/DisplayText&gt;&lt;record&gt;&lt;rec-number&gt;1444&lt;/rec-number&gt;&lt;foreign-keys&gt;&lt;key app="EN" db-id="0awxzr003fa2f5e0eacvpzpsftpwddtrtx9f" timestamp="1741610672" guid="d40241fb-e787-4b99-9453-59bdd8001c4b"&gt;1444&lt;/key&gt;&lt;/foreign-keys&gt;&lt;ref-type name="Journal Article"&gt;17&lt;/ref-type&gt;&lt;contributors&gt;&lt;authors&gt;&lt;author&gt;Liu, Qimin&lt;/author&gt;&lt;author&gt;Davey, Delaney&lt;/author&gt;&lt;author&gt;Jimmy, Jagan&lt;/author&gt;&lt;author&gt;Ajilore, Olusola&lt;/author&gt;&lt;author&gt;Klumpp, Heide&lt;/author&gt;&lt;/authors&gt;&lt;/contributors&gt;&lt;titles&gt;&lt;title&gt;Network Analysis of Behavioral Activation/Inhibition Systems and Brain Volume in Individuals With and Without Major Depressive Disorder or Social Anxiety Disorder&lt;/title&gt;&lt;secondary-title&gt;Biological Psychiatry: Cognitive Neuroscience and Neuroimaging&lt;/secondary-title&gt;&lt;/titles&gt;&lt;periodical&gt;&lt;full-title&gt;Biological Psychiatry: Cognitive Neuroscience and Neuroimaging&lt;/full-title&gt;&lt;/periodical&gt;&lt;pages&gt;551-560&lt;/pages&gt;&lt;volume&gt;9&lt;/volume&gt;&lt;number&gt;6&lt;/number&gt;&lt;dates&gt;&lt;year&gt;2024&lt;/year&gt;&lt;/dates&gt;&lt;isbn&gt;2451-9022&lt;/isbn&gt;&lt;urls&gt;&lt;/urls&gt;&lt;/record&gt;&lt;/Cite&gt;&lt;/EndNote&gt;</w:instrText>
      </w:r>
      <w:r w:rsidRPr="00E91B7A">
        <w:rPr>
          <w:rFonts w:ascii="Aptos" w:hAnsi="Aptos"/>
          <w:color w:val="000000" w:themeColor="text1"/>
          <w:sz w:val="22"/>
          <w:szCs w:val="22"/>
        </w:rPr>
        <w:fldChar w:fldCharType="separate"/>
      </w:r>
      <w:r w:rsidR="008E2921" w:rsidRPr="00E91B7A">
        <w:rPr>
          <w:rFonts w:ascii="Aptos" w:hAnsi="Aptos"/>
          <w:noProof/>
          <w:color w:val="000000" w:themeColor="text1"/>
          <w:sz w:val="22"/>
          <w:szCs w:val="22"/>
          <w:vertAlign w:val="superscript"/>
        </w:rPr>
        <w:t>6</w:t>
      </w:r>
      <w:r w:rsidRPr="00E91B7A">
        <w:rPr>
          <w:rFonts w:ascii="Aptos" w:hAnsi="Aptos"/>
          <w:color w:val="000000" w:themeColor="text1"/>
          <w:sz w:val="22"/>
          <w:szCs w:val="22"/>
        </w:rPr>
        <w:fldChar w:fldCharType="end"/>
      </w:r>
      <w:r w:rsidRPr="00E91B7A">
        <w:rPr>
          <w:rFonts w:ascii="Aptos" w:hAnsi="Aptos"/>
          <w:color w:val="000000" w:themeColor="text1"/>
          <w:sz w:val="22"/>
          <w:szCs w:val="22"/>
        </w:rPr>
        <w:t>, social anxiety disorder</w:t>
      </w:r>
      <w:r w:rsidRPr="00E91B7A">
        <w:rPr>
          <w:rFonts w:ascii="Aptos" w:hAnsi="Aptos"/>
          <w:color w:val="000000" w:themeColor="text1"/>
          <w:sz w:val="22"/>
          <w:szCs w:val="22"/>
        </w:rPr>
        <w:fldChar w:fldCharType="begin"/>
      </w:r>
      <w:r w:rsidR="008E2921" w:rsidRPr="00E91B7A">
        <w:rPr>
          <w:rFonts w:ascii="Aptos" w:hAnsi="Aptos"/>
          <w:color w:val="000000" w:themeColor="text1"/>
          <w:sz w:val="22"/>
          <w:szCs w:val="22"/>
        </w:rPr>
        <w:instrText xml:space="preserve"> ADDIN EN.CITE &lt;EndNote&gt;&lt;Cite&gt;&lt;Author&gt;Liu&lt;/Author&gt;&lt;Year&gt;2024&lt;/Year&gt;&lt;RecNum&gt;1444&lt;/RecNum&gt;&lt;IDText&gt;Network Analysis of Behavioral Activation/Inhibition Systems and Brain Volume in Individuals With and Without Major Depressive Disorder or Social Anxiety Disorder&lt;/IDText&gt;&lt;DisplayText&gt;&lt;style face="superscript"&gt;6&lt;/style&gt;&lt;/DisplayText&gt;&lt;record&gt;&lt;rec-number&gt;1444&lt;/rec-number&gt;&lt;foreign-keys&gt;&lt;key app="EN" db-id="0awxzr003fa2f5e0eacvpzpsftpwddtrtx9f" timestamp="1741610672" guid="d40241fb-e787-4b99-9453-59bdd8001c4b"&gt;1444&lt;/key&gt;&lt;/foreign-keys&gt;&lt;ref-type name="Journal Article"&gt;17&lt;/ref-type&gt;&lt;contributors&gt;&lt;authors&gt;&lt;author&gt;Liu, Qimin&lt;/author&gt;&lt;author&gt;Davey, Delaney&lt;/author&gt;&lt;author&gt;Jimmy, Jagan&lt;/author&gt;&lt;author&gt;Ajilore, Olusola&lt;/author&gt;&lt;author&gt;Klumpp, Heide&lt;/author&gt;&lt;/authors&gt;&lt;/contributors&gt;&lt;titles&gt;&lt;title&gt;Network Analysis of Behavioral Activation/Inhibition Systems and Brain Volume in Individuals With and Without Major Depressive Disorder or Social Anxiety Disorder&lt;/title&gt;&lt;secondary-title&gt;Biological Psychiatry: Cognitive Neuroscience and Neuroimaging&lt;/secondary-title&gt;&lt;/titles&gt;&lt;periodical&gt;&lt;full-title&gt;Biological Psychiatry: Cognitive Neuroscience and Neuroimaging&lt;/full-title&gt;&lt;/periodical&gt;&lt;pages&gt;551-560&lt;/pages&gt;&lt;volume&gt;9&lt;/volume&gt;&lt;number&gt;6&lt;/number&gt;&lt;dates&gt;&lt;year&gt;2024&lt;/year&gt;&lt;/dates&gt;&lt;isbn&gt;2451-9022&lt;/isbn&gt;&lt;urls&gt;&lt;/urls&gt;&lt;/record&gt;&lt;/Cite&gt;&lt;/EndNote&gt;</w:instrText>
      </w:r>
      <w:r w:rsidRPr="00E91B7A">
        <w:rPr>
          <w:rFonts w:ascii="Aptos" w:hAnsi="Aptos"/>
          <w:color w:val="000000" w:themeColor="text1"/>
          <w:sz w:val="22"/>
          <w:szCs w:val="22"/>
        </w:rPr>
        <w:fldChar w:fldCharType="separate"/>
      </w:r>
      <w:r w:rsidR="008E2921" w:rsidRPr="00E91B7A">
        <w:rPr>
          <w:rFonts w:ascii="Aptos" w:hAnsi="Aptos"/>
          <w:noProof/>
          <w:color w:val="000000" w:themeColor="text1"/>
          <w:sz w:val="22"/>
          <w:szCs w:val="22"/>
          <w:vertAlign w:val="superscript"/>
        </w:rPr>
        <w:t>6</w:t>
      </w:r>
      <w:r w:rsidRPr="00E91B7A">
        <w:rPr>
          <w:rFonts w:ascii="Aptos" w:hAnsi="Aptos"/>
          <w:color w:val="000000" w:themeColor="text1"/>
          <w:sz w:val="22"/>
          <w:szCs w:val="22"/>
        </w:rPr>
        <w:fldChar w:fldCharType="end"/>
      </w:r>
      <w:r w:rsidRPr="00E91B7A">
        <w:rPr>
          <w:rFonts w:ascii="Aptos" w:hAnsi="Aptos"/>
          <w:color w:val="000000" w:themeColor="text1"/>
          <w:sz w:val="22"/>
          <w:szCs w:val="22"/>
        </w:rPr>
        <w:t>, or schizophrenia</w:t>
      </w:r>
      <w:r w:rsidRPr="00E91B7A">
        <w:rPr>
          <w:rFonts w:ascii="Aptos" w:hAnsi="Aptos"/>
          <w:color w:val="000000" w:themeColor="text1"/>
          <w:sz w:val="22"/>
          <w:szCs w:val="22"/>
        </w:rPr>
        <w:fldChar w:fldCharType="begin"/>
      </w:r>
      <w:r w:rsidR="008E2921" w:rsidRPr="00E91B7A">
        <w:rPr>
          <w:rFonts w:ascii="Aptos" w:hAnsi="Aptos"/>
          <w:color w:val="000000" w:themeColor="text1"/>
          <w:sz w:val="22"/>
          <w:szCs w:val="22"/>
        </w:rPr>
        <w:instrText xml:space="preserve"> ADDIN EN.CITE &lt;EndNote&gt;&lt;Cite&gt;&lt;Author&gt;Afshari&lt;/Author&gt;&lt;Year&gt;2019&lt;/Year&gt;&lt;RecNum&gt;1443&lt;/RecNum&gt;&lt;IDText&gt;Comparison of original and revised reinforcement sensitivity theory in clinically-stable schizophrenia and bipolar disorder patients&lt;/IDText&gt;&lt;DisplayText&gt;&lt;style face="superscript"&gt;7&lt;/style&gt;&lt;/DisplayText&gt;&lt;record&gt;&lt;rec-number&gt;1443&lt;/rec-number&gt;&lt;foreign-keys&gt;&lt;key app="EN" db-id="0awxzr003fa2f5e0eacvpzpsftpwddtrtx9f" timestamp="1741610672" guid="19f1ad58-fe75-4de5-b095-a73245215c8a"&gt;1443&lt;/key&gt;&lt;/foreign-keys&gt;&lt;ref-type name="Journal Article"&gt;17&lt;/ref-type&gt;&lt;contributors&gt;&lt;authors&gt;&lt;author&gt;Afshari, Behrooz&lt;/author&gt;&lt;author&gt;Rasouli-Azad, Morad&lt;/author&gt;&lt;author&gt;Ghoreishi, Fatemeh Sadat&lt;/author&gt;&lt;/authors&gt;&lt;/contributors&gt;&lt;titles&gt;&lt;title&gt;Comparison of original and revised reinforcement sensitivity theory in clinically-stable schizophrenia and bipolar disorder patients&lt;/title&gt;&lt;secondary-title&gt;Personality and individual differences&lt;/secondary-title&gt;&lt;/titles&gt;&lt;periodical&gt;&lt;full-title&gt;Personality and individual Differences&lt;/full-title&gt;&lt;/periodical&gt;&lt;pages&gt;321-327&lt;/pages&gt;&lt;volume&gt;138&lt;/volume&gt;&lt;dates&gt;&lt;year&gt;2019&lt;/year&gt;&lt;/dates&gt;&lt;isbn&gt;0191-8869&lt;/isbn&gt;&lt;urls&gt;&lt;/urls&gt;&lt;/record&gt;&lt;/Cite&gt;&lt;/EndNote&gt;</w:instrText>
      </w:r>
      <w:r w:rsidRPr="00E91B7A">
        <w:rPr>
          <w:rFonts w:ascii="Aptos" w:hAnsi="Aptos"/>
          <w:color w:val="000000" w:themeColor="text1"/>
          <w:sz w:val="22"/>
          <w:szCs w:val="22"/>
        </w:rPr>
        <w:fldChar w:fldCharType="separate"/>
      </w:r>
      <w:r w:rsidR="008E2921" w:rsidRPr="00E91B7A">
        <w:rPr>
          <w:rFonts w:ascii="Aptos" w:hAnsi="Aptos"/>
          <w:noProof/>
          <w:color w:val="000000" w:themeColor="text1"/>
          <w:sz w:val="22"/>
          <w:szCs w:val="22"/>
          <w:vertAlign w:val="superscript"/>
        </w:rPr>
        <w:t>7</w:t>
      </w:r>
      <w:r w:rsidRPr="00E91B7A">
        <w:rPr>
          <w:rFonts w:ascii="Aptos" w:hAnsi="Aptos"/>
          <w:color w:val="000000" w:themeColor="text1"/>
          <w:sz w:val="22"/>
          <w:szCs w:val="22"/>
        </w:rPr>
        <w:fldChar w:fldCharType="end"/>
      </w:r>
      <w:r w:rsidRPr="00E91B7A">
        <w:rPr>
          <w:rFonts w:ascii="Aptos" w:hAnsi="Aptos"/>
          <w:color w:val="000000" w:themeColor="text1"/>
          <w:sz w:val="22"/>
          <w:szCs w:val="22"/>
        </w:rPr>
        <w:t>. Further, individuals with borderline personality disorder</w:t>
      </w:r>
      <w:r w:rsidRPr="00E91B7A">
        <w:rPr>
          <w:rFonts w:ascii="Aptos" w:hAnsi="Aptos"/>
          <w:color w:val="000000" w:themeColor="text1"/>
          <w:sz w:val="22"/>
          <w:szCs w:val="22"/>
        </w:rPr>
        <w:fldChar w:fldCharType="begin"/>
      </w:r>
      <w:r w:rsidR="008E2921" w:rsidRPr="00E91B7A">
        <w:rPr>
          <w:rFonts w:ascii="Aptos" w:hAnsi="Aptos"/>
          <w:color w:val="000000" w:themeColor="text1"/>
          <w:sz w:val="22"/>
          <w:szCs w:val="22"/>
        </w:rPr>
        <w:instrText xml:space="preserve"> ADDIN EN.CITE &lt;EndNote&gt;&lt;Cite&gt;&lt;Author&gt;Linhartová&lt;/Author&gt;&lt;Year&gt;2020&lt;/Year&gt;&lt;RecNum&gt;1442&lt;/RecNum&gt;&lt;IDText&gt;Impulsivity in patients with borderline personality disorder: a comprehensive profile compared with healthy people and patients with ADHD&lt;/IDText&gt;&lt;DisplayText&gt;&lt;style face="superscript"&gt;8&lt;/style&gt;&lt;/DisplayText&gt;&lt;record&gt;&lt;rec-number&gt;1442&lt;/rec-number&gt;&lt;foreign-keys&gt;&lt;key app="EN" db-id="0awxzr003fa2f5e0eacvpzpsftpwddtrtx9f" timestamp="1741610672" guid="577fd594-5dfe-4f01-9ac8-b1ee94b94d38"&gt;1442&lt;/key&gt;&lt;/foreign-keys&gt;&lt;ref-type name="Journal Article"&gt;17&lt;/ref-type&gt;&lt;contributors&gt;&lt;authors&gt;&lt;author&gt;Linhartová, Pavla&lt;/author&gt;&lt;author&gt;Látalová, Adéla&lt;/author&gt;&lt;author&gt;Barteček, Richard&lt;/author&gt;&lt;author&gt;Širůček, Jan&lt;/author&gt;&lt;author&gt;Theiner, Pavel&lt;/author&gt;&lt;author&gt;Ejova, Anastasia&lt;/author&gt;&lt;author&gt;Hlavatá, Pavlína&lt;/author&gt;&lt;author&gt;Kóša, Barbora&lt;/author&gt;&lt;author&gt;Jeřábková, Barbora&lt;/author&gt;&lt;author&gt;Bareš, Martin&lt;/author&gt;&lt;/authors&gt;&lt;/contributors&gt;&lt;titles&gt;&lt;title&gt;Impulsivity in patients with borderline personality disorder: a comprehensive profile compared with healthy people and patients with ADHD&lt;/title&gt;&lt;secondary-title&gt;Psychological medicine&lt;/secondary-title&gt;&lt;/titles&gt;&lt;periodical&gt;&lt;full-title&gt;Psychological medicine&lt;/full-title&gt;&lt;/periodical&gt;&lt;pages&gt;1829-1838&lt;/pages&gt;&lt;volume&gt;50&lt;/volume&gt;&lt;number&gt;11&lt;/number&gt;&lt;dates&gt;&lt;year&gt;2020&lt;/year&gt;&lt;/dates&gt;&lt;isbn&gt;0033-2917&lt;/isbn&gt;&lt;urls&gt;&lt;/urls&gt;&lt;/record&gt;&lt;/Cite&gt;&lt;/EndNote&gt;</w:instrText>
      </w:r>
      <w:r w:rsidRPr="00E91B7A">
        <w:rPr>
          <w:rFonts w:ascii="Aptos" w:hAnsi="Aptos"/>
          <w:color w:val="000000" w:themeColor="text1"/>
          <w:sz w:val="22"/>
          <w:szCs w:val="22"/>
        </w:rPr>
        <w:fldChar w:fldCharType="separate"/>
      </w:r>
      <w:r w:rsidR="008E2921" w:rsidRPr="00E91B7A">
        <w:rPr>
          <w:rFonts w:ascii="Aptos" w:hAnsi="Aptos"/>
          <w:noProof/>
          <w:color w:val="000000" w:themeColor="text1"/>
          <w:sz w:val="22"/>
          <w:szCs w:val="22"/>
          <w:vertAlign w:val="superscript"/>
        </w:rPr>
        <w:t>8</w:t>
      </w:r>
      <w:r w:rsidRPr="00E91B7A">
        <w:rPr>
          <w:rFonts w:ascii="Aptos" w:hAnsi="Aptos"/>
          <w:color w:val="000000" w:themeColor="text1"/>
          <w:sz w:val="22"/>
          <w:szCs w:val="22"/>
        </w:rPr>
        <w:fldChar w:fldCharType="end"/>
      </w:r>
      <w:r w:rsidRPr="00E91B7A">
        <w:rPr>
          <w:rFonts w:ascii="Aptos" w:hAnsi="Aptos"/>
          <w:color w:val="000000" w:themeColor="text1"/>
          <w:sz w:val="22"/>
          <w:szCs w:val="22"/>
        </w:rPr>
        <w:t xml:space="preserve"> substance use disorder</w:t>
      </w:r>
      <w:r w:rsidRPr="00E91B7A">
        <w:rPr>
          <w:rFonts w:ascii="Aptos" w:hAnsi="Aptos"/>
          <w:color w:val="000000" w:themeColor="text1"/>
          <w:sz w:val="22"/>
          <w:szCs w:val="22"/>
        </w:rPr>
        <w:fldChar w:fldCharType="begin"/>
      </w:r>
      <w:r w:rsidR="008E2921" w:rsidRPr="00E91B7A">
        <w:rPr>
          <w:rFonts w:ascii="Aptos" w:hAnsi="Aptos"/>
          <w:color w:val="000000" w:themeColor="text1"/>
          <w:sz w:val="22"/>
          <w:szCs w:val="22"/>
        </w:rPr>
        <w:instrText xml:space="preserve"> ADDIN EN.CITE &lt;EndNote&gt;&lt;Cite&gt;&lt;Author&gt;Hildebrandt&lt;/Author&gt;&lt;Year&gt;2021&lt;/Year&gt;&lt;RecNum&gt;1441&lt;/RecNum&gt;&lt;IDText&gt;Disentangling substance use and related problems: urgency predicts substance-related problems beyond the degree of use&lt;/IDText&gt;&lt;DisplayText&gt;&lt;style face="superscript"&gt;9&lt;/style&gt;&lt;/DisplayText&gt;&lt;record&gt;&lt;rec-number&gt;1441&lt;/rec-number&gt;&lt;foreign-keys&gt;&lt;key app="EN" db-id="0awxzr003fa2f5e0eacvpzpsftpwddtrtx9f" timestamp="1741610672" guid="4cce4a13-6829-4bdb-982e-59e699790728"&gt;1441&lt;/key&gt;&lt;/foreign-keys&gt;&lt;ref-type name="Journal Article"&gt;17&lt;/ref-type&gt;&lt;contributors&gt;&lt;authors&gt;&lt;author&gt;Hildebrandt, Malin K&lt;/author&gt;&lt;author&gt;Dieterich, Raoul&lt;/author&gt;&lt;author&gt;Endrass, Tanja&lt;/author&gt;&lt;/authors&gt;&lt;/contributors&gt;&lt;titles&gt;&lt;title&gt;Disentangling substance use and related problems: urgency predicts substance-related problems beyond the degree of use&lt;/title&gt;&lt;secondary-title&gt;BMC psychiatry&lt;/secondary-title&gt;&lt;/titles&gt;&lt;periodical&gt;&lt;full-title&gt;BMC psychiatry&lt;/full-title&gt;&lt;/periodical&gt;&lt;pages&gt;242&lt;/pages&gt;&lt;volume&gt;21&lt;/volume&gt;&lt;number&gt;1&lt;/number&gt;&lt;dates&gt;&lt;year&gt;2021&lt;/year&gt;&lt;/dates&gt;&lt;isbn&gt;1471-244X&lt;/isbn&gt;&lt;urls&gt;&lt;/urls&gt;&lt;/record&gt;&lt;/Cite&gt;&lt;/EndNote&gt;</w:instrText>
      </w:r>
      <w:r w:rsidRPr="00E91B7A">
        <w:rPr>
          <w:rFonts w:ascii="Aptos" w:hAnsi="Aptos"/>
          <w:color w:val="000000" w:themeColor="text1"/>
          <w:sz w:val="22"/>
          <w:szCs w:val="22"/>
        </w:rPr>
        <w:fldChar w:fldCharType="separate"/>
      </w:r>
      <w:r w:rsidR="008E2921" w:rsidRPr="00E91B7A">
        <w:rPr>
          <w:rFonts w:ascii="Aptos" w:hAnsi="Aptos"/>
          <w:noProof/>
          <w:color w:val="000000" w:themeColor="text1"/>
          <w:sz w:val="22"/>
          <w:szCs w:val="22"/>
          <w:vertAlign w:val="superscript"/>
        </w:rPr>
        <w:t>9</w:t>
      </w:r>
      <w:r w:rsidRPr="00E91B7A">
        <w:rPr>
          <w:rFonts w:ascii="Aptos" w:hAnsi="Aptos"/>
          <w:color w:val="000000" w:themeColor="text1"/>
          <w:sz w:val="22"/>
          <w:szCs w:val="22"/>
        </w:rPr>
        <w:fldChar w:fldCharType="end"/>
      </w:r>
      <w:r w:rsidRPr="00E91B7A">
        <w:rPr>
          <w:rFonts w:ascii="Aptos" w:hAnsi="Aptos"/>
          <w:color w:val="000000" w:themeColor="text1"/>
          <w:sz w:val="22"/>
          <w:szCs w:val="22"/>
        </w:rPr>
        <w:t>, or attention deficit hyperactivity disorder</w:t>
      </w:r>
      <w:r w:rsidRPr="00E91B7A">
        <w:rPr>
          <w:rFonts w:ascii="Aptos" w:hAnsi="Aptos"/>
          <w:color w:val="000000" w:themeColor="text1"/>
          <w:sz w:val="22"/>
          <w:szCs w:val="22"/>
        </w:rPr>
        <w:fldChar w:fldCharType="begin"/>
      </w:r>
      <w:r w:rsidR="008E2921" w:rsidRPr="00E91B7A">
        <w:rPr>
          <w:rFonts w:ascii="Aptos" w:hAnsi="Aptos"/>
          <w:color w:val="000000" w:themeColor="text1"/>
          <w:sz w:val="22"/>
          <w:szCs w:val="22"/>
        </w:rPr>
        <w:instrText xml:space="preserve"> ADDIN EN.CITE &lt;EndNote&gt;&lt;Cite&gt;&lt;Author&gt;Haas&lt;/Author&gt;&lt;Year&gt;2017&lt;/Year&gt;&lt;RecNum&gt;1436&lt;/RecNum&gt;&lt;IDText&gt;The use of multimethod impulsivity assessment in the prediction of ADHD, conduct problems, and callous-unemotional symptoms&lt;/IDText&gt;&lt;DisplayText&gt;&lt;style face="superscript"&gt;10&lt;/style&gt;&lt;/DisplayText&gt;&lt;record&gt;&lt;rec-number&gt;1436&lt;/rec-number&gt;&lt;foreign-keys&gt;&lt;key app="EN" db-id="0awxzr003fa2f5e0eacvpzpsftpwddtrtx9f" timestamp="1741610672" guid="cb1b358d-f061-4438-ab07-bb33cc9883d8"&gt;1436&lt;/key&gt;&lt;/foreign-keys&gt;&lt;ref-type name="Journal Article"&gt;17&lt;/ref-type&gt;&lt;contributors&gt;&lt;authors&gt;&lt;author&gt;Haas, Sarah M&lt;/author&gt;&lt;author&gt;Derefinko, Karen J&lt;/author&gt;&lt;author&gt;Waschbusch, Daniel A&lt;/author&gt;&lt;/authors&gt;&lt;/contributors&gt;&lt;titles&gt;&lt;title&gt;The use of multimethod impulsivity assessment in the prediction of ADHD, conduct problems, and callous-unemotional symptoms&lt;/title&gt;&lt;secondary-title&gt;Personality and Individual Differences&lt;/secondary-title&gt;&lt;/titles&gt;&lt;periodical&gt;&lt;full-title&gt;Personality and individual Differences&lt;/full-title&gt;&lt;/periodical&gt;&lt;pages&gt;289-295&lt;/pages&gt;&lt;volume&gt;116&lt;/volume&gt;&lt;dates&gt;&lt;year&gt;2017&lt;/year&gt;&lt;/dates&gt;&lt;isbn&gt;0191-8869&lt;/isbn&gt;&lt;urls&gt;&lt;/urls&gt;&lt;/record&gt;&lt;/Cite&gt;&lt;/EndNote&gt;</w:instrText>
      </w:r>
      <w:r w:rsidRPr="00E91B7A">
        <w:rPr>
          <w:rFonts w:ascii="Aptos" w:hAnsi="Aptos"/>
          <w:color w:val="000000" w:themeColor="text1"/>
          <w:sz w:val="22"/>
          <w:szCs w:val="22"/>
        </w:rPr>
        <w:fldChar w:fldCharType="separate"/>
      </w:r>
      <w:r w:rsidR="008E2921" w:rsidRPr="00E91B7A">
        <w:rPr>
          <w:rFonts w:ascii="Aptos" w:hAnsi="Aptos"/>
          <w:noProof/>
          <w:color w:val="000000" w:themeColor="text1"/>
          <w:sz w:val="22"/>
          <w:szCs w:val="22"/>
          <w:vertAlign w:val="superscript"/>
        </w:rPr>
        <w:t>10</w:t>
      </w:r>
      <w:r w:rsidRPr="00E91B7A">
        <w:rPr>
          <w:rFonts w:ascii="Aptos" w:hAnsi="Aptos"/>
          <w:color w:val="000000" w:themeColor="text1"/>
          <w:sz w:val="22"/>
          <w:szCs w:val="22"/>
        </w:rPr>
        <w:fldChar w:fldCharType="end"/>
      </w:r>
      <w:r w:rsidRPr="00E91B7A">
        <w:rPr>
          <w:rFonts w:ascii="Aptos" w:hAnsi="Aptos"/>
          <w:color w:val="000000" w:themeColor="text1"/>
          <w:sz w:val="22"/>
          <w:szCs w:val="22"/>
        </w:rPr>
        <w:t xml:space="preserve"> exhibit higher levels of impulsivity across the UPPS-P measures compared to controls. In contrast, individuals with generalized anxiety disorder specifically exhibit higher levels of negative urgency and lack of premeditation</w:t>
      </w:r>
      <w:r w:rsidRPr="00E91B7A">
        <w:rPr>
          <w:rFonts w:ascii="Aptos" w:hAnsi="Aptos"/>
          <w:color w:val="000000" w:themeColor="text1"/>
          <w:sz w:val="22"/>
          <w:szCs w:val="22"/>
        </w:rPr>
        <w:fldChar w:fldCharType="begin"/>
      </w:r>
      <w:r w:rsidR="008E2921" w:rsidRPr="00E91B7A">
        <w:rPr>
          <w:rFonts w:ascii="Aptos" w:hAnsi="Aptos"/>
          <w:color w:val="000000" w:themeColor="text1"/>
          <w:sz w:val="22"/>
          <w:szCs w:val="22"/>
        </w:rPr>
        <w:instrText xml:space="preserve"> ADDIN EN.CITE &lt;EndNote&gt;&lt;Cite&gt;&lt;Author&gt;Pawluk&lt;/Author&gt;&lt;Year&gt;2013&lt;/Year&gt;&lt;RecNum&gt;1439&lt;/RecNum&gt;&lt;IDText&gt;A preliminary investigation of impulsivity in generalized anxiety disorder&lt;/IDText&gt;&lt;DisplayText&gt;&lt;style face="superscript"&gt;11&lt;/style&gt;&lt;/DisplayText&gt;&lt;record&gt;&lt;rec-number&gt;1439&lt;/rec-number&gt;&lt;foreign-keys&gt;&lt;key app="EN" db-id="0awxzr003fa2f5e0eacvpzpsftpwddtrtx9f" timestamp="1741610672" guid="11377830-2844-4070-ab84-326231626cda"&gt;1439&lt;/key&gt;&lt;/foreign-keys&gt;&lt;ref-type name="Journal Article"&gt;17&lt;/ref-type&gt;&lt;contributors&gt;&lt;authors&gt;&lt;author&gt;Pawluk, Elizabeth J&lt;/author&gt;&lt;author&gt;Koerner, Naomi&lt;/author&gt;&lt;/authors&gt;&lt;/contributors&gt;&lt;titles&gt;&lt;title&gt;A preliminary investigation of impulsivity in generalized anxiety disorder&lt;/title&gt;&lt;secondary-title&gt;Personality and Individual Differences&lt;/secondary-title&gt;&lt;/titles&gt;&lt;periodical&gt;&lt;full-title&gt;Personality and individual Differences&lt;/full-title&gt;&lt;/periodical&gt;&lt;pages&gt;732-737&lt;/pages&gt;&lt;volume&gt;54&lt;/volume&gt;&lt;number&gt;6&lt;/number&gt;&lt;dates&gt;&lt;year&gt;2013&lt;/year&gt;&lt;/dates&gt;&lt;isbn&gt;0191-8869&lt;/isbn&gt;&lt;urls&gt;&lt;/urls&gt;&lt;/record&gt;&lt;/Cite&gt;&lt;/EndNote&gt;</w:instrText>
      </w:r>
      <w:r w:rsidRPr="00E91B7A">
        <w:rPr>
          <w:rFonts w:ascii="Aptos" w:hAnsi="Aptos"/>
          <w:color w:val="000000" w:themeColor="text1"/>
          <w:sz w:val="22"/>
          <w:szCs w:val="22"/>
        </w:rPr>
        <w:fldChar w:fldCharType="separate"/>
      </w:r>
      <w:r w:rsidR="008E2921" w:rsidRPr="00E91B7A">
        <w:rPr>
          <w:rFonts w:ascii="Aptos" w:hAnsi="Aptos"/>
          <w:noProof/>
          <w:color w:val="000000" w:themeColor="text1"/>
          <w:sz w:val="22"/>
          <w:szCs w:val="22"/>
          <w:vertAlign w:val="superscript"/>
        </w:rPr>
        <w:t>11</w:t>
      </w:r>
      <w:r w:rsidRPr="00E91B7A">
        <w:rPr>
          <w:rFonts w:ascii="Aptos" w:hAnsi="Aptos"/>
          <w:color w:val="000000" w:themeColor="text1"/>
          <w:sz w:val="22"/>
          <w:szCs w:val="22"/>
        </w:rPr>
        <w:fldChar w:fldCharType="end"/>
      </w:r>
      <w:r w:rsidRPr="00E91B7A">
        <w:rPr>
          <w:rFonts w:ascii="Aptos" w:hAnsi="Aptos"/>
          <w:color w:val="000000" w:themeColor="text1"/>
          <w:sz w:val="22"/>
          <w:szCs w:val="22"/>
        </w:rPr>
        <w:t>. Finally, the onset of self-harm behaviors is linked to heightened sensation-seeking, while the maintenance of these behaviors is linked to heightened lack of premeditation</w:t>
      </w:r>
      <w:r w:rsidRPr="00E91B7A">
        <w:rPr>
          <w:rFonts w:ascii="Aptos" w:hAnsi="Aptos"/>
          <w:color w:val="000000" w:themeColor="text1"/>
          <w:sz w:val="22"/>
          <w:szCs w:val="22"/>
        </w:rPr>
        <w:fldChar w:fldCharType="begin"/>
      </w:r>
      <w:r w:rsidR="008E2921" w:rsidRPr="00E91B7A">
        <w:rPr>
          <w:rFonts w:ascii="Aptos" w:hAnsi="Aptos"/>
          <w:color w:val="000000" w:themeColor="text1"/>
          <w:sz w:val="22"/>
          <w:szCs w:val="22"/>
        </w:rPr>
        <w:instrText xml:space="preserve"> ADDIN EN.CITE &lt;EndNote&gt;&lt;Cite&gt;&lt;Author&gt;Lockwood&lt;/Author&gt;&lt;Year&gt;2020&lt;/Year&gt;&lt;RecNum&gt;1438&lt;/RecNum&gt;&lt;IDText&gt;Impulsivity as a predictor of self-harm onset and maintenance in young adolescents: a longitudinal prospective study&lt;/IDText&gt;&lt;DisplayText&gt;&lt;style face="superscript"&gt;12&lt;/style&gt;&lt;/DisplayText&gt;&lt;record&gt;&lt;rec-number&gt;1438&lt;/rec-number&gt;&lt;foreign-keys&gt;&lt;key app="EN" db-id="0awxzr003fa2f5e0eacvpzpsftpwddtrtx9f" timestamp="1741610672" guid="6333632e-92ac-4934-a607-e31a9d988320"&gt;1438&lt;/key&gt;&lt;/foreign-keys&gt;&lt;ref-type name="Journal Article"&gt;17&lt;/ref-type&gt;&lt;contributors&gt;&lt;authors&gt;&lt;author&gt;Lockwood, Joanna&lt;/author&gt;&lt;author&gt;Townsend, Ellen&lt;/author&gt;&lt;author&gt;Daley, David&lt;/author&gt;&lt;author&gt;Sayal, Kapil&lt;/author&gt;&lt;/authors&gt;&lt;/contributors&gt;&lt;titles&gt;&lt;title&gt;Impulsivity as a predictor of self-harm onset and maintenance in young adolescents: a longitudinal prospective study&lt;/title&gt;&lt;secondary-title&gt;Journal of affective disorders&lt;/secondary-title&gt;&lt;/titles&gt;&lt;periodical&gt;&lt;full-title&gt;Journal of affective disorders&lt;/full-title&gt;&lt;/periodical&gt;&lt;pages&gt;583-592&lt;/pages&gt;&lt;volume&gt;274&lt;/volume&gt;&lt;dates&gt;&lt;year&gt;2020&lt;/year&gt;&lt;/dates&gt;&lt;isbn&gt;0165-0327&lt;/isbn&gt;&lt;urls&gt;&lt;/urls&gt;&lt;/record&gt;&lt;/Cite&gt;&lt;/EndNote&gt;</w:instrText>
      </w:r>
      <w:r w:rsidRPr="00E91B7A">
        <w:rPr>
          <w:rFonts w:ascii="Aptos" w:hAnsi="Aptos"/>
          <w:color w:val="000000" w:themeColor="text1"/>
          <w:sz w:val="22"/>
          <w:szCs w:val="22"/>
        </w:rPr>
        <w:fldChar w:fldCharType="separate"/>
      </w:r>
      <w:r w:rsidR="008E2921" w:rsidRPr="00E91B7A">
        <w:rPr>
          <w:rFonts w:ascii="Aptos" w:hAnsi="Aptos"/>
          <w:noProof/>
          <w:color w:val="000000" w:themeColor="text1"/>
          <w:sz w:val="22"/>
          <w:szCs w:val="22"/>
          <w:vertAlign w:val="superscript"/>
        </w:rPr>
        <w:t>12</w:t>
      </w:r>
      <w:r w:rsidRPr="00E91B7A">
        <w:rPr>
          <w:rFonts w:ascii="Aptos" w:hAnsi="Aptos"/>
          <w:color w:val="000000" w:themeColor="text1"/>
          <w:sz w:val="22"/>
          <w:szCs w:val="22"/>
        </w:rPr>
        <w:fldChar w:fldCharType="end"/>
      </w:r>
      <w:r w:rsidRPr="00E91B7A">
        <w:rPr>
          <w:rFonts w:ascii="Aptos" w:hAnsi="Aptos"/>
          <w:color w:val="000000" w:themeColor="text1"/>
          <w:sz w:val="22"/>
          <w:szCs w:val="22"/>
        </w:rPr>
        <w:t>. Impulsivity also affects physical health, with higher levels associated with various illnesses across multiple biological systems, including endocrine/metabolic, neurological, circulatory, respiratory, and digestive</w:t>
      </w:r>
      <w:r w:rsidRPr="00E91B7A">
        <w:rPr>
          <w:rFonts w:ascii="Aptos" w:hAnsi="Aptos"/>
          <w:color w:val="000000" w:themeColor="text1"/>
          <w:sz w:val="22"/>
          <w:szCs w:val="22"/>
        </w:rPr>
        <w:fldChar w:fldCharType="begin"/>
      </w:r>
      <w:r w:rsidR="008E2921" w:rsidRPr="00E91B7A">
        <w:rPr>
          <w:rFonts w:ascii="Aptos" w:hAnsi="Aptos"/>
          <w:color w:val="000000" w:themeColor="text1"/>
          <w:sz w:val="22"/>
          <w:szCs w:val="22"/>
        </w:rPr>
        <w:instrText xml:space="preserve"> ADDIN EN.CITE &lt;EndNote&gt;&lt;Cite&gt;&lt;Author&gt;Read&lt;/Author&gt;&lt;Year&gt;2024&lt;/Year&gt;&lt;RecNum&gt;1415&lt;/RecNum&gt;&lt;DisplayText&gt;&lt;style face="superscript"&gt;13&lt;/style&gt;&lt;/DisplayText&gt;&lt;record&gt;&lt;rec-number&gt;1415&lt;/rec-number&gt;&lt;foreign-keys&gt;&lt;key app="EN" db-id="0awxzr003fa2f5e0eacvpzpsftpwddtrtx9f" timestamp="1740864916" guid="16847b38-9a84-4ce5-bab9-566b77bd405e"&gt;1415&lt;/key&gt;&lt;/foreign-keys&gt;&lt;ref-type name="Journal Article"&gt;17&lt;/ref-type&gt;&lt;contributors&gt;&lt;authors&gt;&lt;author&gt;Read, Robert W&lt;/author&gt;&lt;author&gt;Schlauch, Karen A&lt;/author&gt;&lt;author&gt;Elhanan, Gai&lt;/author&gt;&lt;author&gt;Neveux, Iva&lt;/author&gt;&lt;author&gt;Koning, Stephanie&lt;/author&gt;&lt;author&gt;Cooper, Takeesha&lt;/author&gt;&lt;author&gt;Grzymski, Joseph J&lt;/author&gt;&lt;/authors&gt;&lt;/contributors&gt;&lt;titles&gt;&lt;title&gt;A study of impulsivity and adverse childhood experiences in a population health setting&lt;/title&gt;&lt;secondary-title&gt;Frontiers in Public Health&lt;/secondary-title&gt;&lt;/titles&gt;&lt;periodical&gt;&lt;full-title&gt;Frontiers in Public Health&lt;/full-title&gt;&lt;/periodical&gt;&lt;pages&gt;1447008&lt;/pages&gt;&lt;volume&gt;12&lt;/volume&gt;&lt;dates&gt;&lt;year&gt;2024&lt;/year&gt;&lt;/dates&gt;&lt;isbn&gt;2296-2565&lt;/isbn&gt;&lt;urls&gt;&lt;/urls&gt;&lt;/record&gt;&lt;/Cite&gt;&lt;/EndNote&gt;</w:instrText>
      </w:r>
      <w:r w:rsidRPr="00E91B7A">
        <w:rPr>
          <w:rFonts w:ascii="Aptos" w:hAnsi="Aptos"/>
          <w:color w:val="000000" w:themeColor="text1"/>
          <w:sz w:val="22"/>
          <w:szCs w:val="22"/>
        </w:rPr>
        <w:fldChar w:fldCharType="separate"/>
      </w:r>
      <w:r w:rsidR="008E2921" w:rsidRPr="00E91B7A">
        <w:rPr>
          <w:rFonts w:ascii="Aptos" w:hAnsi="Aptos"/>
          <w:noProof/>
          <w:color w:val="000000" w:themeColor="text1"/>
          <w:sz w:val="22"/>
          <w:szCs w:val="22"/>
          <w:vertAlign w:val="superscript"/>
        </w:rPr>
        <w:t>13</w:t>
      </w:r>
      <w:r w:rsidRPr="00E91B7A">
        <w:rPr>
          <w:rFonts w:ascii="Aptos" w:hAnsi="Aptos"/>
          <w:color w:val="000000" w:themeColor="text1"/>
          <w:sz w:val="22"/>
          <w:szCs w:val="22"/>
        </w:rPr>
        <w:fldChar w:fldCharType="end"/>
      </w:r>
      <w:r w:rsidRPr="00E91B7A">
        <w:rPr>
          <w:rFonts w:ascii="Aptos" w:hAnsi="Aptos"/>
          <w:color w:val="000000" w:themeColor="text1"/>
          <w:sz w:val="22"/>
          <w:szCs w:val="22"/>
        </w:rPr>
        <w:t xml:space="preserve">. </w:t>
      </w:r>
    </w:p>
    <w:p w14:paraId="0921D0D7" w14:textId="73A3E6CA" w:rsidR="00BD6B8A" w:rsidRPr="00E91B7A" w:rsidRDefault="00BD6B8A">
      <w:pPr>
        <w:spacing w:after="160" w:line="278" w:lineRule="auto"/>
        <w:rPr>
          <w:rFonts w:ascii="Aptos" w:hAnsi="Aptos" w:cs="Times New Roman (Body CS)"/>
          <w:b/>
          <w:bCs/>
          <w:smallCaps/>
          <w:color w:val="000000" w:themeColor="text1"/>
          <w:sz w:val="22"/>
          <w:szCs w:val="22"/>
        </w:rPr>
      </w:pPr>
      <w:r w:rsidRPr="00E91B7A">
        <w:rPr>
          <w:rFonts w:ascii="Aptos" w:hAnsi="Aptos" w:cs="Times New Roman (Body CS)"/>
          <w:b/>
          <w:bCs/>
          <w:smallCaps/>
          <w:color w:val="000000" w:themeColor="text1"/>
          <w:sz w:val="22"/>
          <w:szCs w:val="22"/>
        </w:rPr>
        <w:br w:type="page"/>
      </w:r>
    </w:p>
    <w:p w14:paraId="2081C27C" w14:textId="5ED0BE4F" w:rsidR="00D16F33" w:rsidRPr="00E91B7A" w:rsidRDefault="00D16F33" w:rsidP="00D16F33">
      <w:pPr>
        <w:spacing w:line="276" w:lineRule="auto"/>
        <w:rPr>
          <w:rFonts w:ascii="Aptos" w:hAnsi="Aptos" w:cs="Times New Roman (Body CS)"/>
          <w:b/>
          <w:bCs/>
          <w:smallCaps/>
          <w:color w:val="000000" w:themeColor="text1"/>
          <w:sz w:val="22"/>
          <w:szCs w:val="22"/>
        </w:rPr>
      </w:pPr>
      <w:r w:rsidRPr="00E91B7A">
        <w:rPr>
          <w:rFonts w:ascii="Aptos" w:hAnsi="Aptos" w:cs="Times New Roman (Body CS)"/>
          <w:b/>
          <w:bCs/>
          <w:smallCaps/>
          <w:color w:val="000000" w:themeColor="text1"/>
          <w:sz w:val="22"/>
          <w:szCs w:val="22"/>
        </w:rPr>
        <w:lastRenderedPageBreak/>
        <w:t>Methods</w:t>
      </w:r>
    </w:p>
    <w:p w14:paraId="061F3459" w14:textId="1B7CDEF3" w:rsidR="00D16F33" w:rsidRPr="00E91B7A" w:rsidRDefault="00D16F33" w:rsidP="00D16F33">
      <w:pPr>
        <w:spacing w:line="276" w:lineRule="auto"/>
        <w:rPr>
          <w:rFonts w:ascii="Aptos" w:hAnsi="Aptos"/>
          <w:b/>
          <w:bCs/>
          <w:color w:val="000000" w:themeColor="text1"/>
          <w:sz w:val="22"/>
          <w:szCs w:val="22"/>
        </w:rPr>
      </w:pPr>
      <w:r w:rsidRPr="00E91B7A">
        <w:rPr>
          <w:rFonts w:ascii="Aptos" w:hAnsi="Aptos"/>
          <w:b/>
          <w:bCs/>
          <w:color w:val="000000" w:themeColor="text1"/>
          <w:sz w:val="22"/>
          <w:szCs w:val="22"/>
        </w:rPr>
        <w:t>Dataset</w:t>
      </w:r>
    </w:p>
    <w:p w14:paraId="078A2761" w14:textId="0E0ECF59" w:rsidR="00D16F33" w:rsidRPr="00E91B7A" w:rsidRDefault="007C68BA" w:rsidP="00D16F33">
      <w:pPr>
        <w:spacing w:line="276" w:lineRule="auto"/>
        <w:rPr>
          <w:rFonts w:ascii="Aptos" w:hAnsi="Aptos"/>
          <w:color w:val="000000" w:themeColor="text1"/>
          <w:sz w:val="22"/>
          <w:szCs w:val="22"/>
        </w:rPr>
      </w:pPr>
      <w:r w:rsidRPr="00E91B7A">
        <w:rPr>
          <w:rFonts w:ascii="Aptos" w:hAnsi="Aptos"/>
          <w:color w:val="000000" w:themeColor="text1"/>
          <w:sz w:val="22"/>
          <w:szCs w:val="22"/>
        </w:rPr>
        <w:t xml:space="preserve">We used ABCD Study data from the ABCD 5.1 release. </w:t>
      </w:r>
      <w:r w:rsidR="00F24793" w:rsidRPr="00E91B7A">
        <w:rPr>
          <w:rFonts w:ascii="Aptos" w:hAnsi="Aptos"/>
          <w:color w:val="000000" w:themeColor="text1"/>
          <w:sz w:val="22"/>
          <w:szCs w:val="22"/>
        </w:rPr>
        <w:t xml:space="preserve">The research protocol for the dataset was reviewed and approved by a central Institutional Review Board (IRB) at the University of California, San Diego, and, in some cases, by individual site IRBs. Parents or guardians provided written informed consent, and children assented before participation. </w:t>
      </w:r>
      <w:r w:rsidR="00D16F33" w:rsidRPr="00E91B7A">
        <w:rPr>
          <w:rFonts w:ascii="Aptos" w:hAnsi="Aptos"/>
          <w:color w:val="000000" w:themeColor="text1"/>
          <w:sz w:val="22"/>
          <w:szCs w:val="22"/>
        </w:rPr>
        <w:t>We excluded participants with imaging data that was missing, as well as those not recommended for inclusion or with incidental MRI findings, as recommended in the ABCD Release Notes (</w:t>
      </w:r>
      <w:hyperlink r:id="rId5" w:history="1">
        <w:r w:rsidR="00D16F33" w:rsidRPr="00E91B7A">
          <w:rPr>
            <w:rStyle w:val="Hyperlink"/>
            <w:rFonts w:ascii="Aptos" w:eastAsiaTheme="majorEastAsia" w:hAnsi="Aptos"/>
            <w:color w:val="000000" w:themeColor="text1"/>
            <w:sz w:val="22"/>
            <w:szCs w:val="22"/>
          </w:rPr>
          <w:t>https://wiki.abcdstudy.org/release-notes/imaging/quality-control.html</w:t>
        </w:r>
      </w:hyperlink>
      <w:r w:rsidR="00D16F33" w:rsidRPr="00E91B7A">
        <w:rPr>
          <w:rFonts w:ascii="Aptos" w:hAnsi="Aptos"/>
          <w:color w:val="000000" w:themeColor="text1"/>
          <w:sz w:val="22"/>
          <w:szCs w:val="22"/>
        </w:rPr>
        <w:t xml:space="preserve">). We also excluded participants with incomplete self-report trait data. Finally, we excluded related participants such that a single family member was included in the sample and others were dropped at random. We included 9,099 participants at baseline and 6,432 participants at two-year follow-up with complete and useable imaging and impulsivity data (see </w:t>
      </w:r>
      <w:r w:rsidR="00D16F33" w:rsidRPr="00E91B7A">
        <w:rPr>
          <w:rFonts w:ascii="Aptos" w:hAnsi="Aptos"/>
          <w:b/>
          <w:bCs/>
          <w:color w:val="000000" w:themeColor="text1"/>
          <w:sz w:val="22"/>
          <w:szCs w:val="22"/>
        </w:rPr>
        <w:t>Figures S1-S2</w:t>
      </w:r>
      <w:r w:rsidR="00D16F33" w:rsidRPr="00E91B7A">
        <w:rPr>
          <w:rFonts w:ascii="Aptos" w:hAnsi="Aptos"/>
          <w:color w:val="000000" w:themeColor="text1"/>
          <w:sz w:val="22"/>
          <w:szCs w:val="22"/>
        </w:rPr>
        <w:t xml:space="preserve"> for our participant inclusion pipeline and </w:t>
      </w:r>
      <w:r w:rsidR="00D16F33" w:rsidRPr="00E91B7A">
        <w:rPr>
          <w:rFonts w:ascii="Aptos" w:hAnsi="Aptos"/>
          <w:b/>
          <w:bCs/>
          <w:color w:val="000000" w:themeColor="text1"/>
          <w:sz w:val="22"/>
          <w:szCs w:val="22"/>
        </w:rPr>
        <w:t>Table S1</w:t>
      </w:r>
      <w:r w:rsidR="00D16F33" w:rsidRPr="00E91B7A">
        <w:rPr>
          <w:rFonts w:ascii="Aptos" w:hAnsi="Aptos"/>
          <w:color w:val="000000" w:themeColor="text1"/>
          <w:sz w:val="22"/>
          <w:szCs w:val="22"/>
        </w:rPr>
        <w:t xml:space="preserve"> for participant demographic data). </w:t>
      </w:r>
    </w:p>
    <w:p w14:paraId="58141B7E" w14:textId="77777777" w:rsidR="00D16F33" w:rsidRPr="00E91B7A" w:rsidRDefault="00D16F33" w:rsidP="00D16F33">
      <w:pPr>
        <w:spacing w:line="276" w:lineRule="auto"/>
        <w:rPr>
          <w:rFonts w:ascii="Aptos" w:hAnsi="Aptos"/>
          <w:color w:val="000000" w:themeColor="text1"/>
          <w:sz w:val="22"/>
          <w:szCs w:val="22"/>
        </w:rPr>
      </w:pPr>
    </w:p>
    <w:p w14:paraId="50987589" w14:textId="63654F53" w:rsidR="00D16F33" w:rsidRPr="00E91B7A" w:rsidRDefault="00D16F33" w:rsidP="00D16F33">
      <w:pPr>
        <w:spacing w:line="276" w:lineRule="auto"/>
        <w:rPr>
          <w:rFonts w:ascii="Aptos" w:hAnsi="Aptos"/>
          <w:b/>
          <w:bCs/>
          <w:color w:val="000000" w:themeColor="text1"/>
          <w:sz w:val="22"/>
          <w:szCs w:val="22"/>
        </w:rPr>
      </w:pPr>
      <w:r w:rsidRPr="00E91B7A">
        <w:rPr>
          <w:rFonts w:ascii="Aptos" w:hAnsi="Aptos"/>
          <w:b/>
          <w:bCs/>
          <w:color w:val="000000" w:themeColor="text1"/>
          <w:sz w:val="22"/>
          <w:szCs w:val="22"/>
        </w:rPr>
        <w:t>Impulsivity</w:t>
      </w:r>
    </w:p>
    <w:p w14:paraId="443CF9F4" w14:textId="04F4DC15" w:rsidR="00D16F33" w:rsidRPr="00E91B7A" w:rsidRDefault="00D16F33" w:rsidP="00FA111E">
      <w:pPr>
        <w:spacing w:line="276" w:lineRule="auto"/>
        <w:ind w:firstLine="360"/>
        <w:rPr>
          <w:rFonts w:ascii="Aptos" w:hAnsi="Aptos"/>
          <w:color w:val="000000" w:themeColor="text1"/>
          <w:sz w:val="22"/>
          <w:szCs w:val="22"/>
        </w:rPr>
      </w:pPr>
      <w:r w:rsidRPr="00E91B7A">
        <w:rPr>
          <w:rFonts w:ascii="Aptos" w:hAnsi="Aptos"/>
          <w:color w:val="000000" w:themeColor="text1"/>
          <w:sz w:val="22"/>
          <w:szCs w:val="22"/>
          <w:u w:val="single"/>
        </w:rPr>
        <w:t>BIS/BAS:</w:t>
      </w:r>
      <w:r w:rsidRPr="00E91B7A">
        <w:rPr>
          <w:rFonts w:ascii="Aptos" w:hAnsi="Aptos"/>
          <w:color w:val="000000" w:themeColor="text1"/>
          <w:sz w:val="22"/>
          <w:szCs w:val="22"/>
        </w:rPr>
        <w:t xml:space="preserve"> We derived participant scores from the Behavioral Inhibition/ Activation System (BIS/BAS) scale. The BIS/BAS scale is a reliable and well-validated 20-item self-report questionnaire used to measure individual differences in the behavioral inhibition and activation systems</w:t>
      </w:r>
      <w:r w:rsidRPr="00E91B7A">
        <w:rPr>
          <w:rFonts w:ascii="Aptos" w:hAnsi="Aptos"/>
          <w:color w:val="000000" w:themeColor="text1"/>
          <w:sz w:val="22"/>
          <w:szCs w:val="22"/>
        </w:rPr>
        <w:fldChar w:fldCharType="begin">
          <w:fldData xml:space="preserve">PEVuZE5vdGU+PENpdGU+PEF1dGhvcj5DYXJ2ZXI8L0F1dGhvcj48WWVhcj4xOTk0PC9ZZWFyPjxS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</w:fldData>
        </w:fldChar>
      </w:r>
      <w:r w:rsidR="008E2921" w:rsidRPr="00E91B7A">
        <w:rPr>
          <w:rFonts w:ascii="Aptos" w:hAnsi="Aptos"/>
          <w:color w:val="000000" w:themeColor="text1"/>
          <w:sz w:val="22"/>
          <w:szCs w:val="22"/>
        </w:rPr>
        <w:instrText xml:space="preserve"> ADDIN EN.CITE </w:instrText>
      </w:r>
      <w:r w:rsidR="008E2921" w:rsidRPr="00E91B7A">
        <w:rPr>
          <w:rFonts w:ascii="Aptos" w:hAnsi="Aptos"/>
          <w:color w:val="000000" w:themeColor="text1"/>
          <w:sz w:val="22"/>
          <w:szCs w:val="22"/>
        </w:rPr>
        <w:fldChar w:fldCharType="begin">
          <w:fldData xml:space="preserve">PEVuZE5vdGU+PENpdGU+PEF1dGhvcj5DYXJ2ZXI8L0F1dGhvcj48WWVhcj4xOTk0PC9ZZWFyPjxS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</w:fldData>
        </w:fldChar>
      </w:r>
      <w:r w:rsidR="008E2921" w:rsidRPr="00E91B7A">
        <w:rPr>
          <w:rFonts w:ascii="Aptos" w:hAnsi="Aptos"/>
          <w:color w:val="000000" w:themeColor="text1"/>
          <w:sz w:val="22"/>
          <w:szCs w:val="22"/>
        </w:rPr>
        <w:instrText xml:space="preserve"> ADDIN EN.CITE.DATA </w:instrText>
      </w:r>
      <w:r w:rsidR="008E2921" w:rsidRPr="00E91B7A">
        <w:rPr>
          <w:rFonts w:ascii="Aptos" w:hAnsi="Aptos"/>
          <w:color w:val="000000" w:themeColor="text1"/>
          <w:sz w:val="22"/>
          <w:szCs w:val="22"/>
        </w:rPr>
      </w:r>
      <w:r w:rsidR="008E2921" w:rsidRPr="00E91B7A">
        <w:rPr>
          <w:rFonts w:ascii="Aptos" w:hAnsi="Aptos"/>
          <w:color w:val="000000" w:themeColor="text1"/>
          <w:sz w:val="22"/>
          <w:szCs w:val="22"/>
        </w:rPr>
        <w:fldChar w:fldCharType="end"/>
      </w:r>
      <w:r w:rsidRPr="00E91B7A">
        <w:rPr>
          <w:rFonts w:ascii="Aptos" w:hAnsi="Aptos"/>
          <w:color w:val="000000" w:themeColor="text1"/>
          <w:sz w:val="22"/>
          <w:szCs w:val="22"/>
        </w:rPr>
      </w:r>
      <w:r w:rsidRPr="00E91B7A">
        <w:rPr>
          <w:rFonts w:ascii="Aptos" w:hAnsi="Aptos"/>
          <w:color w:val="000000" w:themeColor="text1"/>
          <w:sz w:val="22"/>
          <w:szCs w:val="22"/>
        </w:rPr>
        <w:fldChar w:fldCharType="separate"/>
      </w:r>
      <w:r w:rsidR="008E2921" w:rsidRPr="00E91B7A">
        <w:rPr>
          <w:rFonts w:ascii="Aptos" w:hAnsi="Aptos"/>
          <w:noProof/>
          <w:color w:val="000000" w:themeColor="text1"/>
          <w:sz w:val="22"/>
          <w:szCs w:val="22"/>
          <w:vertAlign w:val="superscript"/>
        </w:rPr>
        <w:t>14-17</w:t>
      </w:r>
      <w:r w:rsidRPr="00E91B7A">
        <w:rPr>
          <w:rFonts w:ascii="Aptos" w:hAnsi="Aptos"/>
          <w:color w:val="000000" w:themeColor="text1"/>
          <w:sz w:val="22"/>
          <w:szCs w:val="22"/>
        </w:rPr>
        <w:fldChar w:fldCharType="end"/>
      </w:r>
      <w:r w:rsidRPr="00E91B7A">
        <w:rPr>
          <w:rFonts w:ascii="Aptos" w:hAnsi="Aptos"/>
          <w:color w:val="000000" w:themeColor="text1"/>
          <w:sz w:val="22"/>
          <w:szCs w:val="22"/>
        </w:rPr>
        <w:t xml:space="preserve">. The behavioral inhibition system reflects motivation to avoid aversive outcomes, and the behavioral activation system reflects motivation to approach goal-oriented outcomes. There is one BIS-related scale (inhibition), and three BAS-related scales (reward responsiveness, drive, and fun-seeking). Inhibition reflects sensitivity to punishment and is the sum of seven items. Reward responsiveness reflects reward anticipation, reward response, and reward satiation, and is the sum of four items. Drive reflects persistent pursuit of goals and is the sum of four items. Fun-seeking </w:t>
      </w:r>
      <w:r w:rsidR="00FA111E" w:rsidRPr="00E91B7A">
        <w:rPr>
          <w:rFonts w:ascii="Aptos" w:hAnsi="Aptos"/>
          <w:color w:val="000000" w:themeColor="text1"/>
          <w:sz w:val="22"/>
          <w:szCs w:val="22"/>
        </w:rPr>
        <w:t xml:space="preserve">reflects a desire for new rewards and a willingness to approach a potentially rewarding event </w:t>
      </w:r>
      <w:r w:rsidRPr="00E91B7A">
        <w:rPr>
          <w:rFonts w:ascii="Aptos" w:hAnsi="Aptos"/>
          <w:color w:val="000000" w:themeColor="text1"/>
          <w:sz w:val="22"/>
          <w:szCs w:val="22"/>
        </w:rPr>
        <w:t xml:space="preserve">and is the sum of five items. Participants respond to each item using a four-point Likert scale (ranging from 0 to 3), where higher values indicate higher levels of a given trait. </w:t>
      </w:r>
    </w:p>
    <w:p w14:paraId="724DEE9D" w14:textId="71E9BD64" w:rsidR="00D16F33" w:rsidRPr="00E91B7A" w:rsidRDefault="00D16F33" w:rsidP="00D16F33">
      <w:pPr>
        <w:spacing w:line="276" w:lineRule="auto"/>
        <w:ind w:firstLine="360"/>
        <w:rPr>
          <w:rFonts w:ascii="Aptos" w:hAnsi="Aptos"/>
          <w:color w:val="000000" w:themeColor="text1"/>
          <w:sz w:val="22"/>
          <w:szCs w:val="22"/>
        </w:rPr>
      </w:pPr>
      <w:r w:rsidRPr="00E91B7A">
        <w:rPr>
          <w:rFonts w:ascii="Aptos" w:hAnsi="Aptos"/>
          <w:color w:val="000000" w:themeColor="text1"/>
          <w:sz w:val="22"/>
          <w:szCs w:val="22"/>
          <w:u w:val="single"/>
        </w:rPr>
        <w:t>UPPS-P:</w:t>
      </w:r>
      <w:r w:rsidRPr="00E91B7A">
        <w:rPr>
          <w:rFonts w:ascii="Aptos" w:hAnsi="Aptos"/>
          <w:b/>
          <w:bCs/>
          <w:color w:val="000000" w:themeColor="text1"/>
          <w:sz w:val="22"/>
          <w:szCs w:val="22"/>
        </w:rPr>
        <w:t xml:space="preserve"> </w:t>
      </w:r>
      <w:r w:rsidRPr="00E91B7A">
        <w:rPr>
          <w:rFonts w:ascii="Aptos" w:hAnsi="Aptos"/>
          <w:color w:val="000000" w:themeColor="text1"/>
          <w:sz w:val="22"/>
          <w:szCs w:val="22"/>
        </w:rPr>
        <w:t>We derived participant scores from the Modified Urgency, (lack of) Planning (or Premeditation), (lack of) Perseverance, Sensation-Seeking, and Positive Urgency (UPPS-P</w:t>
      </w:r>
      <w:r w:rsidRPr="00E91B7A">
        <w:rPr>
          <w:rFonts w:ascii="Aptos" w:hAnsi="Aptos"/>
          <w:color w:val="000000" w:themeColor="text1"/>
          <w:sz w:val="22"/>
          <w:szCs w:val="22"/>
        </w:rPr>
        <w:fldChar w:fldCharType="begin">
          <w:fldData xml:space="preserve">PEVuZE5vdGU+PENpdGU+PEF1dGhvcj5EZXNpa2FuPC9BdXRob3I+PFllYXI+MjAwNjwvWWVhcj48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</w:fldData>
        </w:fldChar>
      </w:r>
      <w:r w:rsidR="008E2921" w:rsidRPr="00E91B7A">
        <w:rPr>
          <w:rFonts w:ascii="Aptos" w:hAnsi="Aptos"/>
          <w:color w:val="000000" w:themeColor="text1"/>
          <w:sz w:val="22"/>
          <w:szCs w:val="22"/>
        </w:rPr>
        <w:instrText xml:space="preserve"> ADDIN EN.CITE </w:instrText>
      </w:r>
      <w:r w:rsidR="008E2921" w:rsidRPr="00E91B7A">
        <w:rPr>
          <w:rFonts w:ascii="Aptos" w:hAnsi="Aptos"/>
          <w:color w:val="000000" w:themeColor="text1"/>
          <w:sz w:val="22"/>
          <w:szCs w:val="22"/>
        </w:rPr>
        <w:fldChar w:fldCharType="begin">
          <w:fldData xml:space="preserve">PEVuZE5vdGU+PENpdGU+PEF1dGhvcj5EZXNpa2FuPC9BdXRob3I+PFllYXI+MjAwNjwvWWVhcj48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</w:fldData>
        </w:fldChar>
      </w:r>
      <w:r w:rsidR="008E2921" w:rsidRPr="00E91B7A">
        <w:rPr>
          <w:rFonts w:ascii="Aptos" w:hAnsi="Aptos"/>
          <w:color w:val="000000" w:themeColor="text1"/>
          <w:sz w:val="22"/>
          <w:szCs w:val="22"/>
        </w:rPr>
        <w:instrText xml:space="preserve"> ADDIN EN.CITE.DATA </w:instrText>
      </w:r>
      <w:r w:rsidR="008E2921" w:rsidRPr="00E91B7A">
        <w:rPr>
          <w:rFonts w:ascii="Aptos" w:hAnsi="Aptos"/>
          <w:color w:val="000000" w:themeColor="text1"/>
          <w:sz w:val="22"/>
          <w:szCs w:val="22"/>
        </w:rPr>
      </w:r>
      <w:r w:rsidR="008E2921" w:rsidRPr="00E91B7A">
        <w:rPr>
          <w:rFonts w:ascii="Aptos" w:hAnsi="Aptos"/>
          <w:color w:val="000000" w:themeColor="text1"/>
          <w:sz w:val="22"/>
          <w:szCs w:val="22"/>
        </w:rPr>
        <w:fldChar w:fldCharType="end"/>
      </w:r>
      <w:r w:rsidRPr="00E91B7A">
        <w:rPr>
          <w:rFonts w:ascii="Aptos" w:hAnsi="Aptos"/>
          <w:color w:val="000000" w:themeColor="text1"/>
          <w:sz w:val="22"/>
          <w:szCs w:val="22"/>
        </w:rPr>
      </w:r>
      <w:r w:rsidRPr="00E91B7A">
        <w:rPr>
          <w:rFonts w:ascii="Aptos" w:hAnsi="Aptos"/>
          <w:color w:val="000000" w:themeColor="text1"/>
          <w:sz w:val="22"/>
          <w:szCs w:val="22"/>
        </w:rPr>
        <w:fldChar w:fldCharType="separate"/>
      </w:r>
      <w:r w:rsidR="008E2921" w:rsidRPr="00E91B7A">
        <w:rPr>
          <w:rFonts w:ascii="Aptos" w:hAnsi="Aptos"/>
          <w:noProof/>
          <w:color w:val="000000" w:themeColor="text1"/>
          <w:sz w:val="22"/>
          <w:szCs w:val="22"/>
          <w:vertAlign w:val="superscript"/>
        </w:rPr>
        <w:t>18</w:t>
      </w:r>
      <w:r w:rsidRPr="00E91B7A">
        <w:rPr>
          <w:rFonts w:ascii="Aptos" w:hAnsi="Aptos"/>
          <w:color w:val="000000" w:themeColor="text1"/>
          <w:sz w:val="22"/>
          <w:szCs w:val="22"/>
        </w:rPr>
        <w:fldChar w:fldCharType="end"/>
      </w:r>
      <w:r w:rsidRPr="00E91B7A">
        <w:rPr>
          <w:rFonts w:ascii="Aptos" w:hAnsi="Aptos"/>
          <w:color w:val="000000" w:themeColor="text1"/>
          <w:sz w:val="22"/>
          <w:szCs w:val="22"/>
        </w:rPr>
        <w:t>) Short Version scale.  The UPPS-P scale is a reliable and well-validated 20-item self-report questionnaire used to measure five distinct impulsive personality traits: negative urgency, positive urgency, lack of planning, lack of perseverance, and sensation-seeking</w:t>
      </w:r>
      <w:r w:rsidRPr="00E91B7A">
        <w:rPr>
          <w:rFonts w:ascii="Aptos" w:hAnsi="Aptos"/>
          <w:color w:val="000000" w:themeColor="text1"/>
          <w:sz w:val="22"/>
          <w:szCs w:val="22"/>
        </w:rPr>
        <w:fldChar w:fldCharType="begin">
          <w:fldData xml:space="preserve">PEVuZE5vdGU+PENpdGU+PEF1dGhvcj5XaGl0ZXNpZGU8L0F1dGhvcj48WWVhcj4yMDAxPC9ZZWFy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</w:fldData>
        </w:fldChar>
      </w:r>
      <w:r w:rsidR="008E2921" w:rsidRPr="00E91B7A">
        <w:rPr>
          <w:rFonts w:ascii="Aptos" w:hAnsi="Aptos"/>
          <w:color w:val="000000" w:themeColor="text1"/>
          <w:sz w:val="22"/>
          <w:szCs w:val="22"/>
        </w:rPr>
        <w:instrText xml:space="preserve"> ADDIN EN.CITE </w:instrText>
      </w:r>
      <w:r w:rsidR="008E2921" w:rsidRPr="00E91B7A">
        <w:rPr>
          <w:rFonts w:ascii="Aptos" w:hAnsi="Aptos"/>
          <w:color w:val="000000" w:themeColor="text1"/>
          <w:sz w:val="22"/>
          <w:szCs w:val="22"/>
        </w:rPr>
        <w:fldChar w:fldCharType="begin">
          <w:fldData xml:space="preserve">PEVuZE5vdGU+PENpdGU+PEF1dGhvcj5XaGl0ZXNpZGU8L0F1dGhvcj48WWVhcj4yMDAxPC9ZZWFy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</w:fldData>
        </w:fldChar>
      </w:r>
      <w:r w:rsidR="008E2921" w:rsidRPr="00E91B7A">
        <w:rPr>
          <w:rFonts w:ascii="Aptos" w:hAnsi="Aptos"/>
          <w:color w:val="000000" w:themeColor="text1"/>
          <w:sz w:val="22"/>
          <w:szCs w:val="22"/>
        </w:rPr>
        <w:instrText xml:space="preserve"> ADDIN EN.CITE.DATA </w:instrText>
      </w:r>
      <w:r w:rsidR="008E2921" w:rsidRPr="00E91B7A">
        <w:rPr>
          <w:rFonts w:ascii="Aptos" w:hAnsi="Aptos"/>
          <w:color w:val="000000" w:themeColor="text1"/>
          <w:sz w:val="22"/>
          <w:szCs w:val="22"/>
        </w:rPr>
      </w:r>
      <w:r w:rsidR="008E2921" w:rsidRPr="00E91B7A">
        <w:rPr>
          <w:rFonts w:ascii="Aptos" w:hAnsi="Aptos"/>
          <w:color w:val="000000" w:themeColor="text1"/>
          <w:sz w:val="22"/>
          <w:szCs w:val="22"/>
        </w:rPr>
        <w:fldChar w:fldCharType="end"/>
      </w:r>
      <w:r w:rsidRPr="00E91B7A">
        <w:rPr>
          <w:rFonts w:ascii="Aptos" w:hAnsi="Aptos"/>
          <w:color w:val="000000" w:themeColor="text1"/>
          <w:sz w:val="22"/>
          <w:szCs w:val="22"/>
        </w:rPr>
      </w:r>
      <w:r w:rsidRPr="00E91B7A">
        <w:rPr>
          <w:rFonts w:ascii="Aptos" w:hAnsi="Aptos"/>
          <w:color w:val="000000" w:themeColor="text1"/>
          <w:sz w:val="22"/>
          <w:szCs w:val="22"/>
        </w:rPr>
        <w:fldChar w:fldCharType="separate"/>
      </w:r>
      <w:r w:rsidR="008E2921" w:rsidRPr="00E91B7A">
        <w:rPr>
          <w:rFonts w:ascii="Aptos" w:hAnsi="Aptos"/>
          <w:noProof/>
          <w:color w:val="000000" w:themeColor="text1"/>
          <w:sz w:val="22"/>
          <w:szCs w:val="22"/>
          <w:vertAlign w:val="superscript"/>
        </w:rPr>
        <w:t>19-21</w:t>
      </w:r>
      <w:r w:rsidRPr="00E91B7A">
        <w:rPr>
          <w:rFonts w:ascii="Aptos" w:hAnsi="Aptos"/>
          <w:color w:val="000000" w:themeColor="text1"/>
          <w:sz w:val="22"/>
          <w:szCs w:val="22"/>
        </w:rPr>
        <w:fldChar w:fldCharType="end"/>
      </w:r>
      <w:r w:rsidRPr="00E91B7A">
        <w:rPr>
          <w:rFonts w:ascii="Aptos" w:hAnsi="Aptos"/>
          <w:color w:val="000000" w:themeColor="text1"/>
          <w:sz w:val="22"/>
          <w:szCs w:val="22"/>
        </w:rPr>
        <w:t xml:space="preserve">. Negative urgency is the tendency to act impulsively to negative emotions. Positive urgency is tendency to act impulsively to positive emotions. Lack of perseverance is the tendency to give up or not complete tasks. Lack of planning is the tendency to act without considering the consequences. Sensation-seeking is the tendency to pursue exciting or novel activities. Scores for each of the 5 traits are based on the sum of four items each. Participants respond to each item using a four-point Likert scale (ranging from 1 to 4) where higher values indicate higher levels of a given trait. </w:t>
      </w:r>
    </w:p>
    <w:p w14:paraId="456B501B" w14:textId="2527E692" w:rsidR="00F5264D" w:rsidRPr="00E91B7A" w:rsidRDefault="00F5264D" w:rsidP="00F5264D">
      <w:pPr>
        <w:spacing w:line="276" w:lineRule="auto"/>
        <w:ind w:firstLine="360"/>
        <w:rPr>
          <w:rFonts w:ascii="Aptos" w:hAnsi="Aptos"/>
          <w:color w:val="000000" w:themeColor="text1"/>
          <w:sz w:val="22"/>
          <w:szCs w:val="22"/>
          <w:lang w:val="en-US"/>
        </w:rPr>
      </w:pPr>
      <w:r w:rsidRPr="00E91B7A">
        <w:rPr>
          <w:rFonts w:ascii="Aptos" w:hAnsi="Aptos"/>
          <w:color w:val="000000" w:themeColor="text1"/>
          <w:sz w:val="22"/>
          <w:szCs w:val="22"/>
          <w:lang w:val="en-US"/>
        </w:rPr>
        <w:t xml:space="preserve">We chose to examine these distinct impulsivity-related measures separately rather than deriving a composite impulsivity score for several reasons. First, these scales assess distinct, yet related, facets of impulsivity, providing a more nuanced understanding of the neuroanatomical </w:t>
      </w:r>
      <w:r w:rsidRPr="00E91B7A">
        <w:rPr>
          <w:rFonts w:ascii="Aptos" w:hAnsi="Aptos"/>
          <w:color w:val="000000" w:themeColor="text1"/>
          <w:sz w:val="22"/>
          <w:szCs w:val="22"/>
          <w:lang w:val="en-US"/>
        </w:rPr>
        <w:lastRenderedPageBreak/>
        <w:t xml:space="preserve">correlates of impulsivity. Summarizing these measures into a single composite score would obscure potentially important dissociations in brain-behavior relationships across these facets. Second, different aspects of impulsivity may have distinct developmental trajectories and neural underpinnings. Investigating them separately allow us to identify specific neuroanatomical markers associated with each facet, which may be relevant for understanding the heterogeneity of impulsivity-related disorders. Finally, examining the unique contributions of each impulsivity dimension allows for a more comprehensive assessment of their relationship with neuroanatomical variability. </w:t>
      </w:r>
    </w:p>
    <w:p w14:paraId="517F9490" w14:textId="77777777" w:rsidR="00D16F33" w:rsidRPr="00E91B7A" w:rsidRDefault="00D16F33" w:rsidP="00D16F33">
      <w:pPr>
        <w:spacing w:line="276" w:lineRule="auto"/>
        <w:rPr>
          <w:rFonts w:ascii="Aptos" w:hAnsi="Aptos"/>
          <w:color w:val="000000" w:themeColor="text1"/>
          <w:sz w:val="22"/>
          <w:szCs w:val="22"/>
        </w:rPr>
      </w:pPr>
    </w:p>
    <w:p w14:paraId="4925EFDC" w14:textId="23F0EA1E" w:rsidR="00D16F33" w:rsidRPr="00E91B7A" w:rsidRDefault="00D16F33" w:rsidP="00D16F33">
      <w:pPr>
        <w:spacing w:line="276" w:lineRule="auto"/>
        <w:rPr>
          <w:rFonts w:ascii="Aptos" w:hAnsi="Aptos"/>
          <w:b/>
          <w:bCs/>
          <w:color w:val="000000" w:themeColor="text1"/>
          <w:sz w:val="22"/>
          <w:szCs w:val="22"/>
        </w:rPr>
      </w:pPr>
      <w:r w:rsidRPr="00E91B7A">
        <w:rPr>
          <w:rFonts w:ascii="Aptos" w:hAnsi="Aptos"/>
          <w:b/>
          <w:bCs/>
          <w:color w:val="000000" w:themeColor="text1"/>
          <w:sz w:val="22"/>
          <w:szCs w:val="22"/>
        </w:rPr>
        <w:t>Predictive Modelling</w:t>
      </w:r>
    </w:p>
    <w:p w14:paraId="3255E725" w14:textId="3C3E08E7" w:rsidR="00796872" w:rsidRPr="00E91B7A" w:rsidRDefault="00796872" w:rsidP="00E91B7A">
      <w:pPr>
        <w:spacing w:line="276" w:lineRule="auto"/>
        <w:ind w:firstLine="360"/>
        <w:rPr>
          <w:rFonts w:ascii="Aptos" w:hAnsi="Aptos"/>
          <w:color w:val="000000" w:themeColor="text1"/>
          <w:sz w:val="22"/>
          <w:szCs w:val="22"/>
        </w:rPr>
      </w:pPr>
      <w:r w:rsidRPr="00E91B7A">
        <w:rPr>
          <w:rFonts w:ascii="Aptos" w:hAnsi="Aptos"/>
          <w:color w:val="000000" w:themeColor="text1"/>
          <w:sz w:val="22"/>
          <w:szCs w:val="22"/>
        </w:rPr>
        <w:t>For each set of models, we first randomly shuffled and split the data into 100 distinct training and test sets (at approximately a 4:1 ratio) without replacement. We accounted for potential variability introduced by imaging site by placing all participants from a given site either in the train set or the test set but not split across the two. Within each training set, we optimized the regularization hyperparameter using three-fold cross-validation, again ensuring participants from a given site were not split across folds. Once optimized, we trained the model on the entire training set using the optimized hyperparameter and evaluated model performance on the corresponding test set based on prediction accuracy (i.e., correlation between observed and predicted values), as in prior work</w:t>
      </w:r>
      <w:r w:rsidRPr="00E91B7A">
        <w:rPr>
          <w:rFonts w:ascii="Aptos" w:hAnsi="Aptos"/>
          <w:color w:val="000000" w:themeColor="text1"/>
          <w:sz w:val="22"/>
          <w:szCs w:val="22"/>
        </w:rPr>
        <w:fldChar w:fldCharType="begin">
          <w:fldData xml:space="preserve">PEVuZE5vdGU+PENpdGU+PEF1dGhvcj5DaGVuPC9BdXRob3I+PFllYXI+MjAyMzwvWWVhcj48UmVj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</w:fldData>
        </w:fldChar>
      </w:r>
      <w:r w:rsidR="008E2921" w:rsidRPr="00E91B7A">
        <w:rPr>
          <w:rFonts w:ascii="Aptos" w:hAnsi="Aptos"/>
          <w:color w:val="000000" w:themeColor="text1"/>
          <w:sz w:val="22"/>
          <w:szCs w:val="22"/>
        </w:rPr>
        <w:instrText xml:space="preserve"> ADDIN EN.CITE </w:instrText>
      </w:r>
      <w:r w:rsidR="008E2921" w:rsidRPr="00E91B7A">
        <w:rPr>
          <w:rFonts w:ascii="Aptos" w:hAnsi="Aptos"/>
          <w:color w:val="000000" w:themeColor="text1"/>
          <w:sz w:val="22"/>
          <w:szCs w:val="22"/>
        </w:rPr>
        <w:fldChar w:fldCharType="begin">
          <w:fldData xml:space="preserve">PEVuZE5vdGU+PENpdGU+PEF1dGhvcj5DaGVuPC9BdXRob3I+PFllYXI+MjAyMzwvWWVhcj48UmVj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</w:fldData>
        </w:fldChar>
      </w:r>
      <w:r w:rsidR="008E2921" w:rsidRPr="00E91B7A">
        <w:rPr>
          <w:rFonts w:ascii="Aptos" w:hAnsi="Aptos"/>
          <w:color w:val="000000" w:themeColor="text1"/>
          <w:sz w:val="22"/>
          <w:szCs w:val="22"/>
        </w:rPr>
        <w:instrText xml:space="preserve"> ADDIN EN.CITE.DATA </w:instrText>
      </w:r>
      <w:r w:rsidR="008E2921" w:rsidRPr="00E91B7A">
        <w:rPr>
          <w:rFonts w:ascii="Aptos" w:hAnsi="Aptos"/>
          <w:color w:val="000000" w:themeColor="text1"/>
          <w:sz w:val="22"/>
          <w:szCs w:val="22"/>
        </w:rPr>
      </w:r>
      <w:r w:rsidR="008E2921" w:rsidRPr="00E91B7A">
        <w:rPr>
          <w:rFonts w:ascii="Aptos" w:hAnsi="Aptos"/>
          <w:color w:val="000000" w:themeColor="text1"/>
          <w:sz w:val="22"/>
          <w:szCs w:val="22"/>
        </w:rPr>
        <w:fldChar w:fldCharType="end"/>
      </w:r>
      <w:r w:rsidRPr="00E91B7A">
        <w:rPr>
          <w:rFonts w:ascii="Aptos" w:hAnsi="Aptos"/>
          <w:color w:val="000000" w:themeColor="text1"/>
          <w:sz w:val="22"/>
          <w:szCs w:val="22"/>
        </w:rPr>
      </w:r>
      <w:r w:rsidRPr="00E91B7A">
        <w:rPr>
          <w:rFonts w:ascii="Aptos" w:hAnsi="Aptos"/>
          <w:color w:val="000000" w:themeColor="text1"/>
          <w:sz w:val="22"/>
          <w:szCs w:val="22"/>
        </w:rPr>
        <w:fldChar w:fldCharType="separate"/>
      </w:r>
      <w:r w:rsidR="008E2921" w:rsidRPr="00E91B7A">
        <w:rPr>
          <w:rFonts w:ascii="Aptos" w:hAnsi="Aptos"/>
          <w:noProof/>
          <w:color w:val="000000" w:themeColor="text1"/>
          <w:sz w:val="22"/>
          <w:szCs w:val="22"/>
          <w:vertAlign w:val="superscript"/>
        </w:rPr>
        <w:t>22-25</w:t>
      </w:r>
      <w:r w:rsidRPr="00E91B7A">
        <w:rPr>
          <w:rFonts w:ascii="Aptos" w:hAnsi="Aptos"/>
          <w:color w:val="000000" w:themeColor="text1"/>
          <w:sz w:val="22"/>
          <w:szCs w:val="22"/>
        </w:rPr>
        <w:fldChar w:fldCharType="end"/>
      </w:r>
      <w:r w:rsidRPr="00E91B7A">
        <w:rPr>
          <w:rFonts w:ascii="Aptos" w:hAnsi="Aptos"/>
          <w:color w:val="000000" w:themeColor="text1"/>
          <w:sz w:val="22"/>
          <w:szCs w:val="22"/>
        </w:rPr>
        <w:t>. We repeated this process for all training-test splits to obtain a distribution of prediction accuracy for each set of models. We evaluated model significance by comparing these distributions to corresponding null distributions. We generated null models by randomly permuting the output variable within each site and then using those data to train and test a model using a randomly selected regularization hyperparameter from the set of optimized hyperparameters for the original model. This was repeated 1000 times to generate a null distribution. We obtained the p-values for model performance by calculating the proportion of null models with prediction accuracies greater than or equal to the corresponding original distribution. We corrected the p-values for multiple comparisons within the behavioral scales the Benjamini-Hochberg False Discovery Rate (q=0.05) procedure</w:t>
      </w:r>
      <w:r w:rsidRPr="00E91B7A">
        <w:rPr>
          <w:rFonts w:ascii="Aptos" w:hAnsi="Aptos"/>
          <w:color w:val="000000" w:themeColor="text1"/>
          <w:sz w:val="22"/>
          <w:szCs w:val="22"/>
        </w:rPr>
        <w:fldChar w:fldCharType="begin"/>
      </w:r>
      <w:r w:rsidR="008E2921" w:rsidRPr="00E91B7A">
        <w:rPr>
          <w:rFonts w:ascii="Aptos" w:hAnsi="Aptos"/>
          <w:color w:val="000000" w:themeColor="text1"/>
          <w:sz w:val="22"/>
          <w:szCs w:val="22"/>
        </w:rPr>
        <w:instrText xml:space="preserve"> ADDIN EN.CITE &lt;EndNote&gt;&lt;Cite&gt;&lt;Author&gt;Benjamini&lt;/Author&gt;&lt;Year&gt;1995&lt;/Year&gt;&lt;RecNum&gt;408&lt;/RecNum&gt;&lt;DisplayText&gt;&lt;style face="superscript"&gt;26&lt;/style&gt;&lt;/DisplayText&gt;&lt;record&gt;&lt;rec-number&gt;408&lt;/rec-number&gt;&lt;foreign-keys&gt;&lt;key app="EN" db-id="0awxzr003fa2f5e0eacvpzpsftpwddtrtx9f" timestamp="1689190185" guid="3841ebcb-4d30-40f2-905f-ae8b40152564"&gt;408&lt;/key&gt;&lt;/foreign-keys&gt;&lt;ref-type name="Journal Article"&gt;17&lt;/ref-type&gt;&lt;contributors&gt;&lt;authors&gt;&lt;author&gt;Benjamini, Yoav&lt;/author&gt;&lt;author&gt;Hochberg, Yosef&lt;/author&gt;&lt;/authors&gt;&lt;/contributors&gt;&lt;titles&gt;&lt;title&gt;Controlling the False Discovery Rate - a Practical and Powerful Approach to Multiple Testing&lt;/title&gt;&lt;secondary-title&gt;Journal of the Royal Statistical Society Series B-Statistical Methodology&lt;/secondary-title&gt;&lt;alt-title&gt;J R Stat Soc B&lt;/alt-title&gt;&lt;/titles&gt;&lt;periodical&gt;&lt;full-title&gt;Journal of the Royal Statistical Society Series B-Statistical Methodology&lt;/full-title&gt;&lt;abbr-1&gt;J R Stat Soc B&lt;/abbr-1&gt;&lt;/periodical&gt;&lt;alt-periodical&gt;&lt;full-title&gt;Journal of the Royal Statistical Society Series B-Statistical Methodology&lt;/full-title&gt;&lt;abbr-1&gt;J R Stat Soc B&lt;/abbr-1&gt;&lt;/alt-periodical&gt;&lt;pages&gt;289-300&lt;/pages&gt;&lt;volume&gt;57&lt;/volume&gt;&lt;number&gt;1&lt;/number&gt;&lt;keywords&gt;&lt;keyword&gt;bonferroni-type procedures&lt;/keyword&gt;&lt;keyword&gt;familywise error rate&lt;/keyword&gt;&lt;keyword&gt;multiple-comparison procedures&lt;/keyword&gt;&lt;keyword&gt;p-values&lt;/keyword&gt;&lt;keyword&gt;bonferroni procedure&lt;/keyword&gt;&lt;/keywords&gt;&lt;dates&gt;&lt;year&gt;1995&lt;/year&gt;&lt;/dates&gt;&lt;isbn&gt;1369-7412&lt;/isbn&gt;&lt;accession-num&gt;WOS:A1995QE45300017&lt;/accession-num&gt;&lt;urls&gt;&lt;related-urls&gt;&lt;url&gt;&amp;lt;Go to ISI&amp;gt;://WOS:A1995QE45300017&lt;/url&gt;&lt;/related-urls&gt;&lt;/urls&gt;&lt;language&gt;English&lt;/language&gt;&lt;/record&gt;&lt;/Cite&gt;&lt;/EndNote&gt;</w:instrText>
      </w:r>
      <w:r w:rsidRPr="00E91B7A">
        <w:rPr>
          <w:rFonts w:ascii="Aptos" w:hAnsi="Aptos"/>
          <w:color w:val="000000" w:themeColor="text1"/>
          <w:sz w:val="22"/>
          <w:szCs w:val="22"/>
        </w:rPr>
        <w:fldChar w:fldCharType="separate"/>
      </w:r>
      <w:r w:rsidR="008E2921" w:rsidRPr="00E91B7A">
        <w:rPr>
          <w:rFonts w:ascii="Aptos" w:hAnsi="Aptos"/>
          <w:noProof/>
          <w:color w:val="000000" w:themeColor="text1"/>
          <w:sz w:val="22"/>
          <w:szCs w:val="22"/>
          <w:vertAlign w:val="superscript"/>
        </w:rPr>
        <w:t>26</w:t>
      </w:r>
      <w:r w:rsidRPr="00E91B7A">
        <w:rPr>
          <w:rFonts w:ascii="Aptos" w:hAnsi="Aptos"/>
          <w:color w:val="000000" w:themeColor="text1"/>
          <w:sz w:val="22"/>
          <w:szCs w:val="22"/>
        </w:rPr>
        <w:fldChar w:fldCharType="end"/>
      </w:r>
      <w:r w:rsidRPr="00E91B7A">
        <w:rPr>
          <w:rFonts w:ascii="Aptos" w:hAnsi="Aptos"/>
          <w:color w:val="000000" w:themeColor="text1"/>
          <w:sz w:val="22"/>
          <w:szCs w:val="22"/>
        </w:rPr>
        <w:t xml:space="preserve">. </w:t>
      </w:r>
    </w:p>
    <w:p w14:paraId="16FF0F0A" w14:textId="774AE840" w:rsidR="00E91B7A" w:rsidRPr="00E91B7A" w:rsidRDefault="00E91B7A" w:rsidP="00E91B7A">
      <w:pPr>
        <w:spacing w:line="276" w:lineRule="auto"/>
        <w:ind w:firstLine="360"/>
        <w:rPr>
          <w:rFonts w:ascii="Aptos" w:hAnsi="Aptos"/>
          <w:color w:val="000000" w:themeColor="text1"/>
          <w:sz w:val="22"/>
          <w:szCs w:val="22"/>
        </w:rPr>
      </w:pPr>
      <w:r w:rsidRPr="00E91B7A">
        <w:rPr>
          <w:rFonts w:ascii="Aptos" w:hAnsi="Aptos"/>
          <w:color w:val="000000" w:themeColor="text1"/>
          <w:sz w:val="22"/>
          <w:szCs w:val="22"/>
        </w:rPr>
        <w:t>Our approach of ensuring participants from a given site are not split across train-test splits or folds ensures that site-specific effects do not inflate prediction accuracy. If participants from the same site were split across train-test splits or folds, the model could learn site-specific biases, leading to inflated performance estimates. While approaches like ComBat</w:t>
      </w:r>
      <w:r w:rsidRPr="00E91B7A">
        <w:rPr>
          <w:rFonts w:ascii="Aptos" w:hAnsi="Aptos"/>
          <w:color w:val="000000" w:themeColor="text1"/>
          <w:sz w:val="22"/>
          <w:szCs w:val="22"/>
        </w:rPr>
        <w:fldChar w:fldCharType="begin"/>
      </w:r>
      <w:r w:rsidRPr="00E91B7A">
        <w:rPr>
          <w:rFonts w:ascii="Aptos" w:hAnsi="Aptos"/>
          <w:color w:val="000000" w:themeColor="text1"/>
          <w:sz w:val="22"/>
          <w:szCs w:val="22"/>
        </w:rPr>
        <w:instrText xml:space="preserve"> ADDIN EN.CITE &lt;EndNote&gt;&lt;Cite&gt;&lt;Author&gt;Fortin&lt;/Author&gt;&lt;Year&gt;2018&lt;/Year&gt;&lt;IDText&gt;Harmonization of cortical thickness measurements across scanners and sites&lt;/IDText&gt;&lt;DisplayText&gt;&lt;style face="superscript"&gt;27&lt;/style&gt;&lt;/DisplayText&gt;&lt;record&gt;&lt;isbn&gt;1053-8119&lt;/isbn&gt;&lt;titles&gt;&lt;title&gt;Harmonization of cortical thickness measurements across scanners and sites&lt;/title&gt;&lt;secondary-title&gt;Neuroimage&lt;/secondary-title&gt;&lt;/titles&gt;&lt;pages&gt;104-120&lt;/pages&gt;&lt;contributors&gt;&lt;authors&gt;&lt;author&gt;Fortin, Jean-Philippe&lt;/author&gt;&lt;author&gt;Cullen, Nicholas&lt;/author&gt;&lt;author&gt;Sheline, Yvette I&lt;/author&gt;&lt;author&gt;Taylor, Warren D&lt;/author&gt;&lt;author&gt;Aselcioglu, Irem&lt;/author&gt;&lt;author&gt;Cook, Philip A&lt;/author&gt;&lt;author&gt;Adams, Phil&lt;/author&gt;&lt;author&gt;Cooper, Crystal&lt;/author&gt;&lt;author&gt;Fava, Maurizio&lt;/author&gt;&lt;author&gt;McGrath, Patrick J&lt;/author&gt;&lt;/authors&gt;&lt;/contributors&gt;&lt;added-date format="utc"&gt;1747009617&lt;/added-date&gt;&lt;ref-type name="Journal Article"&gt;17&lt;/ref-type&gt;&lt;dates&gt;&lt;year&gt;2018&lt;/year&gt;&lt;/dates&gt;&lt;rec-number&gt;1532&lt;/rec-number&gt;&lt;last-updated-date format="utc"&gt;1747009617&lt;/last-updated-date&gt;&lt;volume&gt;167&lt;/volume&gt;&lt;/record&gt;&lt;/Cite&gt;&lt;/EndNote&gt;</w:instrText>
      </w:r>
      <w:r w:rsidRPr="00E91B7A">
        <w:rPr>
          <w:rFonts w:ascii="Aptos" w:hAnsi="Aptos"/>
          <w:color w:val="000000" w:themeColor="text1"/>
          <w:sz w:val="22"/>
          <w:szCs w:val="22"/>
        </w:rPr>
        <w:fldChar w:fldCharType="separate"/>
      </w:r>
      <w:r w:rsidRPr="00E91B7A">
        <w:rPr>
          <w:rFonts w:ascii="Aptos" w:hAnsi="Aptos"/>
          <w:noProof/>
          <w:color w:val="000000" w:themeColor="text1"/>
          <w:sz w:val="22"/>
          <w:szCs w:val="22"/>
          <w:vertAlign w:val="superscript"/>
        </w:rPr>
        <w:t>27</w:t>
      </w:r>
      <w:r w:rsidRPr="00E91B7A">
        <w:rPr>
          <w:rFonts w:ascii="Aptos" w:hAnsi="Aptos"/>
          <w:color w:val="000000" w:themeColor="text1"/>
          <w:sz w:val="22"/>
          <w:szCs w:val="22"/>
        </w:rPr>
        <w:fldChar w:fldCharType="end"/>
      </w:r>
      <w:r w:rsidRPr="00E91B7A">
        <w:rPr>
          <w:rFonts w:ascii="Aptos" w:hAnsi="Aptos"/>
          <w:color w:val="000000" w:themeColor="text1"/>
          <w:sz w:val="22"/>
          <w:szCs w:val="22"/>
        </w:rPr>
        <w:t xml:space="preserve"> can be used to harmonize imaging data across sites, site differences can be overcome with sufficiently large and heterogeneous training sets</w:t>
      </w:r>
      <w:r w:rsidRPr="00E91B7A">
        <w:rPr>
          <w:rFonts w:ascii="Aptos" w:hAnsi="Aptos"/>
          <w:color w:val="000000" w:themeColor="text1"/>
          <w:sz w:val="22"/>
          <w:szCs w:val="22"/>
        </w:rPr>
        <w:fldChar w:fldCharType="begin">
          <w:fldData xml:space="preserve">PEVuZE5vdGU+PENpdGU+PEF1dGhvcj5BYnJhaGFtPC9BdXRob3I+PFllYXI+MjAxNzwvWWVhcj48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=
</w:fldData>
        </w:fldChar>
      </w:r>
      <w:r w:rsidRPr="00E91B7A">
        <w:rPr>
          <w:rFonts w:ascii="Aptos" w:hAnsi="Aptos"/>
          <w:color w:val="000000" w:themeColor="text1"/>
          <w:sz w:val="22"/>
          <w:szCs w:val="22"/>
        </w:rPr>
        <w:instrText xml:space="preserve"> ADDIN EN.CITE </w:instrText>
      </w:r>
      <w:r w:rsidRPr="00E91B7A">
        <w:rPr>
          <w:rFonts w:ascii="Aptos" w:hAnsi="Aptos"/>
          <w:color w:val="000000" w:themeColor="text1"/>
          <w:sz w:val="22"/>
          <w:szCs w:val="22"/>
        </w:rPr>
        <w:fldChar w:fldCharType="begin">
          <w:fldData xml:space="preserve">PEVuZE5vdGU+PENpdGU+PEF1dGhvcj5BYnJhaGFtPC9BdXRob3I+PFllYXI+MjAxNzwvWWVhcj48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=
</w:fldData>
        </w:fldChar>
      </w:r>
      <w:r w:rsidRPr="00E91B7A">
        <w:rPr>
          <w:rFonts w:ascii="Aptos" w:hAnsi="Aptos"/>
          <w:color w:val="000000" w:themeColor="text1"/>
          <w:sz w:val="22"/>
          <w:szCs w:val="22"/>
        </w:rPr>
        <w:instrText xml:space="preserve"> ADDIN EN.CITE.DATA </w:instrText>
      </w:r>
      <w:r w:rsidRPr="00E91B7A">
        <w:rPr>
          <w:rFonts w:ascii="Aptos" w:hAnsi="Aptos"/>
          <w:color w:val="000000" w:themeColor="text1"/>
          <w:sz w:val="22"/>
          <w:szCs w:val="22"/>
        </w:rPr>
      </w:r>
      <w:r w:rsidRPr="00E91B7A">
        <w:rPr>
          <w:rFonts w:ascii="Aptos" w:hAnsi="Aptos"/>
          <w:color w:val="000000" w:themeColor="text1"/>
          <w:sz w:val="22"/>
          <w:szCs w:val="22"/>
        </w:rPr>
        <w:fldChar w:fldCharType="end"/>
      </w:r>
      <w:r w:rsidRPr="00E91B7A">
        <w:rPr>
          <w:rFonts w:ascii="Aptos" w:hAnsi="Aptos"/>
          <w:color w:val="000000" w:themeColor="text1"/>
          <w:sz w:val="22"/>
          <w:szCs w:val="22"/>
        </w:rPr>
      </w:r>
      <w:r w:rsidRPr="00E91B7A">
        <w:rPr>
          <w:rFonts w:ascii="Aptos" w:hAnsi="Aptos"/>
          <w:color w:val="000000" w:themeColor="text1"/>
          <w:sz w:val="22"/>
          <w:szCs w:val="22"/>
        </w:rPr>
        <w:fldChar w:fldCharType="separate"/>
      </w:r>
      <w:r w:rsidRPr="00E91B7A">
        <w:rPr>
          <w:rFonts w:ascii="Aptos" w:hAnsi="Aptos"/>
          <w:noProof/>
          <w:color w:val="000000" w:themeColor="text1"/>
          <w:sz w:val="22"/>
          <w:szCs w:val="22"/>
          <w:vertAlign w:val="superscript"/>
        </w:rPr>
        <w:t>28</w:t>
      </w:r>
      <w:r w:rsidRPr="00E91B7A">
        <w:rPr>
          <w:rFonts w:ascii="Aptos" w:hAnsi="Aptos"/>
          <w:color w:val="000000" w:themeColor="text1"/>
          <w:sz w:val="22"/>
          <w:szCs w:val="22"/>
        </w:rPr>
        <w:fldChar w:fldCharType="end"/>
      </w:r>
      <w:r w:rsidRPr="00E91B7A">
        <w:rPr>
          <w:rFonts w:ascii="Aptos" w:hAnsi="Aptos"/>
          <w:color w:val="000000" w:themeColor="text1"/>
          <w:sz w:val="22"/>
          <w:szCs w:val="22"/>
        </w:rPr>
        <w:t>. Importantly, using ComBat within a cross-validation framework requires the training set to include participants from every site to avoid test-set leakage. Although applying ComBat parameters estimated from the training set to the test set is technically valid, this approach would not allow us to evaluate inter-site generalization. By keeping sites separate in our leave-some-sites-out approach, we obtain a more reliable assessment of the model's ability to generalize to unseen data from new sites, which is crucial for model validation.</w:t>
      </w:r>
    </w:p>
    <w:p w14:paraId="62A5A431" w14:textId="6433F190" w:rsidR="007C68BA" w:rsidRPr="00E91B7A" w:rsidRDefault="00D16F33" w:rsidP="00FC7980">
      <w:pPr>
        <w:spacing w:line="276" w:lineRule="auto"/>
        <w:ind w:firstLine="360"/>
        <w:rPr>
          <w:rFonts w:ascii="Aptos" w:hAnsi="Aptos"/>
          <w:color w:val="000000" w:themeColor="text1"/>
          <w:sz w:val="22"/>
          <w:szCs w:val="22"/>
        </w:rPr>
      </w:pPr>
      <w:r w:rsidRPr="00E91B7A">
        <w:rPr>
          <w:rFonts w:ascii="Aptos" w:hAnsi="Aptos"/>
          <w:color w:val="000000" w:themeColor="text1"/>
          <w:sz w:val="22"/>
          <w:szCs w:val="22"/>
        </w:rPr>
        <w:t>Of note, the inclusion of covariates in brain-based predictive models can mask crucial interactions and non-linear relationships between brain features and the outcome variable</w:t>
      </w:r>
      <w:r w:rsidRPr="00E91B7A">
        <w:rPr>
          <w:rFonts w:ascii="Aptos" w:hAnsi="Aptos"/>
          <w:color w:val="000000" w:themeColor="text1"/>
          <w:sz w:val="22"/>
          <w:szCs w:val="22"/>
        </w:rPr>
        <w:fldChar w:fldCharType="begin"/>
      </w:r>
      <w:r w:rsidR="00E91B7A" w:rsidRPr="00E91B7A">
        <w:rPr>
          <w:rFonts w:ascii="Aptos" w:hAnsi="Aptos"/>
          <w:color w:val="000000" w:themeColor="text1"/>
          <w:sz w:val="22"/>
          <w:szCs w:val="22"/>
        </w:rPr>
        <w:instrText xml:space="preserve"> ADDIN EN.CITE &lt;EndNote&gt;&lt;Cite&gt;&lt;Author&gt;Dhamala&lt;/Author&gt;&lt;Year&gt;2024&lt;/Year&gt;&lt;RecNum&gt;1337&lt;/RecNum&gt;&lt;DisplayText&gt;&lt;style face="superscript"&gt;29,30&lt;/style&gt;&lt;/DisplayText&gt;&lt;record&gt;&lt;rec-number&gt;1337&lt;/rec-number&gt;&lt;foreign-keys&gt;&lt;key app="EN" db-id="0awxzr003fa2f5e0eacvpzpsftpwddtrtx9f" timestamp="1737667552" guid="4bec8964-9d26-4987-9e1c-a0efe89557b1"&gt;1337&lt;/key&gt;&lt;/foreign-keys&gt;&lt;ref-type name="Journal Article"&gt;17&lt;/ref-type&gt;&lt;contributors&gt;&lt;authors&gt;&lt;author&gt;Dhamala, Elvisha&lt;/author&gt;&lt;author&gt;Ricard, Jocelyn A&lt;/author&gt;&lt;author&gt;Uddin, Lucina Q&lt;/author&gt;&lt;author&gt;Galea, Liisa AM&lt;/author&gt;&lt;author&gt;Jacobs, Emily G&lt;/author&gt;&lt;author&gt;Yip, Sarah W&lt;/author&gt;&lt;author&gt;Yeo, BT Thomas&lt;/author&gt;&lt;author&gt;Chakravarty, M Mallar&lt;/author&gt;&lt;author&gt;Holmes, Avram J&lt;/author&gt;&lt;/authors&gt;&lt;/contributors&gt;&lt;titles&gt;&lt;title&gt;Considering the interconnected nature of social identities in neuroimaging research&lt;/title&gt;&lt;secondary-title&gt;Nature Neuroscience&lt;/secondary-title&gt;&lt;/titles&gt;&lt;periodical&gt;&lt;full-title&gt;Nature neuroscience&lt;/full-title&gt;&lt;/periodical&gt;&lt;pages&gt;1-12&lt;/pages&gt;&lt;dates&gt;&lt;year&gt;2024&lt;/year&gt;&lt;/dates&gt;&lt;isbn&gt;1097-6256&lt;/isbn&gt;&lt;urls&gt;&lt;/urls&gt;&lt;/record&gt;&lt;/Cite&gt;&lt;Cite&gt;&lt;Author&gt;Dhamala&lt;/Author&gt;&lt;Year&gt;2022&lt;/Year&gt;&lt;RecNum&gt;850&lt;/RecNum&gt;&lt;record&gt;&lt;rec-number&gt;850&lt;/rec-number&gt;&lt;foreign-keys&gt;&lt;key app="EN" db-id="0awxzr003fa2f5e0eacvpzpsftpwddtrtx9f" timestamp="1689594651" guid="d60fb5e0-9091-4caa-bc7d-53d2d6b48d55"&gt;850&lt;/key&gt;&lt;/foreign-keys&gt;&lt;ref-type name="Journal Article"&gt;17&lt;/ref-type&gt;&lt;contributors&gt;&lt;authors&gt;&lt;author&gt;Dhamala, Elvisha&lt;/author&gt;&lt;author&gt;Yeo, BT Thomas&lt;/author&gt;&lt;author&gt;Holmes, Avram J&lt;/author&gt;&lt;/authors&gt;&lt;/contributors&gt;&lt;titles&gt;&lt;title&gt;Methodological Considerations for Brain-Based Predictive Modelling in Psychiatry&lt;/title&gt;&lt;secondary-title&gt;Biological Psychiatry&lt;/secondary-title&gt;&lt;/titles&gt;&lt;periodical&gt;&lt;full-title&gt;Biological Psychiatry&lt;/full-title&gt;&lt;abbr-1&gt;Biol Psychiat&lt;/abbr-1&gt;&lt;/periodical&gt;&lt;dates&gt;&lt;year&gt;2022&lt;/year&gt;&lt;/dates&gt;&lt;isbn&gt;0006-3223&lt;/isbn&gt;&lt;urls&gt;&lt;/urls&gt;&lt;/record&gt;&lt;/Cite&gt;&lt;/EndNote&gt;</w:instrText>
      </w:r>
      <w:r w:rsidRPr="00E91B7A">
        <w:rPr>
          <w:rFonts w:ascii="Aptos" w:hAnsi="Aptos"/>
          <w:color w:val="000000" w:themeColor="text1"/>
          <w:sz w:val="22"/>
          <w:szCs w:val="22"/>
        </w:rPr>
        <w:fldChar w:fldCharType="separate"/>
      </w:r>
      <w:r w:rsidR="00E91B7A" w:rsidRPr="00E91B7A">
        <w:rPr>
          <w:rFonts w:ascii="Aptos" w:hAnsi="Aptos"/>
          <w:noProof/>
          <w:color w:val="000000" w:themeColor="text1"/>
          <w:sz w:val="22"/>
          <w:szCs w:val="22"/>
          <w:vertAlign w:val="superscript"/>
        </w:rPr>
        <w:t>29,30</w:t>
      </w:r>
      <w:r w:rsidRPr="00E91B7A">
        <w:rPr>
          <w:rFonts w:ascii="Aptos" w:hAnsi="Aptos"/>
          <w:color w:val="000000" w:themeColor="text1"/>
          <w:sz w:val="22"/>
          <w:szCs w:val="22"/>
        </w:rPr>
        <w:fldChar w:fldCharType="end"/>
      </w:r>
      <w:r w:rsidRPr="00E91B7A">
        <w:rPr>
          <w:rFonts w:ascii="Aptos" w:hAnsi="Aptos"/>
          <w:color w:val="000000" w:themeColor="text1"/>
          <w:sz w:val="22"/>
          <w:szCs w:val="22"/>
        </w:rPr>
        <w:t xml:space="preserve">. Covariate adjustment generally assumes a linear and independent relationship between the </w:t>
      </w:r>
      <w:r w:rsidRPr="00E91B7A">
        <w:rPr>
          <w:rFonts w:ascii="Aptos" w:hAnsi="Aptos"/>
          <w:color w:val="000000" w:themeColor="text1"/>
          <w:sz w:val="22"/>
          <w:szCs w:val="22"/>
        </w:rPr>
        <w:lastRenderedPageBreak/>
        <w:t>covariate and the outcome, which may not hold true in complex biological systems. By not including covariates, we allow the model to capture the full range of variation in the neuroimaging data, including variance that might be shared with typical covariates, thus potentially revealing more robust and biologically relevant predictive patterns. Therefore, we did not include any covariates in these analyses.</w:t>
      </w:r>
    </w:p>
    <w:p w14:paraId="67FD9426" w14:textId="77777777" w:rsidR="007C68BA" w:rsidRPr="00E91B7A" w:rsidRDefault="007C68BA" w:rsidP="00FC7980">
      <w:pPr>
        <w:spacing w:line="276" w:lineRule="auto"/>
        <w:ind w:firstLine="360"/>
        <w:rPr>
          <w:rFonts w:ascii="Aptos" w:hAnsi="Aptos"/>
          <w:b/>
          <w:bCs/>
          <w:color w:val="000000" w:themeColor="text1"/>
          <w:sz w:val="22"/>
          <w:szCs w:val="22"/>
        </w:rPr>
      </w:pPr>
    </w:p>
    <w:p w14:paraId="3FDC697C" w14:textId="77777777" w:rsidR="007C68BA" w:rsidRPr="00E91B7A" w:rsidRDefault="007C68BA" w:rsidP="007C68BA">
      <w:pPr>
        <w:spacing w:line="276" w:lineRule="auto"/>
        <w:rPr>
          <w:rFonts w:ascii="Aptos" w:hAnsi="Aptos"/>
          <w:b/>
          <w:bCs/>
          <w:color w:val="000000" w:themeColor="text1"/>
          <w:sz w:val="22"/>
          <w:szCs w:val="22"/>
        </w:rPr>
      </w:pPr>
      <w:r w:rsidRPr="00E91B7A">
        <w:rPr>
          <w:rFonts w:ascii="Aptos" w:hAnsi="Aptos"/>
          <w:b/>
          <w:bCs/>
          <w:color w:val="000000" w:themeColor="text1"/>
          <w:sz w:val="22"/>
          <w:szCs w:val="22"/>
        </w:rPr>
        <w:t>Feature Weights</w:t>
      </w:r>
    </w:p>
    <w:p w14:paraId="5A19FE4F" w14:textId="05C78EF2" w:rsidR="00D16F33" w:rsidRPr="00E91B7A" w:rsidRDefault="007C68BA" w:rsidP="00FC7980">
      <w:pPr>
        <w:spacing w:line="276" w:lineRule="auto"/>
        <w:ind w:firstLine="360"/>
        <w:rPr>
          <w:rFonts w:ascii="Aptos" w:hAnsi="Aptos"/>
          <w:color w:val="000000" w:themeColor="text1"/>
          <w:sz w:val="22"/>
          <w:szCs w:val="22"/>
        </w:rPr>
      </w:pPr>
      <w:r w:rsidRPr="00E91B7A">
        <w:rPr>
          <w:rFonts w:ascii="Aptos" w:hAnsi="Aptos"/>
          <w:color w:val="000000" w:themeColor="text1"/>
          <w:sz w:val="22"/>
          <w:szCs w:val="22"/>
        </w:rPr>
        <w:t xml:space="preserve">Cosine similarity is calculated using the dot product of two vectors divided by the product of their magnitudes. Cosine similarity values range from -1 to 1, where 1 indicates complete similarity, 0 indicates orthogonality or no similarity, and -1 indicates complete dissimilarity. </w:t>
      </w:r>
      <w:r w:rsidR="00D16F33" w:rsidRPr="00E91B7A">
        <w:rPr>
          <w:rFonts w:ascii="Aptos" w:hAnsi="Aptos"/>
          <w:color w:val="000000" w:themeColor="text1"/>
          <w:sz w:val="22"/>
          <w:szCs w:val="22"/>
        </w:rPr>
        <w:br w:type="page"/>
      </w:r>
    </w:p>
    <w:p w14:paraId="103BA5E2" w14:textId="039A94AD" w:rsidR="00D16F33" w:rsidRPr="00E91B7A" w:rsidRDefault="00D16F33" w:rsidP="00FC7980">
      <w:pPr>
        <w:spacing w:line="276" w:lineRule="auto"/>
        <w:rPr>
          <w:rFonts w:ascii="Aptos" w:hAnsi="Aptos" w:cs="Times New Roman (Body CS)"/>
          <w:b/>
          <w:bCs/>
          <w:smallCaps/>
          <w:color w:val="000000" w:themeColor="text1"/>
          <w:sz w:val="22"/>
          <w:szCs w:val="22"/>
        </w:rPr>
      </w:pPr>
      <w:r w:rsidRPr="00E91B7A">
        <w:rPr>
          <w:rFonts w:ascii="Aptos" w:hAnsi="Aptos" w:cs="Times New Roman (Body CS)"/>
          <w:b/>
          <w:bCs/>
          <w:smallCaps/>
          <w:color w:val="000000" w:themeColor="text1"/>
          <w:sz w:val="22"/>
          <w:szCs w:val="22"/>
        </w:rPr>
        <w:lastRenderedPageBreak/>
        <w:t>Results</w:t>
      </w:r>
    </w:p>
    <w:p w14:paraId="562351E3" w14:textId="1597428F" w:rsidR="00D16F33" w:rsidRPr="00E91B7A" w:rsidRDefault="00D16F33" w:rsidP="00D16F33">
      <w:pPr>
        <w:spacing w:line="276" w:lineRule="auto"/>
        <w:ind w:firstLine="360"/>
        <w:rPr>
          <w:rFonts w:ascii="Aptos" w:hAnsi="Aptos"/>
          <w:color w:val="000000" w:themeColor="text1"/>
          <w:sz w:val="22"/>
          <w:szCs w:val="22"/>
        </w:rPr>
      </w:pPr>
      <w:r w:rsidRPr="00E91B7A">
        <w:rPr>
          <w:rFonts w:ascii="Aptos" w:hAnsi="Aptos"/>
          <w:color w:val="000000" w:themeColor="text1"/>
          <w:sz w:val="22"/>
          <w:szCs w:val="22"/>
        </w:rPr>
        <w:t>Within the measures derived from the BIS/BAS scale, youths exhibited significantly lower levels of all four behaviors at the two-year follow-up (Mann Whitney U statistic, U</w:t>
      </w:r>
      <w:r w:rsidRPr="00E91B7A">
        <w:rPr>
          <w:rFonts w:ascii="Aptos" w:hAnsi="Aptos"/>
          <w:color w:val="000000" w:themeColor="text1"/>
          <w:sz w:val="22"/>
          <w:szCs w:val="22"/>
          <w:vertAlign w:val="subscript"/>
        </w:rPr>
        <w:t>inhibition</w:t>
      </w:r>
      <w:r w:rsidRPr="00E91B7A">
        <w:rPr>
          <w:rFonts w:ascii="Aptos" w:hAnsi="Aptos"/>
          <w:color w:val="000000" w:themeColor="text1"/>
          <w:sz w:val="22"/>
          <w:szCs w:val="22"/>
        </w:rPr>
        <w:t>=3.3x10</w:t>
      </w:r>
      <w:r w:rsidRPr="00E91B7A">
        <w:rPr>
          <w:rFonts w:ascii="Aptos" w:hAnsi="Aptos"/>
          <w:color w:val="000000" w:themeColor="text1"/>
          <w:sz w:val="22"/>
          <w:szCs w:val="22"/>
          <w:vertAlign w:val="superscript"/>
        </w:rPr>
        <w:t>7</w:t>
      </w:r>
      <w:r w:rsidRPr="00E91B7A">
        <w:rPr>
          <w:rFonts w:ascii="Aptos" w:hAnsi="Aptos"/>
          <w:color w:val="000000" w:themeColor="text1"/>
          <w:sz w:val="22"/>
          <w:szCs w:val="22"/>
        </w:rPr>
        <w:t>; U</w:t>
      </w:r>
      <w:r w:rsidRPr="00E91B7A">
        <w:rPr>
          <w:rFonts w:ascii="Aptos" w:hAnsi="Aptos"/>
          <w:color w:val="000000" w:themeColor="text1"/>
          <w:sz w:val="22"/>
          <w:szCs w:val="22"/>
          <w:vertAlign w:val="subscript"/>
        </w:rPr>
        <w:t>reward responsiveness</w:t>
      </w:r>
      <w:r w:rsidRPr="00E91B7A">
        <w:rPr>
          <w:rFonts w:ascii="Aptos" w:hAnsi="Aptos"/>
          <w:color w:val="000000" w:themeColor="text1"/>
          <w:sz w:val="22"/>
          <w:szCs w:val="22"/>
        </w:rPr>
        <w:t>=3.5x10</w:t>
      </w:r>
      <w:r w:rsidRPr="00E91B7A">
        <w:rPr>
          <w:rFonts w:ascii="Aptos" w:hAnsi="Aptos"/>
          <w:color w:val="000000" w:themeColor="text1"/>
          <w:sz w:val="22"/>
          <w:szCs w:val="22"/>
          <w:vertAlign w:val="superscript"/>
        </w:rPr>
        <w:t>7</w:t>
      </w:r>
      <w:r w:rsidRPr="00E91B7A">
        <w:rPr>
          <w:rFonts w:ascii="Aptos" w:hAnsi="Aptos"/>
          <w:color w:val="000000" w:themeColor="text1"/>
          <w:sz w:val="22"/>
          <w:szCs w:val="22"/>
        </w:rPr>
        <w:t>; U</w:t>
      </w:r>
      <w:r w:rsidRPr="00E91B7A">
        <w:rPr>
          <w:rFonts w:ascii="Aptos" w:hAnsi="Aptos"/>
          <w:color w:val="000000" w:themeColor="text1"/>
          <w:sz w:val="22"/>
          <w:szCs w:val="22"/>
          <w:vertAlign w:val="subscript"/>
        </w:rPr>
        <w:t>drive</w:t>
      </w:r>
      <w:r w:rsidRPr="00E91B7A">
        <w:rPr>
          <w:rFonts w:ascii="Aptos" w:hAnsi="Aptos"/>
          <w:color w:val="000000" w:themeColor="text1"/>
          <w:sz w:val="22"/>
          <w:szCs w:val="22"/>
        </w:rPr>
        <w:t>=3.2x10</w:t>
      </w:r>
      <w:r w:rsidRPr="00E91B7A">
        <w:rPr>
          <w:rFonts w:ascii="Aptos" w:hAnsi="Aptos"/>
          <w:color w:val="000000" w:themeColor="text1"/>
          <w:sz w:val="22"/>
          <w:szCs w:val="22"/>
          <w:vertAlign w:val="superscript"/>
        </w:rPr>
        <w:t>7</w:t>
      </w:r>
      <w:r w:rsidRPr="00E91B7A">
        <w:rPr>
          <w:rFonts w:ascii="Aptos" w:hAnsi="Aptos"/>
          <w:color w:val="000000" w:themeColor="text1"/>
          <w:sz w:val="22"/>
          <w:szCs w:val="22"/>
        </w:rPr>
        <w:t>; U</w:t>
      </w:r>
      <w:r w:rsidRPr="00E91B7A">
        <w:rPr>
          <w:rFonts w:ascii="Aptos" w:hAnsi="Aptos"/>
          <w:color w:val="000000" w:themeColor="text1"/>
          <w:sz w:val="22"/>
          <w:szCs w:val="22"/>
          <w:vertAlign w:val="subscript"/>
        </w:rPr>
        <w:t>fun-seeking</w:t>
      </w:r>
      <w:r w:rsidRPr="00E91B7A">
        <w:rPr>
          <w:rFonts w:ascii="Aptos" w:hAnsi="Aptos"/>
          <w:color w:val="000000" w:themeColor="text1"/>
          <w:sz w:val="22"/>
          <w:szCs w:val="22"/>
        </w:rPr>
        <w:t>=3.6x10</w:t>
      </w:r>
      <w:r w:rsidRPr="00E91B7A">
        <w:rPr>
          <w:rFonts w:ascii="Aptos" w:hAnsi="Aptos"/>
          <w:color w:val="000000" w:themeColor="text1"/>
          <w:sz w:val="22"/>
          <w:szCs w:val="22"/>
          <w:vertAlign w:val="superscript"/>
        </w:rPr>
        <w:t>7</w:t>
      </w:r>
      <w:r w:rsidRPr="00E91B7A">
        <w:rPr>
          <w:rFonts w:ascii="Aptos" w:hAnsi="Aptos"/>
          <w:color w:val="000000" w:themeColor="text1"/>
          <w:sz w:val="22"/>
          <w:szCs w:val="22"/>
        </w:rPr>
        <w:t>; all p</w:t>
      </w:r>
      <w:r w:rsidRPr="00E91B7A">
        <w:rPr>
          <w:rFonts w:ascii="Aptos" w:hAnsi="Aptos"/>
          <w:color w:val="000000" w:themeColor="text1"/>
          <w:sz w:val="22"/>
          <w:szCs w:val="22"/>
          <w:vertAlign w:val="subscript"/>
        </w:rPr>
        <w:t>FDR</w:t>
      </w:r>
      <w:r w:rsidRPr="00E91B7A">
        <w:rPr>
          <w:rFonts w:ascii="Aptos" w:hAnsi="Aptos"/>
          <w:color w:val="000000" w:themeColor="text1"/>
          <w:sz w:val="22"/>
          <w:szCs w:val="22"/>
        </w:rPr>
        <w:t xml:space="preserve">&lt;0.001; </w:t>
      </w:r>
      <w:r w:rsidRPr="00E91B7A">
        <w:rPr>
          <w:rFonts w:ascii="Aptos" w:hAnsi="Aptos"/>
          <w:b/>
          <w:bCs/>
          <w:color w:val="000000" w:themeColor="text1"/>
          <w:sz w:val="22"/>
          <w:szCs w:val="22"/>
        </w:rPr>
        <w:t xml:space="preserve">Figure </w:t>
      </w:r>
      <w:r w:rsidR="005E425F" w:rsidRPr="00E91B7A">
        <w:rPr>
          <w:rFonts w:ascii="Aptos" w:hAnsi="Aptos"/>
          <w:b/>
          <w:bCs/>
          <w:color w:val="000000" w:themeColor="text1"/>
          <w:sz w:val="22"/>
          <w:szCs w:val="22"/>
        </w:rPr>
        <w:t>S5</w:t>
      </w:r>
      <w:r w:rsidRPr="00E91B7A">
        <w:rPr>
          <w:rFonts w:ascii="Aptos" w:hAnsi="Aptos"/>
          <w:b/>
          <w:bCs/>
          <w:color w:val="000000" w:themeColor="text1"/>
          <w:sz w:val="22"/>
          <w:szCs w:val="22"/>
        </w:rPr>
        <w:t>A</w:t>
      </w:r>
      <w:r w:rsidRPr="00E91B7A">
        <w:rPr>
          <w:rFonts w:ascii="Aptos" w:hAnsi="Aptos"/>
          <w:color w:val="000000" w:themeColor="text1"/>
          <w:sz w:val="22"/>
          <w:szCs w:val="22"/>
        </w:rPr>
        <w:t>). Within the measures derived from the UPPS-P scale, youths exhibited lower levels of negative urgency (U=3.4x10</w:t>
      </w:r>
      <w:r w:rsidRPr="00E91B7A">
        <w:rPr>
          <w:rFonts w:ascii="Aptos" w:hAnsi="Aptos"/>
          <w:color w:val="000000" w:themeColor="text1"/>
          <w:sz w:val="22"/>
          <w:szCs w:val="22"/>
          <w:vertAlign w:val="superscript"/>
        </w:rPr>
        <w:t>7</w:t>
      </w:r>
      <w:r w:rsidRPr="00E91B7A">
        <w:rPr>
          <w:rFonts w:ascii="Aptos" w:hAnsi="Aptos"/>
          <w:color w:val="000000" w:themeColor="text1"/>
          <w:sz w:val="22"/>
          <w:szCs w:val="22"/>
        </w:rPr>
        <w:t>, p</w:t>
      </w:r>
      <w:r w:rsidRPr="00E91B7A">
        <w:rPr>
          <w:rFonts w:ascii="Aptos" w:hAnsi="Aptos"/>
          <w:color w:val="000000" w:themeColor="text1"/>
          <w:sz w:val="22"/>
          <w:szCs w:val="22"/>
          <w:vertAlign w:val="subscript"/>
        </w:rPr>
        <w:t>FDR</w:t>
      </w:r>
      <w:r w:rsidRPr="00E91B7A">
        <w:rPr>
          <w:rFonts w:ascii="Aptos" w:hAnsi="Aptos"/>
          <w:color w:val="000000" w:themeColor="text1"/>
          <w:sz w:val="22"/>
          <w:szCs w:val="22"/>
        </w:rPr>
        <w:t>&lt;0.001), positive urgency (U=3.2x10</w:t>
      </w:r>
      <w:r w:rsidRPr="00E91B7A">
        <w:rPr>
          <w:rFonts w:ascii="Aptos" w:hAnsi="Aptos"/>
          <w:color w:val="000000" w:themeColor="text1"/>
          <w:sz w:val="22"/>
          <w:szCs w:val="22"/>
          <w:vertAlign w:val="superscript"/>
        </w:rPr>
        <w:t>7</w:t>
      </w:r>
      <w:r w:rsidRPr="00E91B7A">
        <w:rPr>
          <w:rFonts w:ascii="Aptos" w:hAnsi="Aptos"/>
          <w:color w:val="000000" w:themeColor="text1"/>
          <w:sz w:val="22"/>
          <w:szCs w:val="22"/>
        </w:rPr>
        <w:t>, p</w:t>
      </w:r>
      <w:r w:rsidRPr="00E91B7A">
        <w:rPr>
          <w:rFonts w:ascii="Aptos" w:hAnsi="Aptos"/>
          <w:color w:val="000000" w:themeColor="text1"/>
          <w:sz w:val="22"/>
          <w:szCs w:val="22"/>
          <w:vertAlign w:val="subscript"/>
        </w:rPr>
        <w:t>FDR</w:t>
      </w:r>
      <w:r w:rsidRPr="00E91B7A">
        <w:rPr>
          <w:rFonts w:ascii="Aptos" w:hAnsi="Aptos"/>
          <w:color w:val="000000" w:themeColor="text1"/>
          <w:sz w:val="22"/>
          <w:szCs w:val="22"/>
        </w:rPr>
        <w:t>&lt;0.001), lack of planning (U=2.8x10</w:t>
      </w:r>
      <w:r w:rsidRPr="00E91B7A">
        <w:rPr>
          <w:rFonts w:ascii="Aptos" w:hAnsi="Aptos"/>
          <w:color w:val="000000" w:themeColor="text1"/>
          <w:sz w:val="22"/>
          <w:szCs w:val="22"/>
          <w:vertAlign w:val="superscript"/>
        </w:rPr>
        <w:t>7</w:t>
      </w:r>
      <w:r w:rsidRPr="00E91B7A">
        <w:rPr>
          <w:rFonts w:ascii="Aptos" w:hAnsi="Aptos"/>
          <w:color w:val="000000" w:themeColor="text1"/>
          <w:sz w:val="22"/>
          <w:szCs w:val="22"/>
        </w:rPr>
        <w:t>, p</w:t>
      </w:r>
      <w:r w:rsidRPr="00E91B7A">
        <w:rPr>
          <w:rFonts w:ascii="Aptos" w:hAnsi="Aptos"/>
          <w:color w:val="000000" w:themeColor="text1"/>
          <w:sz w:val="22"/>
          <w:szCs w:val="22"/>
          <w:vertAlign w:val="subscript"/>
        </w:rPr>
        <w:t>FDR</w:t>
      </w:r>
      <w:r w:rsidRPr="00E91B7A">
        <w:rPr>
          <w:rFonts w:ascii="Aptos" w:hAnsi="Aptos"/>
          <w:color w:val="000000" w:themeColor="text1"/>
          <w:sz w:val="22"/>
          <w:szCs w:val="22"/>
        </w:rPr>
        <w:t>=0.004), and sensation-seeking (U=3.1x10</w:t>
      </w:r>
      <w:r w:rsidRPr="00E91B7A">
        <w:rPr>
          <w:rFonts w:ascii="Aptos" w:hAnsi="Aptos"/>
          <w:color w:val="000000" w:themeColor="text1"/>
          <w:sz w:val="22"/>
          <w:szCs w:val="22"/>
          <w:vertAlign w:val="superscript"/>
        </w:rPr>
        <w:t>7</w:t>
      </w:r>
      <w:r w:rsidRPr="00E91B7A">
        <w:rPr>
          <w:rFonts w:ascii="Aptos" w:hAnsi="Aptos"/>
          <w:color w:val="000000" w:themeColor="text1"/>
          <w:sz w:val="22"/>
          <w:szCs w:val="22"/>
        </w:rPr>
        <w:t>, p</w:t>
      </w:r>
      <w:r w:rsidRPr="00E91B7A">
        <w:rPr>
          <w:rFonts w:ascii="Aptos" w:hAnsi="Aptos"/>
          <w:color w:val="000000" w:themeColor="text1"/>
          <w:sz w:val="22"/>
          <w:szCs w:val="22"/>
          <w:vertAlign w:val="subscript"/>
        </w:rPr>
        <w:t>FDR</w:t>
      </w:r>
      <w:r w:rsidRPr="00E91B7A">
        <w:rPr>
          <w:rFonts w:ascii="Aptos" w:hAnsi="Aptos"/>
          <w:color w:val="000000" w:themeColor="text1"/>
          <w:sz w:val="22"/>
          <w:szCs w:val="22"/>
        </w:rPr>
        <w:t>&lt;0.001) at the two-year follow-up, but similar levels of lack of perseverance (U=3.0x10</w:t>
      </w:r>
      <w:r w:rsidRPr="00E91B7A">
        <w:rPr>
          <w:rFonts w:ascii="Aptos" w:hAnsi="Aptos"/>
          <w:color w:val="000000" w:themeColor="text1"/>
          <w:sz w:val="22"/>
          <w:szCs w:val="22"/>
          <w:vertAlign w:val="superscript"/>
        </w:rPr>
        <w:t>7</w:t>
      </w:r>
      <w:r w:rsidRPr="00E91B7A">
        <w:rPr>
          <w:rFonts w:ascii="Aptos" w:hAnsi="Aptos"/>
          <w:color w:val="000000" w:themeColor="text1"/>
          <w:sz w:val="22"/>
          <w:szCs w:val="22"/>
        </w:rPr>
        <w:t>, p</w:t>
      </w:r>
      <w:r w:rsidRPr="00E91B7A">
        <w:rPr>
          <w:rFonts w:ascii="Aptos" w:hAnsi="Aptos"/>
          <w:color w:val="000000" w:themeColor="text1"/>
          <w:sz w:val="22"/>
          <w:szCs w:val="22"/>
          <w:vertAlign w:val="subscript"/>
        </w:rPr>
        <w:t>FDR</w:t>
      </w:r>
      <w:r w:rsidRPr="00E91B7A">
        <w:rPr>
          <w:rFonts w:ascii="Aptos" w:hAnsi="Aptos"/>
          <w:color w:val="000000" w:themeColor="text1"/>
          <w:sz w:val="22"/>
          <w:szCs w:val="22"/>
        </w:rPr>
        <w:t xml:space="preserve">=0.241; </w:t>
      </w:r>
      <w:r w:rsidRPr="00E91B7A">
        <w:rPr>
          <w:rFonts w:ascii="Aptos" w:hAnsi="Aptos"/>
          <w:b/>
          <w:bCs/>
          <w:color w:val="000000" w:themeColor="text1"/>
          <w:sz w:val="22"/>
          <w:szCs w:val="22"/>
        </w:rPr>
        <w:t xml:space="preserve">Figure </w:t>
      </w:r>
      <w:r w:rsidR="005E425F" w:rsidRPr="00E91B7A">
        <w:rPr>
          <w:rFonts w:ascii="Aptos" w:hAnsi="Aptos"/>
          <w:b/>
          <w:bCs/>
          <w:color w:val="000000" w:themeColor="text1"/>
          <w:sz w:val="22"/>
          <w:szCs w:val="22"/>
        </w:rPr>
        <w:t>S5B</w:t>
      </w:r>
      <w:r w:rsidRPr="00E91B7A">
        <w:rPr>
          <w:rFonts w:ascii="Aptos" w:hAnsi="Aptos"/>
          <w:color w:val="000000" w:themeColor="text1"/>
          <w:sz w:val="22"/>
          <w:szCs w:val="22"/>
        </w:rPr>
        <w:t xml:space="preserve">). </w:t>
      </w:r>
    </w:p>
    <w:p w14:paraId="240949E2" w14:textId="6525336C" w:rsidR="00D16F33" w:rsidRPr="00E91B7A" w:rsidRDefault="00D16F33" w:rsidP="00D16F33">
      <w:pPr>
        <w:spacing w:line="276" w:lineRule="auto"/>
        <w:ind w:firstLine="360"/>
        <w:rPr>
          <w:rFonts w:ascii="Aptos" w:hAnsi="Aptos"/>
          <w:color w:val="000000" w:themeColor="text1"/>
          <w:sz w:val="22"/>
          <w:szCs w:val="22"/>
        </w:rPr>
      </w:pPr>
      <w:r w:rsidRPr="00E91B7A">
        <w:rPr>
          <w:rFonts w:ascii="Aptos" w:hAnsi="Aptos"/>
          <w:color w:val="000000" w:themeColor="text1"/>
          <w:sz w:val="22"/>
          <w:szCs w:val="22"/>
        </w:rPr>
        <w:t>Sex differences were present in all behavioral measures (</w:t>
      </w:r>
      <w:r w:rsidRPr="00E91B7A">
        <w:rPr>
          <w:rFonts w:ascii="Aptos" w:hAnsi="Aptos"/>
          <w:b/>
          <w:bCs/>
          <w:color w:val="000000" w:themeColor="text1"/>
          <w:sz w:val="22"/>
          <w:szCs w:val="22"/>
        </w:rPr>
        <w:t>Figure S</w:t>
      </w:r>
      <w:r w:rsidR="005E425F" w:rsidRPr="00E91B7A">
        <w:rPr>
          <w:rFonts w:ascii="Aptos" w:hAnsi="Aptos"/>
          <w:b/>
          <w:bCs/>
          <w:color w:val="000000" w:themeColor="text1"/>
          <w:sz w:val="22"/>
          <w:szCs w:val="22"/>
        </w:rPr>
        <w:t>6</w:t>
      </w:r>
      <w:r w:rsidRPr="00E91B7A">
        <w:rPr>
          <w:rFonts w:ascii="Aptos" w:hAnsi="Aptos"/>
          <w:b/>
          <w:bCs/>
          <w:color w:val="000000" w:themeColor="text1"/>
          <w:sz w:val="22"/>
          <w:szCs w:val="22"/>
        </w:rPr>
        <w:t xml:space="preserve">; </w:t>
      </w:r>
      <w:r w:rsidRPr="00E91B7A">
        <w:rPr>
          <w:rFonts w:ascii="Aptos" w:hAnsi="Aptos"/>
          <w:color w:val="000000" w:themeColor="text1"/>
          <w:sz w:val="22"/>
          <w:szCs w:val="22"/>
        </w:rPr>
        <w:t>all p</w:t>
      </w:r>
      <w:r w:rsidRPr="00E91B7A">
        <w:rPr>
          <w:rFonts w:ascii="Aptos" w:hAnsi="Aptos"/>
          <w:color w:val="000000" w:themeColor="text1"/>
          <w:sz w:val="22"/>
          <w:szCs w:val="22"/>
          <w:vertAlign w:val="subscript"/>
        </w:rPr>
        <w:t>FDR</w:t>
      </w:r>
      <w:r w:rsidRPr="00E91B7A">
        <w:rPr>
          <w:rFonts w:ascii="Aptos" w:hAnsi="Aptos"/>
          <w:color w:val="000000" w:themeColor="text1"/>
          <w:sz w:val="22"/>
          <w:szCs w:val="22"/>
        </w:rPr>
        <w:t xml:space="preserve"> &lt;0.001 unless indicated otherwise). Females exhibited significantly higher levels of inhibition (U</w:t>
      </w:r>
      <w:r w:rsidRPr="00E91B7A">
        <w:rPr>
          <w:rFonts w:ascii="Aptos" w:hAnsi="Aptos"/>
          <w:color w:val="000000" w:themeColor="text1"/>
          <w:sz w:val="22"/>
          <w:szCs w:val="22"/>
          <w:vertAlign w:val="subscript"/>
        </w:rPr>
        <w:t>baseline</w:t>
      </w:r>
      <w:r w:rsidRPr="00E91B7A">
        <w:rPr>
          <w:rFonts w:ascii="Aptos" w:hAnsi="Aptos"/>
          <w:color w:val="000000" w:themeColor="text1"/>
          <w:sz w:val="22"/>
          <w:szCs w:val="22"/>
        </w:rPr>
        <w:t>=1.1x10</w:t>
      </w:r>
      <w:r w:rsidRPr="00E91B7A">
        <w:rPr>
          <w:rFonts w:ascii="Aptos" w:hAnsi="Aptos"/>
          <w:color w:val="000000" w:themeColor="text1"/>
          <w:sz w:val="22"/>
          <w:szCs w:val="22"/>
          <w:vertAlign w:val="superscript"/>
        </w:rPr>
        <w:t>7</w:t>
      </w:r>
      <w:r w:rsidRPr="00E91B7A">
        <w:rPr>
          <w:rFonts w:ascii="Aptos" w:hAnsi="Aptos"/>
          <w:color w:val="000000" w:themeColor="text1"/>
          <w:sz w:val="22"/>
          <w:szCs w:val="22"/>
        </w:rPr>
        <w:t>; U</w:t>
      </w:r>
      <w:r w:rsidRPr="00E91B7A">
        <w:rPr>
          <w:rFonts w:ascii="Aptos" w:hAnsi="Aptos"/>
          <w:color w:val="000000" w:themeColor="text1"/>
          <w:sz w:val="22"/>
          <w:szCs w:val="22"/>
          <w:vertAlign w:val="subscript"/>
        </w:rPr>
        <w:t>2-year</w:t>
      </w:r>
      <w:r w:rsidRPr="00E91B7A">
        <w:rPr>
          <w:rFonts w:ascii="Aptos" w:hAnsi="Aptos"/>
          <w:color w:val="000000" w:themeColor="text1"/>
          <w:sz w:val="22"/>
          <w:szCs w:val="22"/>
        </w:rPr>
        <w:t>=6.0x10</w:t>
      </w:r>
      <w:r w:rsidRPr="00E91B7A">
        <w:rPr>
          <w:rFonts w:ascii="Aptos" w:hAnsi="Aptos"/>
          <w:color w:val="000000" w:themeColor="text1"/>
          <w:sz w:val="22"/>
          <w:szCs w:val="22"/>
          <w:vertAlign w:val="superscript"/>
        </w:rPr>
        <w:t>6</w:t>
      </w:r>
      <w:r w:rsidRPr="00E91B7A">
        <w:rPr>
          <w:rFonts w:ascii="Aptos" w:hAnsi="Aptos"/>
          <w:color w:val="000000" w:themeColor="text1"/>
          <w:sz w:val="22"/>
          <w:szCs w:val="22"/>
        </w:rPr>
        <w:t>) but lower levels of reward responsiveness (U</w:t>
      </w:r>
      <w:r w:rsidRPr="00E91B7A">
        <w:rPr>
          <w:rFonts w:ascii="Aptos" w:hAnsi="Aptos"/>
          <w:color w:val="000000" w:themeColor="text1"/>
          <w:sz w:val="22"/>
          <w:szCs w:val="22"/>
          <w:vertAlign w:val="subscript"/>
        </w:rPr>
        <w:t>baseline</w:t>
      </w:r>
      <w:r w:rsidRPr="00E91B7A">
        <w:rPr>
          <w:rFonts w:ascii="Aptos" w:hAnsi="Aptos"/>
          <w:color w:val="000000" w:themeColor="text1"/>
          <w:sz w:val="22"/>
          <w:szCs w:val="22"/>
        </w:rPr>
        <w:t>=9.7x10</w:t>
      </w:r>
      <w:r w:rsidRPr="00E91B7A">
        <w:rPr>
          <w:rFonts w:ascii="Aptos" w:hAnsi="Aptos"/>
          <w:color w:val="000000" w:themeColor="text1"/>
          <w:sz w:val="22"/>
          <w:szCs w:val="22"/>
          <w:vertAlign w:val="superscript"/>
        </w:rPr>
        <w:t>6</w:t>
      </w:r>
      <w:r w:rsidRPr="00E91B7A">
        <w:rPr>
          <w:rFonts w:ascii="Aptos" w:hAnsi="Aptos"/>
          <w:color w:val="000000" w:themeColor="text1"/>
          <w:sz w:val="22"/>
          <w:szCs w:val="22"/>
        </w:rPr>
        <w:t>; U</w:t>
      </w:r>
      <w:r w:rsidRPr="00E91B7A">
        <w:rPr>
          <w:rFonts w:ascii="Aptos" w:hAnsi="Aptos"/>
          <w:color w:val="000000" w:themeColor="text1"/>
          <w:sz w:val="22"/>
          <w:szCs w:val="22"/>
          <w:vertAlign w:val="subscript"/>
        </w:rPr>
        <w:t>2-year</w:t>
      </w:r>
      <w:r w:rsidRPr="00E91B7A">
        <w:rPr>
          <w:rFonts w:ascii="Aptos" w:hAnsi="Aptos"/>
          <w:color w:val="000000" w:themeColor="text1"/>
          <w:sz w:val="22"/>
          <w:szCs w:val="22"/>
        </w:rPr>
        <w:t>=5.0x10</w:t>
      </w:r>
      <w:r w:rsidRPr="00E91B7A">
        <w:rPr>
          <w:rFonts w:ascii="Aptos" w:hAnsi="Aptos"/>
          <w:color w:val="000000" w:themeColor="text1"/>
          <w:sz w:val="22"/>
          <w:szCs w:val="22"/>
          <w:vertAlign w:val="superscript"/>
        </w:rPr>
        <w:t>6</w:t>
      </w:r>
      <w:r w:rsidRPr="00E91B7A">
        <w:rPr>
          <w:rFonts w:ascii="Aptos" w:hAnsi="Aptos"/>
          <w:color w:val="000000" w:themeColor="text1"/>
          <w:sz w:val="22"/>
          <w:szCs w:val="22"/>
        </w:rPr>
        <w:t>, p</w:t>
      </w:r>
      <w:r w:rsidRPr="00E91B7A">
        <w:rPr>
          <w:rFonts w:ascii="Aptos" w:hAnsi="Aptos"/>
          <w:color w:val="000000" w:themeColor="text1"/>
          <w:sz w:val="22"/>
          <w:szCs w:val="22"/>
          <w:vertAlign w:val="subscript"/>
        </w:rPr>
        <w:t>FDR</w:t>
      </w:r>
      <w:r w:rsidRPr="00E91B7A">
        <w:rPr>
          <w:rFonts w:ascii="Aptos" w:hAnsi="Aptos"/>
          <w:color w:val="000000" w:themeColor="text1"/>
          <w:sz w:val="22"/>
          <w:szCs w:val="22"/>
        </w:rPr>
        <w:t>=0.03), drive (U</w:t>
      </w:r>
      <w:r w:rsidRPr="00E91B7A">
        <w:rPr>
          <w:rFonts w:ascii="Aptos" w:hAnsi="Aptos"/>
          <w:color w:val="000000" w:themeColor="text1"/>
          <w:sz w:val="22"/>
          <w:szCs w:val="22"/>
          <w:vertAlign w:val="subscript"/>
        </w:rPr>
        <w:t>baseline</w:t>
      </w:r>
      <w:r w:rsidRPr="00E91B7A">
        <w:rPr>
          <w:rFonts w:ascii="Aptos" w:hAnsi="Aptos"/>
          <w:color w:val="000000" w:themeColor="text1"/>
          <w:sz w:val="22"/>
          <w:szCs w:val="22"/>
        </w:rPr>
        <w:t>=9.2x10</w:t>
      </w:r>
      <w:r w:rsidRPr="00E91B7A">
        <w:rPr>
          <w:rFonts w:ascii="Aptos" w:hAnsi="Aptos"/>
          <w:color w:val="000000" w:themeColor="text1"/>
          <w:sz w:val="22"/>
          <w:szCs w:val="22"/>
          <w:vertAlign w:val="superscript"/>
        </w:rPr>
        <w:t>6</w:t>
      </w:r>
      <w:r w:rsidRPr="00E91B7A">
        <w:rPr>
          <w:rFonts w:ascii="Aptos" w:hAnsi="Aptos"/>
          <w:color w:val="000000" w:themeColor="text1"/>
          <w:sz w:val="22"/>
          <w:szCs w:val="22"/>
        </w:rPr>
        <w:t>; U</w:t>
      </w:r>
      <w:r w:rsidRPr="00E91B7A">
        <w:rPr>
          <w:rFonts w:ascii="Aptos" w:hAnsi="Aptos"/>
          <w:color w:val="000000" w:themeColor="text1"/>
          <w:sz w:val="22"/>
          <w:szCs w:val="22"/>
          <w:vertAlign w:val="subscript"/>
        </w:rPr>
        <w:t>2-year</w:t>
      </w:r>
      <w:r w:rsidRPr="00E91B7A">
        <w:rPr>
          <w:rFonts w:ascii="Aptos" w:hAnsi="Aptos"/>
          <w:color w:val="000000" w:themeColor="text1"/>
          <w:sz w:val="22"/>
          <w:szCs w:val="22"/>
        </w:rPr>
        <w:t>=4.6x10</w:t>
      </w:r>
      <w:r w:rsidRPr="00E91B7A">
        <w:rPr>
          <w:rFonts w:ascii="Aptos" w:hAnsi="Aptos"/>
          <w:color w:val="000000" w:themeColor="text1"/>
          <w:sz w:val="22"/>
          <w:szCs w:val="22"/>
          <w:vertAlign w:val="superscript"/>
        </w:rPr>
        <w:t>6</w:t>
      </w:r>
      <w:r w:rsidRPr="00E91B7A">
        <w:rPr>
          <w:rFonts w:ascii="Aptos" w:hAnsi="Aptos"/>
          <w:color w:val="000000" w:themeColor="text1"/>
          <w:sz w:val="22"/>
          <w:szCs w:val="22"/>
        </w:rPr>
        <w:t>), and fun-seeking (U</w:t>
      </w:r>
      <w:r w:rsidRPr="00E91B7A">
        <w:rPr>
          <w:rFonts w:ascii="Aptos" w:hAnsi="Aptos"/>
          <w:color w:val="000000" w:themeColor="text1"/>
          <w:sz w:val="22"/>
          <w:szCs w:val="22"/>
          <w:vertAlign w:val="subscript"/>
        </w:rPr>
        <w:t>baseline</w:t>
      </w:r>
      <w:r w:rsidRPr="00E91B7A">
        <w:rPr>
          <w:rFonts w:ascii="Aptos" w:hAnsi="Aptos"/>
          <w:color w:val="000000" w:themeColor="text1"/>
          <w:sz w:val="22"/>
          <w:szCs w:val="22"/>
        </w:rPr>
        <w:t>=9.6x10</w:t>
      </w:r>
      <w:r w:rsidRPr="00E91B7A">
        <w:rPr>
          <w:rFonts w:ascii="Aptos" w:hAnsi="Aptos"/>
          <w:color w:val="000000" w:themeColor="text1"/>
          <w:sz w:val="22"/>
          <w:szCs w:val="22"/>
          <w:vertAlign w:val="superscript"/>
        </w:rPr>
        <w:t>6</w:t>
      </w:r>
      <w:r w:rsidRPr="00E91B7A">
        <w:rPr>
          <w:rFonts w:ascii="Aptos" w:hAnsi="Aptos"/>
          <w:color w:val="000000" w:themeColor="text1"/>
          <w:sz w:val="22"/>
          <w:szCs w:val="22"/>
        </w:rPr>
        <w:t>; U</w:t>
      </w:r>
      <w:r w:rsidRPr="00E91B7A">
        <w:rPr>
          <w:rFonts w:ascii="Aptos" w:hAnsi="Aptos"/>
          <w:color w:val="000000" w:themeColor="text1"/>
          <w:sz w:val="22"/>
          <w:szCs w:val="22"/>
          <w:vertAlign w:val="subscript"/>
        </w:rPr>
        <w:t>2-year</w:t>
      </w:r>
      <w:r w:rsidRPr="00E91B7A">
        <w:rPr>
          <w:rFonts w:ascii="Aptos" w:hAnsi="Aptos"/>
          <w:color w:val="000000" w:themeColor="text1"/>
          <w:sz w:val="22"/>
          <w:szCs w:val="22"/>
        </w:rPr>
        <w:t>=4.7x10</w:t>
      </w:r>
      <w:r w:rsidRPr="00E91B7A">
        <w:rPr>
          <w:rFonts w:ascii="Aptos" w:hAnsi="Aptos"/>
          <w:color w:val="000000" w:themeColor="text1"/>
          <w:sz w:val="22"/>
          <w:szCs w:val="22"/>
          <w:vertAlign w:val="superscript"/>
        </w:rPr>
        <w:t>6</w:t>
      </w:r>
      <w:r w:rsidRPr="00E91B7A">
        <w:rPr>
          <w:rFonts w:ascii="Aptos" w:hAnsi="Aptos"/>
          <w:color w:val="000000" w:themeColor="text1"/>
          <w:sz w:val="22"/>
          <w:szCs w:val="22"/>
        </w:rPr>
        <w:t>). Females also exhibited significantly lower levels of negative urgency (U</w:t>
      </w:r>
      <w:r w:rsidRPr="00E91B7A">
        <w:rPr>
          <w:rFonts w:ascii="Aptos" w:hAnsi="Aptos"/>
          <w:color w:val="000000" w:themeColor="text1"/>
          <w:sz w:val="22"/>
          <w:szCs w:val="22"/>
          <w:vertAlign w:val="subscript"/>
        </w:rPr>
        <w:t>baseline</w:t>
      </w:r>
      <w:r w:rsidRPr="00E91B7A">
        <w:rPr>
          <w:rFonts w:ascii="Aptos" w:hAnsi="Aptos"/>
          <w:color w:val="000000" w:themeColor="text1"/>
          <w:sz w:val="22"/>
          <w:szCs w:val="22"/>
        </w:rPr>
        <w:t>=9.2x10</w:t>
      </w:r>
      <w:r w:rsidRPr="00E91B7A">
        <w:rPr>
          <w:rFonts w:ascii="Aptos" w:hAnsi="Aptos"/>
          <w:color w:val="000000" w:themeColor="text1"/>
          <w:sz w:val="22"/>
          <w:szCs w:val="22"/>
          <w:vertAlign w:val="superscript"/>
        </w:rPr>
        <w:t>6</w:t>
      </w:r>
      <w:r w:rsidRPr="00E91B7A">
        <w:rPr>
          <w:rFonts w:ascii="Aptos" w:hAnsi="Aptos"/>
          <w:color w:val="000000" w:themeColor="text1"/>
          <w:sz w:val="22"/>
          <w:szCs w:val="22"/>
        </w:rPr>
        <w:t>; U</w:t>
      </w:r>
      <w:r w:rsidRPr="00E91B7A">
        <w:rPr>
          <w:rFonts w:ascii="Aptos" w:hAnsi="Aptos"/>
          <w:color w:val="000000" w:themeColor="text1"/>
          <w:sz w:val="22"/>
          <w:szCs w:val="22"/>
          <w:vertAlign w:val="subscript"/>
        </w:rPr>
        <w:t>2-year</w:t>
      </w:r>
      <w:r w:rsidRPr="00E91B7A">
        <w:rPr>
          <w:rFonts w:ascii="Aptos" w:hAnsi="Aptos"/>
          <w:color w:val="000000" w:themeColor="text1"/>
          <w:sz w:val="22"/>
          <w:szCs w:val="22"/>
        </w:rPr>
        <w:t>=4.6x10</w:t>
      </w:r>
      <w:r w:rsidRPr="00E91B7A">
        <w:rPr>
          <w:rFonts w:ascii="Aptos" w:hAnsi="Aptos"/>
          <w:color w:val="000000" w:themeColor="text1"/>
          <w:sz w:val="22"/>
          <w:szCs w:val="22"/>
          <w:vertAlign w:val="superscript"/>
        </w:rPr>
        <w:t>6</w:t>
      </w:r>
      <w:r w:rsidRPr="00E91B7A">
        <w:rPr>
          <w:rFonts w:ascii="Aptos" w:hAnsi="Aptos"/>
          <w:color w:val="000000" w:themeColor="text1"/>
          <w:sz w:val="22"/>
          <w:szCs w:val="22"/>
        </w:rPr>
        <w:t>), positive urgency (U</w:t>
      </w:r>
      <w:r w:rsidRPr="00E91B7A">
        <w:rPr>
          <w:rFonts w:ascii="Aptos" w:hAnsi="Aptos"/>
          <w:color w:val="000000" w:themeColor="text1"/>
          <w:sz w:val="22"/>
          <w:szCs w:val="22"/>
          <w:vertAlign w:val="subscript"/>
        </w:rPr>
        <w:t>baseline</w:t>
      </w:r>
      <w:r w:rsidRPr="00E91B7A">
        <w:rPr>
          <w:rFonts w:ascii="Aptos" w:hAnsi="Aptos"/>
          <w:color w:val="000000" w:themeColor="text1"/>
          <w:sz w:val="22"/>
          <w:szCs w:val="22"/>
        </w:rPr>
        <w:t>=9.3x10</w:t>
      </w:r>
      <w:r w:rsidRPr="00E91B7A">
        <w:rPr>
          <w:rFonts w:ascii="Aptos" w:hAnsi="Aptos"/>
          <w:color w:val="000000" w:themeColor="text1"/>
          <w:sz w:val="22"/>
          <w:szCs w:val="22"/>
          <w:vertAlign w:val="superscript"/>
        </w:rPr>
        <w:t>6</w:t>
      </w:r>
      <w:r w:rsidRPr="00E91B7A">
        <w:rPr>
          <w:rFonts w:ascii="Aptos" w:hAnsi="Aptos"/>
          <w:color w:val="000000" w:themeColor="text1"/>
          <w:sz w:val="22"/>
          <w:szCs w:val="22"/>
        </w:rPr>
        <w:t>; U</w:t>
      </w:r>
      <w:r w:rsidRPr="00E91B7A">
        <w:rPr>
          <w:rFonts w:ascii="Aptos" w:hAnsi="Aptos"/>
          <w:color w:val="000000" w:themeColor="text1"/>
          <w:sz w:val="22"/>
          <w:szCs w:val="22"/>
          <w:vertAlign w:val="subscript"/>
        </w:rPr>
        <w:t>2-year</w:t>
      </w:r>
      <w:r w:rsidRPr="00E91B7A">
        <w:rPr>
          <w:rFonts w:ascii="Aptos" w:hAnsi="Aptos"/>
          <w:color w:val="000000" w:themeColor="text1"/>
          <w:sz w:val="22"/>
          <w:szCs w:val="22"/>
        </w:rPr>
        <w:t>=4.5x10</w:t>
      </w:r>
      <w:r w:rsidRPr="00E91B7A">
        <w:rPr>
          <w:rFonts w:ascii="Aptos" w:hAnsi="Aptos"/>
          <w:color w:val="000000" w:themeColor="text1"/>
          <w:sz w:val="22"/>
          <w:szCs w:val="22"/>
          <w:vertAlign w:val="superscript"/>
        </w:rPr>
        <w:t>6</w:t>
      </w:r>
      <w:r w:rsidRPr="00E91B7A">
        <w:rPr>
          <w:rFonts w:ascii="Aptos" w:hAnsi="Aptos"/>
          <w:color w:val="000000" w:themeColor="text1"/>
          <w:sz w:val="22"/>
          <w:szCs w:val="22"/>
        </w:rPr>
        <w:t>), lack of perseverance (U</w:t>
      </w:r>
      <w:r w:rsidRPr="00E91B7A">
        <w:rPr>
          <w:rFonts w:ascii="Aptos" w:hAnsi="Aptos"/>
          <w:color w:val="000000" w:themeColor="text1"/>
          <w:sz w:val="22"/>
          <w:szCs w:val="22"/>
          <w:vertAlign w:val="subscript"/>
        </w:rPr>
        <w:t>baseline</w:t>
      </w:r>
      <w:r w:rsidRPr="00E91B7A">
        <w:rPr>
          <w:rFonts w:ascii="Aptos" w:hAnsi="Aptos"/>
          <w:color w:val="000000" w:themeColor="text1"/>
          <w:sz w:val="22"/>
          <w:szCs w:val="22"/>
        </w:rPr>
        <w:t>=9.6x10</w:t>
      </w:r>
      <w:r w:rsidRPr="00E91B7A">
        <w:rPr>
          <w:rFonts w:ascii="Aptos" w:hAnsi="Aptos"/>
          <w:color w:val="000000" w:themeColor="text1"/>
          <w:sz w:val="22"/>
          <w:szCs w:val="22"/>
          <w:vertAlign w:val="superscript"/>
        </w:rPr>
        <w:t>6</w:t>
      </w:r>
      <w:r w:rsidRPr="00E91B7A">
        <w:rPr>
          <w:rFonts w:ascii="Aptos" w:hAnsi="Aptos"/>
          <w:color w:val="000000" w:themeColor="text1"/>
          <w:sz w:val="22"/>
          <w:szCs w:val="22"/>
        </w:rPr>
        <w:t>; U</w:t>
      </w:r>
      <w:r w:rsidRPr="00E91B7A">
        <w:rPr>
          <w:rFonts w:ascii="Aptos" w:hAnsi="Aptos"/>
          <w:color w:val="000000" w:themeColor="text1"/>
          <w:sz w:val="22"/>
          <w:szCs w:val="22"/>
          <w:vertAlign w:val="subscript"/>
        </w:rPr>
        <w:t>2-year</w:t>
      </w:r>
      <w:r w:rsidRPr="00E91B7A">
        <w:rPr>
          <w:rFonts w:ascii="Aptos" w:hAnsi="Aptos"/>
          <w:color w:val="000000" w:themeColor="text1"/>
          <w:sz w:val="22"/>
          <w:szCs w:val="22"/>
        </w:rPr>
        <w:t>=4.9x10</w:t>
      </w:r>
      <w:r w:rsidRPr="00E91B7A">
        <w:rPr>
          <w:rFonts w:ascii="Aptos" w:hAnsi="Aptos"/>
          <w:color w:val="000000" w:themeColor="text1"/>
          <w:sz w:val="22"/>
          <w:szCs w:val="22"/>
          <w:vertAlign w:val="superscript"/>
        </w:rPr>
        <w:t>6</w:t>
      </w:r>
      <w:r w:rsidRPr="00E91B7A">
        <w:rPr>
          <w:rFonts w:ascii="Aptos" w:hAnsi="Aptos"/>
          <w:color w:val="000000" w:themeColor="text1"/>
          <w:sz w:val="22"/>
          <w:szCs w:val="22"/>
        </w:rPr>
        <w:t>), lack of planning (U</w:t>
      </w:r>
      <w:r w:rsidRPr="00E91B7A">
        <w:rPr>
          <w:rFonts w:ascii="Aptos" w:hAnsi="Aptos"/>
          <w:color w:val="000000" w:themeColor="text1"/>
          <w:sz w:val="22"/>
          <w:szCs w:val="22"/>
          <w:vertAlign w:val="subscript"/>
        </w:rPr>
        <w:t>baseline</w:t>
      </w:r>
      <w:r w:rsidRPr="00E91B7A">
        <w:rPr>
          <w:rFonts w:ascii="Aptos" w:hAnsi="Aptos"/>
          <w:color w:val="000000" w:themeColor="text1"/>
          <w:sz w:val="22"/>
          <w:szCs w:val="22"/>
        </w:rPr>
        <w:t>=9.0x10</w:t>
      </w:r>
      <w:r w:rsidRPr="00E91B7A">
        <w:rPr>
          <w:rFonts w:ascii="Aptos" w:hAnsi="Aptos"/>
          <w:color w:val="000000" w:themeColor="text1"/>
          <w:sz w:val="22"/>
          <w:szCs w:val="22"/>
          <w:vertAlign w:val="superscript"/>
        </w:rPr>
        <w:t>6</w:t>
      </w:r>
      <w:r w:rsidRPr="00E91B7A">
        <w:rPr>
          <w:rFonts w:ascii="Aptos" w:hAnsi="Aptos"/>
          <w:color w:val="000000" w:themeColor="text1"/>
          <w:sz w:val="22"/>
          <w:szCs w:val="22"/>
        </w:rPr>
        <w:t>; U</w:t>
      </w:r>
      <w:r w:rsidRPr="00E91B7A">
        <w:rPr>
          <w:rFonts w:ascii="Aptos" w:hAnsi="Aptos"/>
          <w:color w:val="000000" w:themeColor="text1"/>
          <w:sz w:val="22"/>
          <w:szCs w:val="22"/>
          <w:vertAlign w:val="subscript"/>
        </w:rPr>
        <w:t>2-year</w:t>
      </w:r>
      <w:r w:rsidRPr="00E91B7A">
        <w:rPr>
          <w:rFonts w:ascii="Aptos" w:hAnsi="Aptos"/>
          <w:color w:val="000000" w:themeColor="text1"/>
          <w:sz w:val="22"/>
          <w:szCs w:val="22"/>
        </w:rPr>
        <w:t>=4.5x10</w:t>
      </w:r>
      <w:r w:rsidRPr="00E91B7A">
        <w:rPr>
          <w:rFonts w:ascii="Aptos" w:hAnsi="Aptos"/>
          <w:color w:val="000000" w:themeColor="text1"/>
          <w:sz w:val="22"/>
          <w:szCs w:val="22"/>
          <w:vertAlign w:val="superscript"/>
        </w:rPr>
        <w:t>6</w:t>
      </w:r>
      <w:r w:rsidRPr="00E91B7A">
        <w:rPr>
          <w:rFonts w:ascii="Aptos" w:hAnsi="Aptos"/>
          <w:color w:val="000000" w:themeColor="text1"/>
          <w:sz w:val="22"/>
          <w:szCs w:val="22"/>
        </w:rPr>
        <w:t>), and sensation-seeking (U</w:t>
      </w:r>
      <w:r w:rsidRPr="00E91B7A">
        <w:rPr>
          <w:rFonts w:ascii="Aptos" w:hAnsi="Aptos"/>
          <w:color w:val="000000" w:themeColor="text1"/>
          <w:sz w:val="22"/>
          <w:szCs w:val="22"/>
          <w:vertAlign w:val="subscript"/>
        </w:rPr>
        <w:t>baseline</w:t>
      </w:r>
      <w:r w:rsidRPr="00E91B7A">
        <w:rPr>
          <w:rFonts w:ascii="Aptos" w:hAnsi="Aptos"/>
          <w:color w:val="000000" w:themeColor="text1"/>
          <w:sz w:val="22"/>
          <w:szCs w:val="22"/>
        </w:rPr>
        <w:t>=9.6x10</w:t>
      </w:r>
      <w:r w:rsidRPr="00E91B7A">
        <w:rPr>
          <w:rFonts w:ascii="Aptos" w:hAnsi="Aptos"/>
          <w:color w:val="000000" w:themeColor="text1"/>
          <w:sz w:val="22"/>
          <w:szCs w:val="22"/>
          <w:vertAlign w:val="superscript"/>
        </w:rPr>
        <w:t>6</w:t>
      </w:r>
      <w:r w:rsidRPr="00E91B7A">
        <w:rPr>
          <w:rFonts w:ascii="Aptos" w:hAnsi="Aptos"/>
          <w:color w:val="000000" w:themeColor="text1"/>
          <w:sz w:val="22"/>
          <w:szCs w:val="22"/>
        </w:rPr>
        <w:t>; U</w:t>
      </w:r>
      <w:r w:rsidRPr="00E91B7A">
        <w:rPr>
          <w:rFonts w:ascii="Aptos" w:hAnsi="Aptos"/>
          <w:color w:val="000000" w:themeColor="text1"/>
          <w:sz w:val="22"/>
          <w:szCs w:val="22"/>
          <w:vertAlign w:val="subscript"/>
        </w:rPr>
        <w:t>2-year</w:t>
      </w:r>
      <w:r w:rsidRPr="00E91B7A">
        <w:rPr>
          <w:rFonts w:ascii="Aptos" w:hAnsi="Aptos"/>
          <w:color w:val="000000" w:themeColor="text1"/>
          <w:sz w:val="22"/>
          <w:szCs w:val="22"/>
        </w:rPr>
        <w:t>=4.9x10</w:t>
      </w:r>
      <w:r w:rsidRPr="00E91B7A">
        <w:rPr>
          <w:rFonts w:ascii="Aptos" w:hAnsi="Aptos"/>
          <w:color w:val="000000" w:themeColor="text1"/>
          <w:sz w:val="22"/>
          <w:szCs w:val="22"/>
          <w:vertAlign w:val="superscript"/>
        </w:rPr>
        <w:t>6</w:t>
      </w:r>
      <w:r w:rsidRPr="00E91B7A">
        <w:rPr>
          <w:rFonts w:ascii="Aptos" w:hAnsi="Aptos"/>
          <w:color w:val="000000" w:themeColor="text1"/>
          <w:sz w:val="22"/>
          <w:szCs w:val="22"/>
        </w:rPr>
        <w:t xml:space="preserve">). </w:t>
      </w:r>
    </w:p>
    <w:p w14:paraId="13642378" w14:textId="4D80C94A" w:rsidR="00D16F33" w:rsidRPr="00E91B7A" w:rsidRDefault="00D16F33" w:rsidP="00D16F33">
      <w:pPr>
        <w:spacing w:after="80" w:line="276" w:lineRule="auto"/>
        <w:ind w:firstLine="360"/>
        <w:rPr>
          <w:rFonts w:ascii="Aptos" w:hAnsi="Aptos"/>
          <w:color w:val="000000" w:themeColor="text1"/>
          <w:sz w:val="22"/>
          <w:szCs w:val="22"/>
        </w:rPr>
      </w:pPr>
      <w:r w:rsidRPr="00E91B7A">
        <w:rPr>
          <w:rFonts w:ascii="Aptos" w:hAnsi="Aptos"/>
          <w:color w:val="000000" w:themeColor="text1"/>
          <w:sz w:val="22"/>
          <w:szCs w:val="22"/>
        </w:rPr>
        <w:t>Across the entire sample, reward responsiveness, drive, and fun-seeking were moderately correlated (0.44≤r</w:t>
      </w:r>
      <w:r w:rsidRPr="00E91B7A">
        <w:rPr>
          <w:rFonts w:ascii="Aptos" w:hAnsi="Aptos"/>
          <w:color w:val="000000" w:themeColor="text1"/>
          <w:sz w:val="22"/>
          <w:szCs w:val="22"/>
          <w:vertAlign w:val="subscript"/>
        </w:rPr>
        <w:t>baseline</w:t>
      </w:r>
      <w:r w:rsidRPr="00E91B7A">
        <w:rPr>
          <w:rFonts w:ascii="Aptos" w:hAnsi="Aptos"/>
          <w:color w:val="000000" w:themeColor="text1"/>
          <w:sz w:val="22"/>
          <w:szCs w:val="22"/>
        </w:rPr>
        <w:t>≤0.46; 0.44 ≤r</w:t>
      </w:r>
      <w:r w:rsidRPr="00E91B7A">
        <w:rPr>
          <w:rFonts w:ascii="Aptos" w:hAnsi="Aptos"/>
          <w:color w:val="000000" w:themeColor="text1"/>
          <w:sz w:val="22"/>
          <w:szCs w:val="22"/>
          <w:vertAlign w:val="subscript"/>
        </w:rPr>
        <w:t>2-year</w:t>
      </w:r>
      <w:r w:rsidRPr="00E91B7A">
        <w:rPr>
          <w:rFonts w:ascii="Aptos" w:hAnsi="Aptos"/>
          <w:color w:val="000000" w:themeColor="text1"/>
          <w:sz w:val="22"/>
          <w:szCs w:val="22"/>
        </w:rPr>
        <w:t>≤0.46), negative and positive urgency were moderately correlated (r</w:t>
      </w:r>
      <w:r w:rsidRPr="00E91B7A">
        <w:rPr>
          <w:rFonts w:ascii="Aptos" w:hAnsi="Aptos"/>
          <w:color w:val="000000" w:themeColor="text1"/>
          <w:sz w:val="22"/>
          <w:szCs w:val="22"/>
          <w:vertAlign w:val="subscript"/>
        </w:rPr>
        <w:t>baseline</w:t>
      </w:r>
      <w:r w:rsidRPr="00E91B7A">
        <w:rPr>
          <w:rFonts w:ascii="Aptos" w:hAnsi="Aptos"/>
          <w:color w:val="000000" w:themeColor="text1"/>
          <w:sz w:val="22"/>
          <w:szCs w:val="22"/>
        </w:rPr>
        <w:t>=0.49; r</w:t>
      </w:r>
      <w:r w:rsidRPr="00E91B7A">
        <w:rPr>
          <w:rFonts w:ascii="Aptos" w:hAnsi="Aptos"/>
          <w:color w:val="000000" w:themeColor="text1"/>
          <w:sz w:val="22"/>
          <w:szCs w:val="22"/>
          <w:vertAlign w:val="subscript"/>
        </w:rPr>
        <w:t>2-year</w:t>
      </w:r>
      <w:r w:rsidRPr="00E91B7A">
        <w:rPr>
          <w:rFonts w:ascii="Aptos" w:hAnsi="Aptos"/>
          <w:color w:val="000000" w:themeColor="text1"/>
          <w:sz w:val="22"/>
          <w:szCs w:val="22"/>
        </w:rPr>
        <w:t>=0.53), and lack of perseverance and planning were moderately correlated (r</w:t>
      </w:r>
      <w:r w:rsidRPr="00E91B7A">
        <w:rPr>
          <w:rFonts w:ascii="Aptos" w:hAnsi="Aptos"/>
          <w:color w:val="000000" w:themeColor="text1"/>
          <w:sz w:val="22"/>
          <w:szCs w:val="22"/>
          <w:vertAlign w:val="subscript"/>
        </w:rPr>
        <w:t>baseline</w:t>
      </w:r>
      <w:r w:rsidRPr="00E91B7A">
        <w:rPr>
          <w:rFonts w:ascii="Aptos" w:hAnsi="Aptos"/>
          <w:color w:val="000000" w:themeColor="text1"/>
          <w:sz w:val="22"/>
          <w:szCs w:val="22"/>
        </w:rPr>
        <w:t>=0.45; r</w:t>
      </w:r>
      <w:r w:rsidRPr="00E91B7A">
        <w:rPr>
          <w:rFonts w:ascii="Aptos" w:hAnsi="Aptos"/>
          <w:color w:val="000000" w:themeColor="text1"/>
          <w:sz w:val="22"/>
          <w:szCs w:val="22"/>
          <w:vertAlign w:val="subscript"/>
        </w:rPr>
        <w:t>2-year</w:t>
      </w:r>
      <w:r w:rsidRPr="00E91B7A">
        <w:rPr>
          <w:rFonts w:ascii="Aptos" w:hAnsi="Aptos"/>
          <w:color w:val="000000" w:themeColor="text1"/>
          <w:sz w:val="22"/>
          <w:szCs w:val="22"/>
        </w:rPr>
        <w:t>=0.47). Across the behavioral scales, fun-seeking and sensation-seeking were moderately correlated (r</w:t>
      </w:r>
      <w:r w:rsidRPr="00E91B7A">
        <w:rPr>
          <w:rFonts w:ascii="Aptos" w:hAnsi="Aptos"/>
          <w:color w:val="000000" w:themeColor="text1"/>
          <w:sz w:val="22"/>
          <w:szCs w:val="22"/>
          <w:vertAlign w:val="subscript"/>
        </w:rPr>
        <w:t>2-year</w:t>
      </w:r>
      <w:r w:rsidRPr="00E91B7A">
        <w:rPr>
          <w:rFonts w:ascii="Aptos" w:hAnsi="Aptos"/>
          <w:color w:val="000000" w:themeColor="text1"/>
          <w:sz w:val="22"/>
          <w:szCs w:val="22"/>
        </w:rPr>
        <w:t>=0.41) and all other measures were weakly correlated (|r|&lt;0.40), if at all (</w:t>
      </w:r>
      <w:r w:rsidRPr="00E91B7A">
        <w:rPr>
          <w:rFonts w:ascii="Aptos" w:hAnsi="Aptos"/>
          <w:b/>
          <w:bCs/>
          <w:color w:val="000000" w:themeColor="text1"/>
          <w:sz w:val="22"/>
          <w:szCs w:val="22"/>
        </w:rPr>
        <w:t xml:space="preserve">Figure </w:t>
      </w:r>
      <w:r w:rsidR="005E425F" w:rsidRPr="00E91B7A">
        <w:rPr>
          <w:rFonts w:ascii="Aptos" w:hAnsi="Aptos"/>
          <w:b/>
          <w:bCs/>
          <w:color w:val="000000" w:themeColor="text1"/>
          <w:sz w:val="22"/>
          <w:szCs w:val="22"/>
        </w:rPr>
        <w:t>S5</w:t>
      </w:r>
      <w:r w:rsidRPr="00E91B7A">
        <w:rPr>
          <w:rFonts w:ascii="Aptos" w:hAnsi="Aptos"/>
          <w:b/>
          <w:bCs/>
          <w:color w:val="000000" w:themeColor="text1"/>
          <w:sz w:val="22"/>
          <w:szCs w:val="22"/>
        </w:rPr>
        <w:t>C</w:t>
      </w:r>
      <w:r w:rsidRPr="00E91B7A">
        <w:rPr>
          <w:rFonts w:ascii="Aptos" w:hAnsi="Aptos"/>
          <w:color w:val="000000" w:themeColor="text1"/>
          <w:sz w:val="22"/>
          <w:szCs w:val="22"/>
        </w:rPr>
        <w:t>). Correlation values with an absolute magnitude below 0.02 were not statistically significant after FDR correction, but all others were significant (p</w:t>
      </w:r>
      <w:r w:rsidRPr="00E91B7A">
        <w:rPr>
          <w:rFonts w:ascii="Aptos" w:hAnsi="Aptos"/>
          <w:color w:val="000000" w:themeColor="text1"/>
          <w:sz w:val="22"/>
          <w:szCs w:val="22"/>
          <w:vertAlign w:val="subscript"/>
        </w:rPr>
        <w:t>FDR</w:t>
      </w:r>
      <w:r w:rsidRPr="00E91B7A">
        <w:rPr>
          <w:rFonts w:ascii="Aptos" w:hAnsi="Aptos"/>
          <w:color w:val="000000" w:themeColor="text1"/>
          <w:sz w:val="22"/>
          <w:szCs w:val="22"/>
        </w:rPr>
        <w:t xml:space="preserve"> &lt;0.050). Similar patterns were also present within each sex (</w:t>
      </w:r>
      <w:r w:rsidRPr="00E91B7A">
        <w:rPr>
          <w:rFonts w:ascii="Aptos" w:hAnsi="Aptos"/>
          <w:b/>
          <w:bCs/>
          <w:color w:val="000000" w:themeColor="text1"/>
          <w:sz w:val="22"/>
          <w:szCs w:val="22"/>
        </w:rPr>
        <w:t>Figure S</w:t>
      </w:r>
      <w:r w:rsidR="005E425F" w:rsidRPr="00E91B7A">
        <w:rPr>
          <w:rFonts w:ascii="Aptos" w:hAnsi="Aptos"/>
          <w:b/>
          <w:bCs/>
          <w:color w:val="000000" w:themeColor="text1"/>
          <w:sz w:val="22"/>
          <w:szCs w:val="22"/>
        </w:rPr>
        <w:t>6</w:t>
      </w:r>
      <w:r w:rsidRPr="00E91B7A">
        <w:rPr>
          <w:rFonts w:ascii="Aptos" w:hAnsi="Aptos"/>
          <w:color w:val="000000" w:themeColor="text1"/>
          <w:sz w:val="22"/>
          <w:szCs w:val="22"/>
        </w:rPr>
        <w:t xml:space="preserve">). </w:t>
      </w:r>
    </w:p>
    <w:p w14:paraId="47E2D1CF" w14:textId="77777777" w:rsidR="00D16F33" w:rsidRPr="00E91B7A" w:rsidRDefault="00D16F33" w:rsidP="00D16F33">
      <w:pPr>
        <w:spacing w:line="276" w:lineRule="auto"/>
        <w:ind w:firstLine="360"/>
        <w:rPr>
          <w:rFonts w:ascii="Aptos" w:hAnsi="Aptos"/>
          <w:color w:val="000000" w:themeColor="text1"/>
          <w:sz w:val="22"/>
          <w:szCs w:val="22"/>
        </w:rPr>
      </w:pPr>
    </w:p>
    <w:p w14:paraId="292BB2FD" w14:textId="77777777" w:rsidR="00D16F33" w:rsidRPr="00E91B7A" w:rsidRDefault="00D16F33" w:rsidP="00D16F33">
      <w:pPr>
        <w:spacing w:line="276" w:lineRule="auto"/>
        <w:rPr>
          <w:rFonts w:ascii="Aptos" w:hAnsi="Aptos"/>
          <w:color w:val="000000" w:themeColor="text1"/>
          <w:sz w:val="22"/>
          <w:szCs w:val="22"/>
        </w:rPr>
      </w:pPr>
    </w:p>
    <w:p w14:paraId="4F387713" w14:textId="77777777" w:rsidR="00D16F33" w:rsidRPr="00E91B7A" w:rsidRDefault="00D16F33" w:rsidP="00D16F33">
      <w:pPr>
        <w:spacing w:line="276" w:lineRule="auto"/>
        <w:rPr>
          <w:rFonts w:ascii="Aptos" w:hAnsi="Aptos" w:cs="Times New Roman (Body CS)"/>
          <w:b/>
          <w:bCs/>
          <w:smallCaps/>
          <w:color w:val="000000" w:themeColor="text1"/>
          <w:sz w:val="22"/>
          <w:szCs w:val="22"/>
        </w:rPr>
      </w:pPr>
    </w:p>
    <w:p w14:paraId="530342BF" w14:textId="43238DFB" w:rsidR="00D16F33" w:rsidRPr="00E91B7A" w:rsidRDefault="00D16F33" w:rsidP="00D16F33">
      <w:pPr>
        <w:spacing w:line="276" w:lineRule="auto"/>
        <w:rPr>
          <w:rFonts w:ascii="Aptos" w:hAnsi="Aptos" w:cs="Times New Roman (Body CS)"/>
          <w:smallCaps/>
          <w:color w:val="000000" w:themeColor="text1"/>
          <w:sz w:val="22"/>
          <w:szCs w:val="22"/>
        </w:rPr>
      </w:pPr>
    </w:p>
    <w:p w14:paraId="2106AB7E" w14:textId="77777777" w:rsidR="00D16F33" w:rsidRPr="00E91B7A" w:rsidRDefault="00D16F33" w:rsidP="00D16F33">
      <w:pPr>
        <w:spacing w:line="276" w:lineRule="auto"/>
        <w:rPr>
          <w:rFonts w:ascii="Aptos" w:hAnsi="Aptos"/>
          <w:color w:val="000000" w:themeColor="text1"/>
          <w:sz w:val="22"/>
          <w:szCs w:val="22"/>
        </w:rPr>
      </w:pPr>
    </w:p>
    <w:p w14:paraId="06930B1F" w14:textId="46EFF7BA" w:rsidR="00D16F33" w:rsidRPr="00E91B7A" w:rsidRDefault="00D16F33" w:rsidP="00D16F33">
      <w:pPr>
        <w:spacing w:after="160" w:line="276" w:lineRule="auto"/>
        <w:rPr>
          <w:rFonts w:ascii="Aptos" w:hAnsi="Aptos"/>
          <w:color w:val="000000" w:themeColor="text1"/>
          <w:sz w:val="22"/>
          <w:szCs w:val="22"/>
        </w:rPr>
      </w:pPr>
      <w:r w:rsidRPr="00E91B7A">
        <w:rPr>
          <w:rFonts w:ascii="Aptos" w:hAnsi="Aptos"/>
          <w:color w:val="000000" w:themeColor="text1"/>
          <w:sz w:val="22"/>
          <w:szCs w:val="22"/>
        </w:rPr>
        <w:br w:type="page"/>
      </w:r>
    </w:p>
    <w:p w14:paraId="46E1556D" w14:textId="362D6546" w:rsidR="00FE1A7D" w:rsidRPr="00E91B7A" w:rsidRDefault="00FE1A7D" w:rsidP="00FC5019">
      <w:pPr>
        <w:spacing w:after="160" w:line="276" w:lineRule="auto"/>
        <w:jc w:val="center"/>
        <w:rPr>
          <w:rFonts w:ascii="Aptos" w:hAnsi="Aptos"/>
          <w:color w:val="000000" w:themeColor="text1"/>
          <w:sz w:val="22"/>
          <w:szCs w:val="22"/>
        </w:rPr>
      </w:pPr>
      <w:r w:rsidRPr="00E91B7A">
        <w:rPr>
          <w:rFonts w:ascii="Aptos" w:hAnsi="Aptos"/>
          <w:noProof/>
          <w:color w:val="000000" w:themeColor="text1"/>
          <w:sz w:val="22"/>
          <w:szCs w:val="22"/>
        </w:rPr>
        <w:lastRenderedPageBreak/>
        <w:drawing>
          <wp:inline distT="0" distB="0" distL="0" distR="0" wp14:anchorId="6A0A9DDE" wp14:editId="542E0C34">
            <wp:extent cx="4279900" cy="4203700"/>
            <wp:effectExtent l="0" t="0" r="0" b="0"/>
            <wp:docPr id="9024084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408400" name="Picture 10"/>
                    <pic:cNvPicPr/>
                  </pic:nvPicPr>
                  <pic:blipFill>
                    <a:blip r:embed="rId6" cstate="print">
                      <a:extLst>
                        <a:ext uri="{28A0092B-C50C-407E-A947-70E740481C1C}">
                          <a14:useLocalDpi xmlns:a14="http://schemas.microsoft.com/office/drawing/2010/main" val="0"/>
                        </a:ext>
                      </a:extLst>
                    </a:blip>
                    <a:stretch>
                      <a:fillRect/>
                    </a:stretch>
                  </pic:blipFill>
                  <pic:spPr>
                    <a:xfrm>
                      <a:off x="0" y="0"/>
                      <a:ext cx="4279900" cy="4203700"/>
                    </a:xfrm>
                    <a:prstGeom prst="rect">
                      <a:avLst/>
                    </a:prstGeom>
                  </pic:spPr>
                </pic:pic>
              </a:graphicData>
            </a:graphic>
          </wp:inline>
        </w:drawing>
      </w:r>
    </w:p>
    <w:p w14:paraId="4D971D7A" w14:textId="2A2EAA4F" w:rsidR="00FE1A7D" w:rsidRPr="00E91B7A" w:rsidRDefault="00FE1A7D" w:rsidP="00FC5019">
      <w:pPr>
        <w:spacing w:after="80" w:line="276" w:lineRule="auto"/>
        <w:rPr>
          <w:rFonts w:ascii="Aptos" w:hAnsi="Aptos"/>
          <w:color w:val="000000" w:themeColor="text1"/>
          <w:sz w:val="22"/>
          <w:szCs w:val="22"/>
        </w:rPr>
      </w:pPr>
      <w:r w:rsidRPr="00E91B7A">
        <w:rPr>
          <w:rFonts w:ascii="Aptos" w:hAnsi="Aptos"/>
          <w:b/>
          <w:bCs/>
          <w:color w:val="000000" w:themeColor="text1"/>
          <w:sz w:val="22"/>
          <w:szCs w:val="22"/>
        </w:rPr>
        <w:t>Figure S1</w:t>
      </w:r>
      <w:r w:rsidRPr="00E91B7A">
        <w:rPr>
          <w:rFonts w:ascii="Aptos" w:hAnsi="Aptos"/>
          <w:color w:val="000000" w:themeColor="text1"/>
          <w:sz w:val="22"/>
          <w:szCs w:val="22"/>
        </w:rPr>
        <w:t xml:space="preserve">: </w:t>
      </w:r>
      <w:r w:rsidRPr="00E91B7A">
        <w:rPr>
          <w:rFonts w:ascii="Aptos" w:hAnsi="Aptos"/>
          <w:b/>
          <w:bCs/>
          <w:color w:val="000000" w:themeColor="text1"/>
          <w:sz w:val="22"/>
          <w:szCs w:val="22"/>
        </w:rPr>
        <w:t>Participant inclusion/exclusion workflow at baseline.</w:t>
      </w:r>
      <w:r w:rsidRPr="00E91B7A">
        <w:rPr>
          <w:rFonts w:ascii="Aptos" w:hAnsi="Aptos"/>
          <w:color w:val="000000" w:themeColor="text1"/>
          <w:sz w:val="22"/>
          <w:szCs w:val="22"/>
        </w:rPr>
        <w:br/>
        <w:t xml:space="preserve">Overview of the process used to include participants in these analyses at baseline. </w:t>
      </w:r>
    </w:p>
    <w:p w14:paraId="39529F52" w14:textId="77777777" w:rsidR="00FE1A7D" w:rsidRPr="00E91B7A" w:rsidRDefault="00FE1A7D" w:rsidP="00FC5019">
      <w:pPr>
        <w:spacing w:line="276" w:lineRule="auto"/>
        <w:rPr>
          <w:rFonts w:ascii="Aptos" w:hAnsi="Aptos"/>
          <w:color w:val="000000" w:themeColor="text1"/>
          <w:sz w:val="22"/>
          <w:szCs w:val="22"/>
        </w:rPr>
      </w:pPr>
      <w:r w:rsidRPr="00E91B7A">
        <w:rPr>
          <w:rFonts w:ascii="Aptos" w:hAnsi="Aptos"/>
          <w:color w:val="000000" w:themeColor="text1"/>
          <w:sz w:val="22"/>
          <w:szCs w:val="22"/>
        </w:rPr>
        <w:br w:type="page"/>
      </w:r>
    </w:p>
    <w:p w14:paraId="31B6EA00" w14:textId="77777777" w:rsidR="00FE1A7D" w:rsidRPr="00E91B7A" w:rsidRDefault="00FE1A7D" w:rsidP="00FC5019">
      <w:pPr>
        <w:spacing w:after="80" w:line="276" w:lineRule="auto"/>
        <w:jc w:val="center"/>
        <w:rPr>
          <w:rFonts w:ascii="Aptos" w:hAnsi="Aptos"/>
          <w:color w:val="000000" w:themeColor="text1"/>
          <w:sz w:val="22"/>
          <w:szCs w:val="22"/>
        </w:rPr>
      </w:pPr>
      <w:r w:rsidRPr="00E91B7A">
        <w:rPr>
          <w:rFonts w:ascii="Aptos" w:hAnsi="Aptos"/>
          <w:noProof/>
          <w:color w:val="000000" w:themeColor="text1"/>
          <w:sz w:val="22"/>
          <w:szCs w:val="22"/>
        </w:rPr>
        <w:lastRenderedPageBreak/>
        <w:drawing>
          <wp:inline distT="0" distB="0" distL="0" distR="0" wp14:anchorId="1175853C" wp14:editId="6EEBDF34">
            <wp:extent cx="4279900" cy="4203700"/>
            <wp:effectExtent l="0" t="0" r="0" b="0"/>
            <wp:docPr id="1414347687" name="Picture 10"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347687" name="Picture 10" descr="A screenshot of a graph&#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4279900" cy="4203700"/>
                    </a:xfrm>
                    <a:prstGeom prst="rect">
                      <a:avLst/>
                    </a:prstGeom>
                  </pic:spPr>
                </pic:pic>
              </a:graphicData>
            </a:graphic>
          </wp:inline>
        </w:drawing>
      </w:r>
    </w:p>
    <w:p w14:paraId="513BDA57" w14:textId="65847784" w:rsidR="00FE1A7D" w:rsidRPr="00E91B7A" w:rsidRDefault="00FE1A7D" w:rsidP="00FC5019">
      <w:pPr>
        <w:spacing w:after="80" w:line="276" w:lineRule="auto"/>
        <w:rPr>
          <w:rFonts w:ascii="Aptos" w:hAnsi="Aptos"/>
          <w:color w:val="000000" w:themeColor="text1"/>
          <w:sz w:val="22"/>
          <w:szCs w:val="22"/>
        </w:rPr>
      </w:pPr>
      <w:r w:rsidRPr="00E91B7A">
        <w:rPr>
          <w:rFonts w:ascii="Aptos" w:hAnsi="Aptos"/>
          <w:b/>
          <w:bCs/>
          <w:color w:val="000000" w:themeColor="text1"/>
          <w:sz w:val="22"/>
          <w:szCs w:val="22"/>
        </w:rPr>
        <w:t>Figure S2:</w:t>
      </w:r>
      <w:r w:rsidRPr="00E91B7A">
        <w:rPr>
          <w:rFonts w:ascii="Aptos" w:hAnsi="Aptos"/>
          <w:color w:val="000000" w:themeColor="text1"/>
          <w:sz w:val="22"/>
          <w:szCs w:val="22"/>
        </w:rPr>
        <w:t xml:space="preserve"> </w:t>
      </w:r>
      <w:r w:rsidRPr="00E91B7A">
        <w:rPr>
          <w:rFonts w:ascii="Aptos" w:hAnsi="Aptos"/>
          <w:b/>
          <w:bCs/>
          <w:color w:val="000000" w:themeColor="text1"/>
          <w:sz w:val="22"/>
          <w:szCs w:val="22"/>
        </w:rPr>
        <w:t xml:space="preserve">Participant inclusion/exclusion workflow at 2-year follow-up. </w:t>
      </w:r>
      <w:r w:rsidRPr="00E91B7A">
        <w:rPr>
          <w:rFonts w:ascii="Aptos" w:hAnsi="Aptos"/>
          <w:color w:val="000000" w:themeColor="text1"/>
          <w:sz w:val="22"/>
          <w:szCs w:val="22"/>
        </w:rPr>
        <w:br/>
        <w:t xml:space="preserve">Overview of the process used to include participants in these analyses at 2-year follow-up. </w:t>
      </w:r>
    </w:p>
    <w:p w14:paraId="25E9F6CB" w14:textId="189E8DD4" w:rsidR="00FE1A7D" w:rsidRPr="00E91B7A" w:rsidRDefault="00FE1A7D" w:rsidP="00FC5019">
      <w:pPr>
        <w:spacing w:after="160" w:line="276" w:lineRule="auto"/>
        <w:rPr>
          <w:rFonts w:ascii="Aptos" w:hAnsi="Aptos"/>
          <w:color w:val="000000" w:themeColor="text1"/>
          <w:sz w:val="22"/>
          <w:szCs w:val="22"/>
        </w:rPr>
      </w:pPr>
      <w:r w:rsidRPr="00E91B7A">
        <w:rPr>
          <w:rFonts w:ascii="Aptos" w:hAnsi="Aptos"/>
          <w:color w:val="000000" w:themeColor="text1"/>
          <w:sz w:val="22"/>
          <w:szCs w:val="22"/>
        </w:rPr>
        <w:br w:type="page"/>
      </w:r>
    </w:p>
    <w:p w14:paraId="5DE81E55" w14:textId="77777777" w:rsidR="00FE1A7D" w:rsidRPr="00E91B7A" w:rsidRDefault="00FE1A7D" w:rsidP="00FC5019">
      <w:pPr>
        <w:spacing w:after="80" w:line="276" w:lineRule="auto"/>
        <w:jc w:val="center"/>
        <w:rPr>
          <w:rFonts w:ascii="Aptos" w:hAnsi="Aptos"/>
          <w:color w:val="000000" w:themeColor="text1"/>
          <w:sz w:val="22"/>
          <w:szCs w:val="22"/>
        </w:rPr>
      </w:pPr>
      <w:r w:rsidRPr="00E91B7A">
        <w:rPr>
          <w:rFonts w:ascii="Aptos" w:hAnsi="Aptos"/>
          <w:noProof/>
          <w:color w:val="000000" w:themeColor="text1"/>
          <w:sz w:val="22"/>
          <w:szCs w:val="22"/>
        </w:rPr>
        <w:lastRenderedPageBreak/>
        <w:drawing>
          <wp:inline distT="0" distB="0" distL="0" distR="0" wp14:anchorId="3B1A90A5" wp14:editId="59EF6ABF">
            <wp:extent cx="5964834" cy="6321116"/>
            <wp:effectExtent l="0" t="0" r="4445" b="3810"/>
            <wp:docPr id="738531179" name="Picture 1" descr="A chart of different types of br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531179" name="Picture 1" descr="A chart of different types of brain&#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64834" cy="6321116"/>
                    </a:xfrm>
                    <a:prstGeom prst="rect">
                      <a:avLst/>
                    </a:prstGeom>
                  </pic:spPr>
                </pic:pic>
              </a:graphicData>
            </a:graphic>
          </wp:inline>
        </w:drawing>
      </w:r>
    </w:p>
    <w:p w14:paraId="2CE07CA5" w14:textId="3EA681B3" w:rsidR="00FE1A7D" w:rsidRPr="00E91B7A" w:rsidRDefault="00FE1A7D" w:rsidP="00FC5019">
      <w:pPr>
        <w:spacing w:after="80" w:line="276" w:lineRule="auto"/>
        <w:rPr>
          <w:rFonts w:ascii="Aptos" w:hAnsi="Aptos"/>
          <w:color w:val="000000" w:themeColor="text1"/>
          <w:sz w:val="22"/>
          <w:szCs w:val="22"/>
        </w:rPr>
      </w:pPr>
      <w:r w:rsidRPr="00E91B7A">
        <w:rPr>
          <w:rFonts w:ascii="Aptos" w:hAnsi="Aptos"/>
          <w:b/>
          <w:bCs/>
          <w:color w:val="000000" w:themeColor="text1"/>
          <w:sz w:val="22"/>
          <w:szCs w:val="22"/>
        </w:rPr>
        <w:t xml:space="preserve">Figure S3: Average neuroanatomical measures at baseline and 2-year follow-up. </w:t>
      </w:r>
      <w:r w:rsidRPr="00E91B7A">
        <w:rPr>
          <w:rFonts w:ascii="Aptos" w:hAnsi="Aptos"/>
          <w:b/>
          <w:bCs/>
          <w:color w:val="000000" w:themeColor="text1"/>
          <w:sz w:val="22"/>
          <w:szCs w:val="22"/>
        </w:rPr>
        <w:br/>
      </w:r>
      <w:r w:rsidRPr="00E91B7A">
        <w:rPr>
          <w:rFonts w:ascii="Aptos" w:hAnsi="Aptos"/>
          <w:color w:val="000000" w:themeColor="text1"/>
          <w:sz w:val="22"/>
          <w:szCs w:val="22"/>
        </w:rPr>
        <w:t>Average cortical thickness at baseline (A) and 2-year follow-up (B), average surface area at baseline (C) and 2-year follow-up (D), and average gray matter volume at baseline (E) and 2-year follow-up (F).  Lateral and medial surfaces for left and right hemispheres are shown.</w:t>
      </w:r>
    </w:p>
    <w:p w14:paraId="2868F768" w14:textId="7F64A0AD" w:rsidR="00FE1A7D" w:rsidRPr="00E91B7A" w:rsidRDefault="00FE1A7D" w:rsidP="00FC5019">
      <w:pPr>
        <w:spacing w:after="160" w:line="276" w:lineRule="auto"/>
        <w:rPr>
          <w:rFonts w:ascii="Aptos" w:hAnsi="Aptos"/>
          <w:color w:val="000000" w:themeColor="text1"/>
          <w:sz w:val="22"/>
          <w:szCs w:val="22"/>
        </w:rPr>
      </w:pPr>
      <w:r w:rsidRPr="00E91B7A">
        <w:rPr>
          <w:rFonts w:ascii="Aptos" w:hAnsi="Aptos"/>
          <w:color w:val="000000" w:themeColor="text1"/>
          <w:sz w:val="22"/>
          <w:szCs w:val="22"/>
        </w:rPr>
        <w:br w:type="page"/>
      </w:r>
    </w:p>
    <w:p w14:paraId="70C74EC7" w14:textId="77777777" w:rsidR="00FE1A7D" w:rsidRPr="00E91B7A" w:rsidRDefault="00FE1A7D" w:rsidP="00FC5019">
      <w:pPr>
        <w:spacing w:after="80" w:line="276" w:lineRule="auto"/>
        <w:jc w:val="center"/>
        <w:rPr>
          <w:rFonts w:ascii="Aptos" w:hAnsi="Aptos"/>
          <w:color w:val="000000" w:themeColor="text1"/>
          <w:sz w:val="22"/>
          <w:szCs w:val="22"/>
        </w:rPr>
      </w:pPr>
      <w:r w:rsidRPr="00E91B7A">
        <w:rPr>
          <w:rFonts w:ascii="Aptos" w:hAnsi="Aptos"/>
          <w:noProof/>
          <w:color w:val="000000" w:themeColor="text1"/>
          <w:sz w:val="22"/>
          <w:szCs w:val="22"/>
        </w:rPr>
        <w:lastRenderedPageBreak/>
        <w:drawing>
          <wp:inline distT="0" distB="0" distL="0" distR="0" wp14:anchorId="370F0BEB" wp14:editId="26D4F240">
            <wp:extent cx="5884384" cy="6321116"/>
            <wp:effectExtent l="0" t="0" r="0" b="3810"/>
            <wp:docPr id="1298327829" name="Picture 1" descr="A diagram of different types of human br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327829" name="Picture 1" descr="A diagram of different types of human brain&#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84384" cy="6321116"/>
                    </a:xfrm>
                    <a:prstGeom prst="rect">
                      <a:avLst/>
                    </a:prstGeom>
                  </pic:spPr>
                </pic:pic>
              </a:graphicData>
            </a:graphic>
          </wp:inline>
        </w:drawing>
      </w:r>
    </w:p>
    <w:p w14:paraId="292622BA" w14:textId="073E4586" w:rsidR="00FE1A7D" w:rsidRPr="00E91B7A" w:rsidRDefault="00FE1A7D" w:rsidP="00FC5019">
      <w:pPr>
        <w:spacing w:after="80" w:line="276" w:lineRule="auto"/>
        <w:rPr>
          <w:rFonts w:ascii="Aptos" w:hAnsi="Aptos"/>
          <w:color w:val="000000" w:themeColor="text1"/>
          <w:sz w:val="22"/>
          <w:szCs w:val="22"/>
        </w:rPr>
      </w:pPr>
      <w:r w:rsidRPr="00E91B7A">
        <w:rPr>
          <w:rFonts w:ascii="Aptos" w:hAnsi="Aptos"/>
          <w:b/>
          <w:bCs/>
          <w:color w:val="000000" w:themeColor="text1"/>
          <w:sz w:val="22"/>
          <w:szCs w:val="22"/>
        </w:rPr>
        <w:t xml:space="preserve">Figure S4: Sex differences in neuroanatomical measures at baseline. </w:t>
      </w:r>
      <w:r w:rsidRPr="00E91B7A">
        <w:rPr>
          <w:rFonts w:ascii="Aptos" w:hAnsi="Aptos"/>
          <w:b/>
          <w:bCs/>
          <w:color w:val="000000" w:themeColor="text1"/>
          <w:sz w:val="22"/>
          <w:szCs w:val="22"/>
        </w:rPr>
        <w:br/>
      </w:r>
      <w:r w:rsidRPr="00E91B7A">
        <w:rPr>
          <w:rFonts w:ascii="Aptos" w:hAnsi="Aptos"/>
          <w:color w:val="000000" w:themeColor="text1"/>
          <w:sz w:val="22"/>
          <w:szCs w:val="22"/>
        </w:rPr>
        <w:t>Percent difference between the sexes in cortical thickness at baseline (A) and 2-year follow-up (B), average surface area at baseline (C) and 2-year follow-up (D), and average gray matter volume at baseline (E) and 2-year follow-up (F). Percent differences were calculated by subtracting regional measures in females from regional measures in males and dividing by regional measures in females and then multiplying by 100.  Warmer colors indicate a higher thickness/area/volume in females relative to males, cooler colors indicate a higher thickness/area/volume in males. Lateral and medial surfaces for left and right hemispheres are shown.</w:t>
      </w:r>
    </w:p>
    <w:p w14:paraId="303D6293" w14:textId="77777777" w:rsidR="0027244A" w:rsidRPr="00E91B7A" w:rsidRDefault="0027244A" w:rsidP="0027244A">
      <w:pPr>
        <w:spacing w:after="80" w:line="276" w:lineRule="auto"/>
        <w:jc w:val="center"/>
        <w:rPr>
          <w:rFonts w:ascii="Aptos" w:hAnsi="Aptos"/>
          <w:color w:val="000000" w:themeColor="text1"/>
          <w:sz w:val="22"/>
          <w:szCs w:val="22"/>
        </w:rPr>
      </w:pPr>
      <w:r w:rsidRPr="00E91B7A">
        <w:rPr>
          <w:rFonts w:ascii="Aptos" w:hAnsi="Aptos"/>
          <w:noProof/>
          <w:color w:val="000000" w:themeColor="text1"/>
          <w:sz w:val="22"/>
          <w:szCs w:val="22"/>
        </w:rPr>
        <w:lastRenderedPageBreak/>
        <w:drawing>
          <wp:inline distT="0" distB="0" distL="0" distR="0" wp14:anchorId="71ED9FA0" wp14:editId="3966A5AC">
            <wp:extent cx="5943510" cy="6148066"/>
            <wp:effectExtent l="0" t="0" r="635" b="0"/>
            <wp:docPr id="1478369512" name="Picture 13"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369512" name="Picture 13" descr="A screenshot of a graph&#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510" cy="6148066"/>
                    </a:xfrm>
                    <a:prstGeom prst="rect">
                      <a:avLst/>
                    </a:prstGeom>
                  </pic:spPr>
                </pic:pic>
              </a:graphicData>
            </a:graphic>
          </wp:inline>
        </w:drawing>
      </w:r>
    </w:p>
    <w:p w14:paraId="3DFB6F67" w14:textId="3BA125C9" w:rsidR="0027244A" w:rsidRPr="00E91B7A" w:rsidRDefault="0027244A" w:rsidP="0027244A">
      <w:pPr>
        <w:spacing w:after="80" w:line="276" w:lineRule="auto"/>
        <w:rPr>
          <w:rFonts w:ascii="Aptos" w:hAnsi="Aptos"/>
          <w:color w:val="000000" w:themeColor="text1"/>
          <w:sz w:val="22"/>
          <w:szCs w:val="22"/>
        </w:rPr>
      </w:pPr>
      <w:r w:rsidRPr="00E91B7A">
        <w:rPr>
          <w:rFonts w:ascii="Aptos" w:hAnsi="Aptos"/>
          <w:b/>
          <w:bCs/>
          <w:color w:val="000000" w:themeColor="text1"/>
          <w:sz w:val="22"/>
          <w:szCs w:val="22"/>
        </w:rPr>
        <w:t xml:space="preserve">Figure </w:t>
      </w:r>
      <w:r w:rsidR="0019425B" w:rsidRPr="00E91B7A">
        <w:rPr>
          <w:rFonts w:ascii="Aptos" w:hAnsi="Aptos"/>
          <w:b/>
          <w:bCs/>
          <w:color w:val="000000" w:themeColor="text1"/>
          <w:sz w:val="22"/>
          <w:szCs w:val="22"/>
        </w:rPr>
        <w:t>S5</w:t>
      </w:r>
      <w:r w:rsidRPr="00E91B7A">
        <w:rPr>
          <w:rFonts w:ascii="Aptos" w:hAnsi="Aptos"/>
          <w:color w:val="000000" w:themeColor="text1"/>
          <w:sz w:val="22"/>
          <w:szCs w:val="22"/>
        </w:rPr>
        <w:t xml:space="preserve">: </w:t>
      </w:r>
      <w:r w:rsidRPr="00E91B7A">
        <w:rPr>
          <w:rFonts w:ascii="Aptos" w:hAnsi="Aptos"/>
          <w:b/>
          <w:bCs/>
          <w:color w:val="000000" w:themeColor="text1"/>
          <w:sz w:val="22"/>
          <w:szCs w:val="22"/>
        </w:rPr>
        <w:t xml:space="preserve">Participants exhibit varying levels of impulsivity, and the measures reflect independent constructs.   </w:t>
      </w:r>
      <w:r w:rsidRPr="00E91B7A">
        <w:rPr>
          <w:rFonts w:ascii="Aptos" w:hAnsi="Aptos"/>
          <w:b/>
          <w:bCs/>
          <w:color w:val="000000" w:themeColor="text1"/>
          <w:sz w:val="22"/>
          <w:szCs w:val="22"/>
        </w:rPr>
        <w:br/>
      </w:r>
      <w:r w:rsidRPr="00E91B7A">
        <w:rPr>
          <w:rFonts w:ascii="Aptos" w:hAnsi="Aptos"/>
          <w:color w:val="000000" w:themeColor="text1"/>
          <w:sz w:val="22"/>
          <w:szCs w:val="22"/>
        </w:rPr>
        <w:t xml:space="preserve">Distribution of behavioral measures from the BIS/BAS (A) and UPPS-P (B) scales. The shape of the violins indicates the distribution of values, the dashed lines indicate the median, and the dotted lines indicate the interquartile range. Correlations between behavioral measures (C). Baseline (left) and two-year follow-up (right) data are shown. Warmer colors indicate a stronger positive correlation, cooler colors indicate a stronger negative correlation. </w:t>
      </w:r>
    </w:p>
    <w:p w14:paraId="7088193E" w14:textId="77777777" w:rsidR="0027244A" w:rsidRPr="00E91B7A" w:rsidRDefault="0027244A" w:rsidP="00FC5019">
      <w:pPr>
        <w:spacing w:after="80" w:line="276" w:lineRule="auto"/>
        <w:rPr>
          <w:rFonts w:ascii="Aptos" w:hAnsi="Aptos"/>
          <w:color w:val="000000" w:themeColor="text1"/>
          <w:sz w:val="22"/>
          <w:szCs w:val="22"/>
        </w:rPr>
      </w:pPr>
    </w:p>
    <w:p w14:paraId="52751584" w14:textId="77777777" w:rsidR="00FE1A7D" w:rsidRPr="00E91B7A" w:rsidRDefault="00FE1A7D" w:rsidP="00FC5019">
      <w:pPr>
        <w:spacing w:after="160" w:line="276" w:lineRule="auto"/>
        <w:rPr>
          <w:rFonts w:ascii="Aptos" w:hAnsi="Aptos"/>
          <w:color w:val="000000" w:themeColor="text1"/>
          <w:sz w:val="22"/>
          <w:szCs w:val="22"/>
        </w:rPr>
      </w:pPr>
    </w:p>
    <w:p w14:paraId="06159536" w14:textId="77777777" w:rsidR="00FE1A7D" w:rsidRPr="00E91B7A" w:rsidRDefault="00FE1A7D" w:rsidP="00FC5019">
      <w:pPr>
        <w:spacing w:after="80" w:line="276" w:lineRule="auto"/>
        <w:jc w:val="center"/>
        <w:rPr>
          <w:rFonts w:ascii="Aptos" w:hAnsi="Aptos"/>
          <w:color w:val="000000" w:themeColor="text1"/>
          <w:sz w:val="22"/>
          <w:szCs w:val="22"/>
        </w:rPr>
      </w:pPr>
      <w:r w:rsidRPr="00E91B7A">
        <w:rPr>
          <w:rFonts w:ascii="Aptos" w:hAnsi="Aptos"/>
          <w:noProof/>
          <w:color w:val="000000" w:themeColor="text1"/>
          <w:sz w:val="22"/>
          <w:szCs w:val="22"/>
        </w:rPr>
        <w:lastRenderedPageBreak/>
        <w:drawing>
          <wp:inline distT="0" distB="0" distL="0" distR="0" wp14:anchorId="6AB2CF5E" wp14:editId="1C012626">
            <wp:extent cx="4438384" cy="6415715"/>
            <wp:effectExtent l="0" t="0" r="0" b="0"/>
            <wp:docPr id="13532093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209332" name="Picture 1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438384" cy="6415715"/>
                    </a:xfrm>
                    <a:prstGeom prst="rect">
                      <a:avLst/>
                    </a:prstGeom>
                  </pic:spPr>
                </pic:pic>
              </a:graphicData>
            </a:graphic>
          </wp:inline>
        </w:drawing>
      </w:r>
    </w:p>
    <w:p w14:paraId="565A693F" w14:textId="3F2BF1B3" w:rsidR="00FE1A7D" w:rsidRPr="00E91B7A" w:rsidRDefault="00FE1A7D" w:rsidP="00FC5019">
      <w:pPr>
        <w:spacing w:after="160" w:line="276" w:lineRule="auto"/>
        <w:rPr>
          <w:rFonts w:ascii="Aptos" w:hAnsi="Aptos"/>
          <w:color w:val="000000" w:themeColor="text1"/>
          <w:sz w:val="22"/>
          <w:szCs w:val="22"/>
        </w:rPr>
      </w:pPr>
      <w:r w:rsidRPr="00E91B7A">
        <w:rPr>
          <w:rFonts w:ascii="Aptos" w:hAnsi="Aptos"/>
          <w:b/>
          <w:bCs/>
          <w:color w:val="000000" w:themeColor="text1"/>
          <w:sz w:val="22"/>
          <w:szCs w:val="22"/>
        </w:rPr>
        <w:t>Figure S</w:t>
      </w:r>
      <w:r w:rsidR="0019425B" w:rsidRPr="00E91B7A">
        <w:rPr>
          <w:rFonts w:ascii="Aptos" w:hAnsi="Aptos"/>
          <w:b/>
          <w:bCs/>
          <w:color w:val="000000" w:themeColor="text1"/>
          <w:sz w:val="22"/>
          <w:szCs w:val="22"/>
        </w:rPr>
        <w:t>6</w:t>
      </w:r>
      <w:r w:rsidRPr="00E91B7A">
        <w:rPr>
          <w:rFonts w:ascii="Aptos" w:hAnsi="Aptos"/>
          <w:color w:val="000000" w:themeColor="text1"/>
          <w:sz w:val="22"/>
          <w:szCs w:val="22"/>
        </w:rPr>
        <w:t xml:space="preserve">: </w:t>
      </w:r>
      <w:r w:rsidR="00F05B07" w:rsidRPr="00E91B7A">
        <w:rPr>
          <w:rFonts w:ascii="Aptos" w:hAnsi="Aptos"/>
          <w:b/>
          <w:bCs/>
          <w:color w:val="000000" w:themeColor="text1"/>
          <w:sz w:val="22"/>
          <w:szCs w:val="22"/>
        </w:rPr>
        <w:t>There are sex differences in impulsivity</w:t>
      </w:r>
      <w:r w:rsidRPr="00E91B7A">
        <w:rPr>
          <w:rFonts w:ascii="Aptos" w:hAnsi="Aptos"/>
          <w:b/>
          <w:bCs/>
          <w:color w:val="000000" w:themeColor="text1"/>
          <w:sz w:val="22"/>
          <w:szCs w:val="22"/>
        </w:rPr>
        <w:t xml:space="preserve">. </w:t>
      </w:r>
      <w:r w:rsidRPr="00E91B7A">
        <w:rPr>
          <w:rFonts w:ascii="Aptos" w:hAnsi="Aptos"/>
          <w:b/>
          <w:bCs/>
          <w:color w:val="000000" w:themeColor="text1"/>
          <w:sz w:val="22"/>
          <w:szCs w:val="22"/>
        </w:rPr>
        <w:br/>
      </w:r>
      <w:r w:rsidRPr="00E91B7A">
        <w:rPr>
          <w:rFonts w:ascii="Aptos" w:hAnsi="Aptos"/>
          <w:color w:val="000000" w:themeColor="text1"/>
          <w:sz w:val="22"/>
          <w:szCs w:val="22"/>
        </w:rPr>
        <w:t xml:space="preserve">Sex-specific distributions of </w:t>
      </w:r>
      <w:r w:rsidR="008E212B" w:rsidRPr="00E91B7A">
        <w:rPr>
          <w:rFonts w:ascii="Aptos" w:hAnsi="Aptos"/>
          <w:color w:val="000000" w:themeColor="text1"/>
          <w:sz w:val="22"/>
          <w:szCs w:val="22"/>
        </w:rPr>
        <w:t xml:space="preserve">behavioral measures from the BIS/BAS (A) and UPPS-P (B) scales in females (pink) and males (blue). The shape of the violins indicates the distribution of values, the dashed lines indicate the median, and the dotted lines indicate the interquartile range. </w:t>
      </w:r>
      <w:r w:rsidR="00080FE0" w:rsidRPr="00E91B7A">
        <w:rPr>
          <w:rFonts w:ascii="Aptos" w:hAnsi="Aptos"/>
          <w:color w:val="000000" w:themeColor="text1"/>
          <w:sz w:val="22"/>
          <w:szCs w:val="22"/>
        </w:rPr>
        <w:t xml:space="preserve">Asterisks (*) indicate sex differences. </w:t>
      </w:r>
      <w:r w:rsidRPr="00E91B7A">
        <w:rPr>
          <w:rFonts w:ascii="Aptos" w:hAnsi="Aptos"/>
          <w:color w:val="000000" w:themeColor="text1"/>
          <w:sz w:val="22"/>
          <w:szCs w:val="22"/>
        </w:rPr>
        <w:t xml:space="preserve">Sex-specific correlations between </w:t>
      </w:r>
      <w:r w:rsidR="005F5060" w:rsidRPr="00E91B7A">
        <w:rPr>
          <w:rFonts w:ascii="Aptos" w:hAnsi="Aptos"/>
          <w:color w:val="000000" w:themeColor="text1"/>
          <w:sz w:val="22"/>
          <w:szCs w:val="22"/>
        </w:rPr>
        <w:t>behavioral</w:t>
      </w:r>
      <w:r w:rsidRPr="00E91B7A">
        <w:rPr>
          <w:rFonts w:ascii="Aptos" w:hAnsi="Aptos"/>
          <w:color w:val="000000" w:themeColor="text1"/>
          <w:sz w:val="22"/>
          <w:szCs w:val="22"/>
        </w:rPr>
        <w:t xml:space="preserve"> measures (C) for females (top) and males (bottom). Baseline (left) and two-year follow-up data are shown. Warmer colors indicate a stronger positive correlation, cooler colors indicate a stronger negative correlation.</w:t>
      </w:r>
      <w:r w:rsidRPr="00E91B7A">
        <w:rPr>
          <w:rFonts w:ascii="Aptos" w:hAnsi="Aptos"/>
          <w:color w:val="000000" w:themeColor="text1"/>
          <w:sz w:val="22"/>
          <w:szCs w:val="22"/>
        </w:rPr>
        <w:br w:type="page"/>
      </w:r>
    </w:p>
    <w:p w14:paraId="0D9FD273" w14:textId="77777777" w:rsidR="00A45CF7" w:rsidRPr="00E91B7A" w:rsidRDefault="00A45CF7" w:rsidP="00FC5019">
      <w:pPr>
        <w:spacing w:after="80" w:line="276" w:lineRule="auto"/>
        <w:rPr>
          <w:rFonts w:ascii="Aptos" w:hAnsi="Aptos"/>
          <w:color w:val="000000" w:themeColor="text1"/>
          <w:sz w:val="22"/>
          <w:szCs w:val="22"/>
        </w:rPr>
      </w:pPr>
      <w:r w:rsidRPr="00E91B7A">
        <w:rPr>
          <w:rFonts w:ascii="Aptos" w:hAnsi="Aptos"/>
          <w:noProof/>
          <w:color w:val="000000" w:themeColor="text1"/>
          <w:sz w:val="22"/>
          <w:szCs w:val="22"/>
        </w:rPr>
        <w:lastRenderedPageBreak/>
        <w:drawing>
          <wp:inline distT="0" distB="0" distL="0" distR="0" wp14:anchorId="466ED358" wp14:editId="5C462C6E">
            <wp:extent cx="5943600" cy="5216276"/>
            <wp:effectExtent l="0" t="0" r="0" b="3810"/>
            <wp:docPr id="1381554191" name="Picture 1" descr="A diagram of the different types of br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54191" name="Picture 1" descr="A diagram of the different types of brain&#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5216276"/>
                    </a:xfrm>
                    <a:prstGeom prst="rect">
                      <a:avLst/>
                    </a:prstGeom>
                  </pic:spPr>
                </pic:pic>
              </a:graphicData>
            </a:graphic>
          </wp:inline>
        </w:drawing>
      </w:r>
    </w:p>
    <w:p w14:paraId="47594312" w14:textId="10320526" w:rsidR="00A45CF7" w:rsidRPr="00E91B7A" w:rsidRDefault="00A45CF7" w:rsidP="00FC5019">
      <w:pPr>
        <w:spacing w:line="276" w:lineRule="auto"/>
        <w:rPr>
          <w:rFonts w:ascii="Aptos" w:hAnsi="Aptos"/>
          <w:color w:val="000000" w:themeColor="text1"/>
          <w:sz w:val="22"/>
          <w:szCs w:val="22"/>
        </w:rPr>
      </w:pPr>
      <w:r w:rsidRPr="00E91B7A">
        <w:rPr>
          <w:rFonts w:ascii="Aptos" w:hAnsi="Aptos"/>
          <w:b/>
          <w:bCs/>
          <w:color w:val="000000" w:themeColor="text1"/>
          <w:sz w:val="22"/>
          <w:szCs w:val="22"/>
        </w:rPr>
        <w:t>Figure S</w:t>
      </w:r>
      <w:r w:rsidR="0019425B" w:rsidRPr="00E91B7A">
        <w:rPr>
          <w:rFonts w:ascii="Aptos" w:hAnsi="Aptos"/>
          <w:b/>
          <w:bCs/>
          <w:color w:val="000000" w:themeColor="text1"/>
          <w:sz w:val="22"/>
          <w:szCs w:val="22"/>
        </w:rPr>
        <w:t>7</w:t>
      </w:r>
      <w:r w:rsidRPr="00E91B7A">
        <w:rPr>
          <w:rFonts w:ascii="Aptos" w:hAnsi="Aptos"/>
          <w:b/>
          <w:bCs/>
          <w:color w:val="000000" w:themeColor="text1"/>
          <w:sz w:val="22"/>
          <w:szCs w:val="22"/>
        </w:rPr>
        <w:t>:</w:t>
      </w:r>
      <w:r w:rsidRPr="00E91B7A">
        <w:rPr>
          <w:rFonts w:ascii="Aptos" w:hAnsi="Aptos"/>
          <w:color w:val="000000" w:themeColor="text1"/>
          <w:sz w:val="22"/>
          <w:szCs w:val="22"/>
        </w:rPr>
        <w:t xml:space="preserve"> </w:t>
      </w:r>
      <w:r w:rsidRPr="00E91B7A">
        <w:rPr>
          <w:rFonts w:ascii="Aptos" w:hAnsi="Aptos"/>
          <w:b/>
          <w:bCs/>
          <w:color w:val="000000" w:themeColor="text1"/>
          <w:sz w:val="22"/>
          <w:szCs w:val="22"/>
        </w:rPr>
        <w:t xml:space="preserve">Associations between cortical thickness and reward/punishment sensitivity and impulsivity are dispersed.   </w:t>
      </w:r>
      <w:r w:rsidRPr="00E91B7A">
        <w:rPr>
          <w:rFonts w:ascii="Aptos" w:hAnsi="Aptos"/>
          <w:b/>
          <w:bCs/>
          <w:color w:val="000000" w:themeColor="text1"/>
          <w:sz w:val="22"/>
          <w:szCs w:val="22"/>
        </w:rPr>
        <w:br/>
      </w:r>
      <w:r w:rsidRPr="00E91B7A">
        <w:rPr>
          <w:rFonts w:ascii="Aptos" w:hAnsi="Aptos"/>
          <w:color w:val="000000" w:themeColor="text1"/>
          <w:sz w:val="22"/>
          <w:szCs w:val="22"/>
        </w:rPr>
        <w:t xml:space="preserve">Relative regional associations </w:t>
      </w:r>
      <w:r w:rsidR="00A57D6F" w:rsidRPr="007E7A13">
        <w:rPr>
          <w:rFonts w:ascii="Aptos" w:hAnsi="Aptos"/>
          <w:color w:val="000000" w:themeColor="text1"/>
          <w:sz w:val="22"/>
          <w:szCs w:val="22"/>
        </w:rPr>
        <w:t xml:space="preserve">(Haufe-transformed feature weights) </w:t>
      </w:r>
      <w:r w:rsidRPr="00E91B7A">
        <w:rPr>
          <w:rFonts w:ascii="Aptos" w:hAnsi="Aptos"/>
          <w:color w:val="000000" w:themeColor="text1"/>
          <w:sz w:val="22"/>
          <w:szCs w:val="22"/>
        </w:rPr>
        <w:t xml:space="preserve">from models trained on cortical thickness data to predict drive at baseline (A), inhibition at two-year follow-up (B), fun-seeking at two-year follow-up (C), positive urgency at baseline (D), and negative urgency at two-year follow-up (E). Lateral (outer) and medial (inner) surfaces for left (left) and right (right) hemispheres are shown. Warmer colors indicate a stronger positive </w:t>
      </w:r>
      <w:r w:rsidR="00F503D1" w:rsidRPr="00E91B7A">
        <w:rPr>
          <w:rFonts w:ascii="Aptos" w:hAnsi="Aptos"/>
          <w:color w:val="000000" w:themeColor="text1"/>
          <w:sz w:val="22"/>
          <w:szCs w:val="22"/>
        </w:rPr>
        <w:t>association</w:t>
      </w:r>
      <w:r w:rsidRPr="00E91B7A">
        <w:rPr>
          <w:rFonts w:ascii="Aptos" w:hAnsi="Aptos"/>
          <w:color w:val="000000" w:themeColor="text1"/>
          <w:sz w:val="22"/>
          <w:szCs w:val="22"/>
        </w:rPr>
        <w:t xml:space="preserve">, cooler colors indicate a stronger negative </w:t>
      </w:r>
      <w:r w:rsidR="00F503D1" w:rsidRPr="00E91B7A">
        <w:rPr>
          <w:rFonts w:ascii="Aptos" w:hAnsi="Aptos"/>
          <w:color w:val="000000" w:themeColor="text1"/>
          <w:sz w:val="22"/>
          <w:szCs w:val="22"/>
        </w:rPr>
        <w:t>associatio</w:t>
      </w:r>
      <w:r w:rsidRPr="00E91B7A">
        <w:rPr>
          <w:rFonts w:ascii="Aptos" w:hAnsi="Aptos"/>
          <w:color w:val="000000" w:themeColor="text1"/>
          <w:sz w:val="22"/>
          <w:szCs w:val="22"/>
        </w:rPr>
        <w:t>n. To facilitate visualization, association values for each set of models were divided by the maximum value for that model.</w:t>
      </w:r>
    </w:p>
    <w:p w14:paraId="336AA3F8" w14:textId="5FE1BB58" w:rsidR="00A45CF7" w:rsidRPr="00E91B7A" w:rsidRDefault="00A45CF7" w:rsidP="00FC5019">
      <w:pPr>
        <w:spacing w:after="160" w:line="276" w:lineRule="auto"/>
        <w:rPr>
          <w:rFonts w:ascii="Aptos" w:hAnsi="Aptos"/>
          <w:b/>
          <w:bCs/>
          <w:color w:val="000000" w:themeColor="text1"/>
          <w:sz w:val="22"/>
          <w:szCs w:val="22"/>
        </w:rPr>
      </w:pPr>
      <w:r w:rsidRPr="00E91B7A">
        <w:rPr>
          <w:rFonts w:ascii="Aptos" w:hAnsi="Aptos"/>
          <w:b/>
          <w:bCs/>
          <w:color w:val="000000" w:themeColor="text1"/>
          <w:sz w:val="22"/>
          <w:szCs w:val="22"/>
        </w:rPr>
        <w:br w:type="page"/>
      </w:r>
    </w:p>
    <w:p w14:paraId="5C954742" w14:textId="77777777" w:rsidR="00A45CF7" w:rsidRPr="00E91B7A" w:rsidRDefault="00A45CF7" w:rsidP="00FC5019">
      <w:pPr>
        <w:spacing w:after="80" w:line="276" w:lineRule="auto"/>
        <w:jc w:val="center"/>
        <w:rPr>
          <w:rFonts w:ascii="Aptos" w:hAnsi="Aptos"/>
          <w:color w:val="000000" w:themeColor="text1"/>
          <w:sz w:val="22"/>
          <w:szCs w:val="22"/>
        </w:rPr>
      </w:pPr>
      <w:r w:rsidRPr="00E91B7A">
        <w:rPr>
          <w:rFonts w:ascii="Aptos" w:hAnsi="Aptos"/>
          <w:noProof/>
          <w:color w:val="000000" w:themeColor="text1"/>
          <w:sz w:val="22"/>
          <w:szCs w:val="22"/>
        </w:rPr>
        <w:lastRenderedPageBreak/>
        <w:drawing>
          <wp:inline distT="0" distB="0" distL="0" distR="0" wp14:anchorId="337B3BD2" wp14:editId="78FB686B">
            <wp:extent cx="4994030" cy="6130337"/>
            <wp:effectExtent l="0" t="0" r="0" b="3810"/>
            <wp:docPr id="1830653646" name="Picture 2" descr="A chart of different types of br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653646" name="Picture 2" descr="A chart of different types of brain&#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09123" cy="6148864"/>
                    </a:xfrm>
                    <a:prstGeom prst="rect">
                      <a:avLst/>
                    </a:prstGeom>
                  </pic:spPr>
                </pic:pic>
              </a:graphicData>
            </a:graphic>
          </wp:inline>
        </w:drawing>
      </w:r>
    </w:p>
    <w:p w14:paraId="122111BC" w14:textId="6501C6BC" w:rsidR="00A45CF7" w:rsidRPr="00E91B7A" w:rsidRDefault="00A45CF7" w:rsidP="00FC5019">
      <w:pPr>
        <w:spacing w:after="160" w:line="276" w:lineRule="auto"/>
        <w:rPr>
          <w:rFonts w:ascii="Aptos" w:hAnsi="Aptos"/>
          <w:color w:val="000000" w:themeColor="text1"/>
          <w:sz w:val="22"/>
          <w:szCs w:val="22"/>
        </w:rPr>
      </w:pPr>
      <w:r w:rsidRPr="00E91B7A">
        <w:rPr>
          <w:rFonts w:ascii="Aptos" w:hAnsi="Aptos"/>
          <w:b/>
          <w:bCs/>
          <w:color w:val="000000" w:themeColor="text1"/>
          <w:sz w:val="22"/>
          <w:szCs w:val="22"/>
        </w:rPr>
        <w:t>Figure S</w:t>
      </w:r>
      <w:r w:rsidR="0019425B" w:rsidRPr="00E91B7A">
        <w:rPr>
          <w:rFonts w:ascii="Aptos" w:hAnsi="Aptos"/>
          <w:b/>
          <w:bCs/>
          <w:color w:val="000000" w:themeColor="text1"/>
          <w:sz w:val="22"/>
          <w:szCs w:val="22"/>
        </w:rPr>
        <w:t>8</w:t>
      </w:r>
      <w:r w:rsidRPr="00E91B7A">
        <w:rPr>
          <w:rFonts w:ascii="Aptos" w:hAnsi="Aptos"/>
          <w:b/>
          <w:bCs/>
          <w:color w:val="000000" w:themeColor="text1"/>
          <w:sz w:val="22"/>
          <w:szCs w:val="22"/>
        </w:rPr>
        <w:t>:</w:t>
      </w:r>
      <w:r w:rsidRPr="00E91B7A">
        <w:rPr>
          <w:rFonts w:ascii="Aptos" w:hAnsi="Aptos"/>
          <w:color w:val="000000" w:themeColor="text1"/>
          <w:sz w:val="22"/>
          <w:szCs w:val="22"/>
        </w:rPr>
        <w:t xml:space="preserve"> </w:t>
      </w:r>
      <w:r w:rsidRPr="00E91B7A">
        <w:rPr>
          <w:rFonts w:ascii="Aptos" w:hAnsi="Aptos"/>
          <w:b/>
          <w:bCs/>
          <w:color w:val="000000" w:themeColor="text1"/>
          <w:sz w:val="22"/>
          <w:szCs w:val="22"/>
        </w:rPr>
        <w:t xml:space="preserve">Associations between surface area and reward/punishment sensitivity and impulsivity are localized.    </w:t>
      </w:r>
      <w:r w:rsidRPr="00E91B7A">
        <w:rPr>
          <w:rFonts w:ascii="Aptos" w:hAnsi="Aptos"/>
          <w:b/>
          <w:bCs/>
          <w:color w:val="000000" w:themeColor="text1"/>
          <w:sz w:val="22"/>
          <w:szCs w:val="22"/>
        </w:rPr>
        <w:br/>
      </w:r>
      <w:r w:rsidRPr="00E91B7A">
        <w:rPr>
          <w:rFonts w:ascii="Aptos" w:hAnsi="Aptos"/>
          <w:color w:val="000000" w:themeColor="text1"/>
          <w:sz w:val="22"/>
          <w:szCs w:val="22"/>
        </w:rPr>
        <w:t xml:space="preserve">Relative regional associations </w:t>
      </w:r>
      <w:r w:rsidR="00A57D6F" w:rsidRPr="007E7A13">
        <w:rPr>
          <w:rFonts w:ascii="Aptos" w:hAnsi="Aptos"/>
          <w:color w:val="000000" w:themeColor="text1"/>
          <w:sz w:val="22"/>
          <w:szCs w:val="22"/>
        </w:rPr>
        <w:t xml:space="preserve">(Haufe-transformed feature weights) </w:t>
      </w:r>
      <w:r w:rsidRPr="00E91B7A">
        <w:rPr>
          <w:rFonts w:ascii="Aptos" w:hAnsi="Aptos"/>
          <w:color w:val="000000" w:themeColor="text1"/>
          <w:sz w:val="22"/>
          <w:szCs w:val="22"/>
        </w:rPr>
        <w:t xml:space="preserve">from models trained on surface area data to predict reward responsiveness at baseline (A), drive at baseline (B), reward responsive at two-year follow-up (C), lack of planning at baseline (D), sensation-seeking at baseline (E), positive urgency at two-year follow-up (F), and sensation-seeking at two-year follow-up (G). Lateral (outer) and medial (inner) surfaces for left (left) and right (right) hemispheres are shown. </w:t>
      </w:r>
      <w:r w:rsidR="00F503D1" w:rsidRPr="00E91B7A">
        <w:rPr>
          <w:rFonts w:ascii="Aptos" w:hAnsi="Aptos"/>
          <w:color w:val="000000" w:themeColor="text1"/>
          <w:sz w:val="22"/>
          <w:szCs w:val="22"/>
        </w:rPr>
        <w:t xml:space="preserve">Warmer colors indicate a stronger positive association, cooler colors indicate a stronger negative association. </w:t>
      </w:r>
      <w:r w:rsidRPr="00E91B7A">
        <w:rPr>
          <w:rFonts w:ascii="Aptos" w:hAnsi="Aptos"/>
          <w:color w:val="000000" w:themeColor="text1"/>
          <w:sz w:val="22"/>
          <w:szCs w:val="22"/>
        </w:rPr>
        <w:t>To facilitate visualization, association values for each set of models were divided by the maximum value for that model.</w:t>
      </w:r>
    </w:p>
    <w:p w14:paraId="516228F9" w14:textId="77777777" w:rsidR="002B6F31" w:rsidRPr="00E91B7A" w:rsidRDefault="002B6F31" w:rsidP="002B6F31">
      <w:pPr>
        <w:spacing w:line="276" w:lineRule="auto"/>
        <w:rPr>
          <w:rFonts w:ascii="Aptos" w:hAnsi="Aptos" w:cs="Times New Roman (Body CS)"/>
          <w:b/>
          <w:bCs/>
          <w:smallCaps/>
          <w:color w:val="000000" w:themeColor="text1"/>
          <w:sz w:val="22"/>
          <w:szCs w:val="22"/>
        </w:rPr>
      </w:pPr>
      <w:r w:rsidRPr="00E91B7A">
        <w:rPr>
          <w:rFonts w:ascii="Aptos" w:hAnsi="Aptos" w:cs="Times New Roman (Body CS)"/>
          <w:b/>
          <w:bCs/>
          <w:smallCaps/>
          <w:noProof/>
          <w:color w:val="000000" w:themeColor="text1"/>
          <w:sz w:val="22"/>
          <w:szCs w:val="22"/>
        </w:rPr>
        <w:lastRenderedPageBreak/>
        <w:drawing>
          <wp:inline distT="0" distB="0" distL="0" distR="0" wp14:anchorId="64730969" wp14:editId="2C3CEA92">
            <wp:extent cx="5943503" cy="4170680"/>
            <wp:effectExtent l="0" t="0" r="635" b="0"/>
            <wp:docPr id="2061300832" name="Picture 7" descr="A diagram of the different types of gray ma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300832" name="Picture 7" descr="A diagram of the different types of gray matter&#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503" cy="4170680"/>
                    </a:xfrm>
                    <a:prstGeom prst="rect">
                      <a:avLst/>
                    </a:prstGeom>
                  </pic:spPr>
                </pic:pic>
              </a:graphicData>
            </a:graphic>
          </wp:inline>
        </w:drawing>
      </w:r>
    </w:p>
    <w:p w14:paraId="5CEC2210" w14:textId="5339A1D2" w:rsidR="002B6F31" w:rsidRPr="00E91B7A" w:rsidRDefault="002B6F31" w:rsidP="002B6F31">
      <w:pPr>
        <w:spacing w:line="276" w:lineRule="auto"/>
        <w:rPr>
          <w:rFonts w:ascii="Aptos" w:hAnsi="Aptos"/>
          <w:color w:val="000000" w:themeColor="text1"/>
          <w:sz w:val="22"/>
          <w:szCs w:val="22"/>
        </w:rPr>
      </w:pPr>
      <w:r w:rsidRPr="00E91B7A">
        <w:rPr>
          <w:rFonts w:ascii="Aptos" w:hAnsi="Aptos"/>
          <w:b/>
          <w:bCs/>
          <w:color w:val="000000" w:themeColor="text1"/>
          <w:sz w:val="22"/>
          <w:szCs w:val="22"/>
        </w:rPr>
        <w:t xml:space="preserve">Figure </w:t>
      </w:r>
      <w:r w:rsidR="005E425F" w:rsidRPr="00E91B7A">
        <w:rPr>
          <w:rFonts w:ascii="Aptos" w:hAnsi="Aptos"/>
          <w:b/>
          <w:bCs/>
          <w:color w:val="000000" w:themeColor="text1"/>
          <w:sz w:val="22"/>
          <w:szCs w:val="22"/>
        </w:rPr>
        <w:t>S9</w:t>
      </w:r>
      <w:r w:rsidRPr="00E91B7A">
        <w:rPr>
          <w:rFonts w:ascii="Aptos" w:hAnsi="Aptos"/>
          <w:b/>
          <w:bCs/>
          <w:color w:val="000000" w:themeColor="text1"/>
          <w:sz w:val="22"/>
          <w:szCs w:val="22"/>
        </w:rPr>
        <w:t>.</w:t>
      </w:r>
      <w:r w:rsidRPr="00E91B7A">
        <w:rPr>
          <w:rFonts w:ascii="Aptos" w:hAnsi="Aptos"/>
          <w:color w:val="000000" w:themeColor="text1"/>
          <w:sz w:val="22"/>
          <w:szCs w:val="22"/>
        </w:rPr>
        <w:t xml:space="preserve"> </w:t>
      </w:r>
      <w:r w:rsidRPr="00E91B7A">
        <w:rPr>
          <w:rFonts w:ascii="Aptos" w:hAnsi="Aptos"/>
          <w:b/>
          <w:bCs/>
          <w:color w:val="000000" w:themeColor="text1"/>
          <w:sz w:val="22"/>
          <w:szCs w:val="22"/>
        </w:rPr>
        <w:t xml:space="preserve">Associations between gray matter volume and impulsivity are localized.    </w:t>
      </w:r>
      <w:r w:rsidRPr="00E91B7A">
        <w:rPr>
          <w:rFonts w:ascii="Aptos" w:hAnsi="Aptos"/>
          <w:b/>
          <w:bCs/>
          <w:color w:val="000000" w:themeColor="text1"/>
          <w:sz w:val="22"/>
          <w:szCs w:val="22"/>
        </w:rPr>
        <w:br/>
      </w:r>
      <w:r w:rsidRPr="00E91B7A">
        <w:rPr>
          <w:rFonts w:ascii="Aptos" w:hAnsi="Aptos"/>
          <w:color w:val="000000" w:themeColor="text1"/>
          <w:sz w:val="22"/>
          <w:szCs w:val="22"/>
        </w:rPr>
        <w:t xml:space="preserve">Relative regional associations </w:t>
      </w:r>
      <w:r w:rsidR="00A57D6F" w:rsidRPr="007E7A13">
        <w:rPr>
          <w:rFonts w:ascii="Aptos" w:hAnsi="Aptos"/>
          <w:color w:val="000000" w:themeColor="text1"/>
          <w:sz w:val="22"/>
          <w:szCs w:val="22"/>
        </w:rPr>
        <w:t xml:space="preserve">(Haufe-transformed feature weights) </w:t>
      </w:r>
      <w:r w:rsidRPr="00E91B7A">
        <w:rPr>
          <w:rFonts w:ascii="Aptos" w:hAnsi="Aptos"/>
          <w:color w:val="000000" w:themeColor="text1"/>
          <w:sz w:val="22"/>
          <w:szCs w:val="22"/>
        </w:rPr>
        <w:t>from models trained on gray matter volume data to predict drive at baseline (A), inhibition at two-year follow-up (B), positive urgency at baseline (C), and sensation-seeking at two-year follow-up (D). Lateral (outer) and medial (inner) surfaces for left (left) and right (right) hemispheres are shown. Warmer colors indicate a stronger positive association, cooler colors indicate a stronger negative association. To facilitate visualization, association values for each set of models were divided by the maximum value for that model.</w:t>
      </w:r>
    </w:p>
    <w:p w14:paraId="3A5E5EA8" w14:textId="65327CD7" w:rsidR="002B6F31" w:rsidRPr="00E91B7A" w:rsidRDefault="002B6F31" w:rsidP="002B6F31">
      <w:pPr>
        <w:spacing w:line="276" w:lineRule="auto"/>
        <w:rPr>
          <w:rFonts w:ascii="Aptos" w:hAnsi="Aptos"/>
          <w:color w:val="000000" w:themeColor="text1"/>
          <w:sz w:val="22"/>
          <w:szCs w:val="22"/>
        </w:rPr>
      </w:pPr>
      <w:r w:rsidRPr="00E91B7A">
        <w:rPr>
          <w:rFonts w:ascii="Aptos" w:hAnsi="Aptos"/>
          <w:color w:val="000000" w:themeColor="text1"/>
          <w:sz w:val="22"/>
          <w:szCs w:val="22"/>
        </w:rPr>
        <w:br w:type="page"/>
      </w:r>
    </w:p>
    <w:p w14:paraId="19B218C4" w14:textId="2BB42E3B" w:rsidR="00A45CF7" w:rsidRPr="00E91B7A" w:rsidRDefault="00A45CF7" w:rsidP="00FC5019">
      <w:pPr>
        <w:spacing w:after="80" w:line="276" w:lineRule="auto"/>
        <w:jc w:val="center"/>
        <w:rPr>
          <w:rFonts w:ascii="Aptos" w:hAnsi="Aptos"/>
          <w:color w:val="000000" w:themeColor="text1"/>
          <w:sz w:val="22"/>
          <w:szCs w:val="22"/>
        </w:rPr>
      </w:pPr>
      <w:r w:rsidRPr="00E91B7A">
        <w:rPr>
          <w:rFonts w:ascii="Aptos" w:hAnsi="Aptos"/>
          <w:noProof/>
          <w:color w:val="000000" w:themeColor="text1"/>
          <w:sz w:val="22"/>
          <w:szCs w:val="22"/>
        </w:rPr>
        <w:lastRenderedPageBreak/>
        <w:drawing>
          <wp:inline distT="0" distB="0" distL="0" distR="0" wp14:anchorId="47CAF0D7" wp14:editId="300F8C3A">
            <wp:extent cx="4147593" cy="5812972"/>
            <wp:effectExtent l="0" t="0" r="5715" b="3810"/>
            <wp:docPr id="345010904" name="Picture 3" descr="A chart of the different types of br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010904" name="Picture 3" descr="A chart of the different types of brain&#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163675" cy="5835511"/>
                    </a:xfrm>
                    <a:prstGeom prst="rect">
                      <a:avLst/>
                    </a:prstGeom>
                  </pic:spPr>
                </pic:pic>
              </a:graphicData>
            </a:graphic>
          </wp:inline>
        </w:drawing>
      </w:r>
    </w:p>
    <w:p w14:paraId="4861BFFF" w14:textId="269C3F6B" w:rsidR="00A45CF7" w:rsidRPr="00E91B7A" w:rsidRDefault="00A45CF7" w:rsidP="00FC5019">
      <w:pPr>
        <w:spacing w:after="160" w:line="276" w:lineRule="auto"/>
        <w:rPr>
          <w:rFonts w:ascii="Aptos" w:hAnsi="Aptos"/>
          <w:color w:val="000000" w:themeColor="text1"/>
          <w:sz w:val="22"/>
          <w:szCs w:val="22"/>
        </w:rPr>
      </w:pPr>
      <w:r w:rsidRPr="00E91B7A">
        <w:rPr>
          <w:rFonts w:ascii="Aptos" w:hAnsi="Aptos"/>
          <w:b/>
          <w:bCs/>
          <w:color w:val="000000" w:themeColor="text1"/>
          <w:sz w:val="22"/>
          <w:szCs w:val="22"/>
        </w:rPr>
        <w:t>Figure S</w:t>
      </w:r>
      <w:r w:rsidR="005E425F" w:rsidRPr="00E91B7A">
        <w:rPr>
          <w:rFonts w:ascii="Aptos" w:hAnsi="Aptos"/>
          <w:b/>
          <w:bCs/>
          <w:color w:val="000000" w:themeColor="text1"/>
          <w:sz w:val="22"/>
          <w:szCs w:val="22"/>
        </w:rPr>
        <w:t>10</w:t>
      </w:r>
      <w:r w:rsidRPr="00E91B7A">
        <w:rPr>
          <w:rFonts w:ascii="Aptos" w:hAnsi="Aptos"/>
          <w:b/>
          <w:bCs/>
          <w:color w:val="000000" w:themeColor="text1"/>
          <w:sz w:val="22"/>
          <w:szCs w:val="22"/>
        </w:rPr>
        <w:t>:</w:t>
      </w:r>
      <w:r w:rsidRPr="00E91B7A">
        <w:rPr>
          <w:rFonts w:ascii="Aptos" w:hAnsi="Aptos"/>
          <w:color w:val="000000" w:themeColor="text1"/>
          <w:sz w:val="22"/>
          <w:szCs w:val="22"/>
        </w:rPr>
        <w:t xml:space="preserve"> </w:t>
      </w:r>
      <w:r w:rsidRPr="00E91B7A">
        <w:rPr>
          <w:rFonts w:ascii="Aptos" w:hAnsi="Aptos"/>
          <w:b/>
          <w:bCs/>
          <w:color w:val="000000" w:themeColor="text1"/>
          <w:sz w:val="22"/>
          <w:szCs w:val="22"/>
        </w:rPr>
        <w:t xml:space="preserve">Associations between gray matter volume and reward/punishment sensitivity and impulsivity are localized.    </w:t>
      </w:r>
      <w:r w:rsidRPr="00E91B7A">
        <w:rPr>
          <w:rFonts w:ascii="Aptos" w:hAnsi="Aptos"/>
          <w:b/>
          <w:bCs/>
          <w:color w:val="000000" w:themeColor="text1"/>
          <w:sz w:val="22"/>
          <w:szCs w:val="22"/>
        </w:rPr>
        <w:br/>
      </w:r>
      <w:r w:rsidRPr="00E91B7A">
        <w:rPr>
          <w:rFonts w:ascii="Aptos" w:hAnsi="Aptos"/>
          <w:color w:val="000000" w:themeColor="text1"/>
          <w:sz w:val="22"/>
          <w:szCs w:val="22"/>
        </w:rPr>
        <w:t xml:space="preserve">Relative regional associations </w:t>
      </w:r>
      <w:r w:rsidR="00A57D6F" w:rsidRPr="007E7A13">
        <w:rPr>
          <w:rFonts w:ascii="Aptos" w:hAnsi="Aptos"/>
          <w:color w:val="000000" w:themeColor="text1"/>
          <w:sz w:val="22"/>
          <w:szCs w:val="22"/>
        </w:rPr>
        <w:t xml:space="preserve">(Haufe-transformed feature weights) </w:t>
      </w:r>
      <w:r w:rsidRPr="00E91B7A">
        <w:rPr>
          <w:rFonts w:ascii="Aptos" w:hAnsi="Aptos"/>
          <w:color w:val="000000" w:themeColor="text1"/>
          <w:sz w:val="22"/>
          <w:szCs w:val="22"/>
        </w:rPr>
        <w:t xml:space="preserve">from models trained on gray matter volume data to predict inhibition at baseline (A), reward responsiveness at baseline (B), fun-seeking at baseline (C), drive at two-year follow-up (D), lack of planning at baseline (E), sensation-seeking at baseline (F), positive urgency at two-year follow-up (G), and lack of planning at two-year follow-up (H). Lateral (outer) and medial (inner) surfaces for left (left) and right (right) hemispheres are shown. </w:t>
      </w:r>
      <w:r w:rsidR="00F503D1" w:rsidRPr="00E91B7A">
        <w:rPr>
          <w:rFonts w:ascii="Aptos" w:hAnsi="Aptos"/>
          <w:color w:val="000000" w:themeColor="text1"/>
          <w:sz w:val="22"/>
          <w:szCs w:val="22"/>
        </w:rPr>
        <w:t>Warmer colors indicate a stronger positive association, cooler colors indicate a stronger negative association.</w:t>
      </w:r>
      <w:r w:rsidRPr="00E91B7A">
        <w:rPr>
          <w:rFonts w:ascii="Aptos" w:hAnsi="Aptos"/>
          <w:color w:val="000000" w:themeColor="text1"/>
          <w:sz w:val="22"/>
          <w:szCs w:val="22"/>
        </w:rPr>
        <w:t xml:space="preserve"> To facilitate visualization, association values for each set of models were divided by the maximum value for that model.</w:t>
      </w:r>
    </w:p>
    <w:p w14:paraId="1D211D90" w14:textId="77777777" w:rsidR="00A45CF7" w:rsidRPr="00E91B7A" w:rsidRDefault="00A45CF7" w:rsidP="00FC5019">
      <w:pPr>
        <w:spacing w:after="80" w:line="276" w:lineRule="auto"/>
        <w:rPr>
          <w:rFonts w:ascii="Aptos" w:hAnsi="Aptos"/>
          <w:b/>
          <w:bCs/>
          <w:color w:val="000000" w:themeColor="text1"/>
          <w:sz w:val="22"/>
          <w:szCs w:val="22"/>
        </w:rPr>
      </w:pPr>
      <w:r w:rsidRPr="00E91B7A">
        <w:rPr>
          <w:rFonts w:ascii="Aptos" w:hAnsi="Aptos"/>
          <w:b/>
          <w:bCs/>
          <w:noProof/>
          <w:color w:val="000000" w:themeColor="text1"/>
          <w:sz w:val="22"/>
          <w:szCs w:val="22"/>
        </w:rPr>
        <w:lastRenderedPageBreak/>
        <w:drawing>
          <wp:inline distT="0" distB="0" distL="0" distR="0" wp14:anchorId="18004AC9" wp14:editId="5E41CC2C">
            <wp:extent cx="5943600" cy="4170680"/>
            <wp:effectExtent l="0" t="0" r="0" b="0"/>
            <wp:docPr id="2069152219" name="Picture 1" descr="A collage of different colored human br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152219" name="Picture 1" descr="A collage of different colored human brain&#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170680"/>
                    </a:xfrm>
                    <a:prstGeom prst="rect">
                      <a:avLst/>
                    </a:prstGeom>
                  </pic:spPr>
                </pic:pic>
              </a:graphicData>
            </a:graphic>
          </wp:inline>
        </w:drawing>
      </w:r>
    </w:p>
    <w:p w14:paraId="1A77E732" w14:textId="423A83E0" w:rsidR="00A45CF7" w:rsidRPr="00E91B7A" w:rsidRDefault="00A45CF7" w:rsidP="00885A37">
      <w:pPr>
        <w:spacing w:line="276" w:lineRule="auto"/>
        <w:rPr>
          <w:rFonts w:ascii="Aptos" w:hAnsi="Aptos"/>
          <w:color w:val="000000" w:themeColor="text1"/>
          <w:sz w:val="22"/>
          <w:szCs w:val="22"/>
        </w:rPr>
      </w:pPr>
      <w:r w:rsidRPr="00E91B7A">
        <w:rPr>
          <w:rFonts w:ascii="Aptos" w:hAnsi="Aptos"/>
          <w:b/>
          <w:bCs/>
          <w:color w:val="000000" w:themeColor="text1"/>
          <w:sz w:val="22"/>
          <w:szCs w:val="22"/>
        </w:rPr>
        <w:t>Figure S</w:t>
      </w:r>
      <w:r w:rsidR="005E425F" w:rsidRPr="00E91B7A">
        <w:rPr>
          <w:rFonts w:ascii="Aptos" w:hAnsi="Aptos"/>
          <w:b/>
          <w:bCs/>
          <w:color w:val="000000" w:themeColor="text1"/>
          <w:sz w:val="22"/>
          <w:szCs w:val="22"/>
        </w:rPr>
        <w:t>11</w:t>
      </w:r>
      <w:r w:rsidRPr="00E91B7A">
        <w:rPr>
          <w:rFonts w:ascii="Aptos" w:hAnsi="Aptos"/>
          <w:b/>
          <w:bCs/>
          <w:color w:val="000000" w:themeColor="text1"/>
          <w:sz w:val="22"/>
          <w:szCs w:val="22"/>
        </w:rPr>
        <w:t>: Associations between gray matter volume and</w:t>
      </w:r>
      <w:r w:rsidR="002A5F30" w:rsidRPr="00E91B7A">
        <w:rPr>
          <w:rFonts w:ascii="Aptos" w:hAnsi="Aptos"/>
          <w:b/>
          <w:bCs/>
          <w:color w:val="000000" w:themeColor="text1"/>
          <w:sz w:val="22"/>
          <w:szCs w:val="22"/>
        </w:rPr>
        <w:t xml:space="preserve"> reward responsive are largely shared across the sexes, but those between gray matter volume and drive are considerably distinct.</w:t>
      </w:r>
      <w:r w:rsidRPr="00E91B7A">
        <w:rPr>
          <w:rFonts w:ascii="Aptos" w:hAnsi="Aptos"/>
          <w:b/>
          <w:bCs/>
          <w:color w:val="000000" w:themeColor="text1"/>
          <w:sz w:val="22"/>
          <w:szCs w:val="22"/>
        </w:rPr>
        <w:br/>
      </w:r>
      <w:r w:rsidRPr="00E91B7A">
        <w:rPr>
          <w:rFonts w:ascii="Aptos" w:hAnsi="Aptos"/>
          <w:color w:val="000000" w:themeColor="text1"/>
          <w:sz w:val="22"/>
          <w:szCs w:val="22"/>
        </w:rPr>
        <w:t xml:space="preserve">Relative regional associations </w:t>
      </w:r>
      <w:r w:rsidR="00A57D6F" w:rsidRPr="007E7A13">
        <w:rPr>
          <w:rFonts w:ascii="Aptos" w:hAnsi="Aptos"/>
          <w:color w:val="000000" w:themeColor="text1"/>
          <w:sz w:val="22"/>
          <w:szCs w:val="22"/>
        </w:rPr>
        <w:t xml:space="preserve">(Haufe-transformed feature weights) </w:t>
      </w:r>
      <w:r w:rsidRPr="00E91B7A">
        <w:rPr>
          <w:rFonts w:ascii="Aptos" w:hAnsi="Aptos"/>
          <w:color w:val="000000" w:themeColor="text1"/>
          <w:sz w:val="22"/>
          <w:szCs w:val="22"/>
        </w:rPr>
        <w:t xml:space="preserve">from models trained on gray matter volume data to predict reward responsiveness at baseline in females (A) and males (B), and drive at baseline in females (C) and males (D). Lateral (outer) and medial (inner) surfaces for left (left) and right (right) hemispheres are shown. </w:t>
      </w:r>
      <w:r w:rsidR="00F503D1" w:rsidRPr="00E91B7A">
        <w:rPr>
          <w:rFonts w:ascii="Aptos" w:hAnsi="Aptos"/>
          <w:color w:val="000000" w:themeColor="text1"/>
          <w:sz w:val="22"/>
          <w:szCs w:val="22"/>
        </w:rPr>
        <w:t xml:space="preserve">Warmer colors indicate a stronger positive association, cooler colors indicate a stronger negative association. </w:t>
      </w:r>
      <w:r w:rsidRPr="00E91B7A">
        <w:rPr>
          <w:rFonts w:ascii="Aptos" w:hAnsi="Aptos"/>
          <w:color w:val="000000" w:themeColor="text1"/>
          <w:sz w:val="22"/>
          <w:szCs w:val="22"/>
        </w:rPr>
        <w:t>To facilitate visualization, association values for each set of models were divided by the maximum value for that model.</w:t>
      </w:r>
    </w:p>
    <w:p w14:paraId="04ED2064" w14:textId="77777777" w:rsidR="00A45CF7" w:rsidRPr="00E91B7A" w:rsidRDefault="00A45CF7" w:rsidP="00885A37">
      <w:pPr>
        <w:spacing w:after="80" w:line="276" w:lineRule="auto"/>
        <w:rPr>
          <w:rFonts w:ascii="Aptos" w:hAnsi="Aptos"/>
          <w:color w:val="000000" w:themeColor="text1"/>
          <w:sz w:val="22"/>
          <w:szCs w:val="22"/>
        </w:rPr>
      </w:pPr>
      <w:r w:rsidRPr="00E91B7A">
        <w:rPr>
          <w:rFonts w:ascii="Aptos" w:hAnsi="Aptos"/>
          <w:b/>
          <w:bCs/>
          <w:color w:val="000000" w:themeColor="text1"/>
          <w:sz w:val="22"/>
          <w:szCs w:val="22"/>
        </w:rPr>
        <w:br w:type="page"/>
      </w:r>
    </w:p>
    <w:p w14:paraId="1E1481C7" w14:textId="77777777" w:rsidR="00FC5019" w:rsidRPr="00E91B7A" w:rsidRDefault="00FC5019" w:rsidP="00885A37">
      <w:pPr>
        <w:spacing w:line="276" w:lineRule="auto"/>
        <w:rPr>
          <w:rFonts w:ascii="Aptos" w:hAnsi="Aptos"/>
          <w:color w:val="000000" w:themeColor="text1"/>
          <w:sz w:val="22"/>
          <w:szCs w:val="22"/>
        </w:rPr>
      </w:pPr>
      <w:r w:rsidRPr="00E91B7A">
        <w:rPr>
          <w:rFonts w:ascii="Aptos" w:hAnsi="Aptos"/>
          <w:noProof/>
          <w:color w:val="000000" w:themeColor="text1"/>
          <w:sz w:val="22"/>
          <w:szCs w:val="22"/>
        </w:rPr>
        <w:lastRenderedPageBreak/>
        <w:drawing>
          <wp:inline distT="0" distB="0" distL="0" distR="0" wp14:anchorId="4A2F6B8C" wp14:editId="13A4DA5F">
            <wp:extent cx="5943600" cy="6250305"/>
            <wp:effectExtent l="0" t="0" r="0" b="0"/>
            <wp:docPr id="327172521" name="Picture 1" descr="A diagram of the br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72521" name="Picture 1" descr="A diagram of the brain&#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6250305"/>
                    </a:xfrm>
                    <a:prstGeom prst="rect">
                      <a:avLst/>
                    </a:prstGeom>
                  </pic:spPr>
                </pic:pic>
              </a:graphicData>
            </a:graphic>
          </wp:inline>
        </w:drawing>
      </w:r>
    </w:p>
    <w:p w14:paraId="72E79172" w14:textId="3DD0238C" w:rsidR="00FC5019" w:rsidRPr="00E91B7A" w:rsidRDefault="00FC5019" w:rsidP="00885A37">
      <w:pPr>
        <w:spacing w:line="276" w:lineRule="auto"/>
        <w:rPr>
          <w:rFonts w:ascii="Aptos" w:hAnsi="Aptos"/>
          <w:color w:val="000000" w:themeColor="text1"/>
          <w:sz w:val="22"/>
          <w:szCs w:val="22"/>
        </w:rPr>
      </w:pPr>
      <w:r w:rsidRPr="00E91B7A">
        <w:rPr>
          <w:rFonts w:ascii="Aptos" w:hAnsi="Aptos"/>
          <w:b/>
          <w:bCs/>
          <w:color w:val="000000" w:themeColor="text1"/>
          <w:sz w:val="22"/>
          <w:szCs w:val="22"/>
        </w:rPr>
        <w:t>Figure S1</w:t>
      </w:r>
      <w:r w:rsidR="005E425F" w:rsidRPr="00E91B7A">
        <w:rPr>
          <w:rFonts w:ascii="Aptos" w:hAnsi="Aptos"/>
          <w:b/>
          <w:bCs/>
          <w:color w:val="000000" w:themeColor="text1"/>
          <w:sz w:val="22"/>
          <w:szCs w:val="22"/>
        </w:rPr>
        <w:t>2</w:t>
      </w:r>
      <w:r w:rsidRPr="00E91B7A">
        <w:rPr>
          <w:rFonts w:ascii="Aptos" w:hAnsi="Aptos"/>
          <w:b/>
          <w:bCs/>
          <w:color w:val="000000" w:themeColor="text1"/>
          <w:sz w:val="22"/>
          <w:szCs w:val="22"/>
        </w:rPr>
        <w:t xml:space="preserve">:  </w:t>
      </w:r>
      <w:r w:rsidR="00885A37" w:rsidRPr="00E91B7A">
        <w:rPr>
          <w:rFonts w:ascii="Aptos" w:hAnsi="Aptos"/>
          <w:b/>
          <w:bCs/>
          <w:color w:val="000000" w:themeColor="text1"/>
          <w:sz w:val="22"/>
          <w:szCs w:val="22"/>
        </w:rPr>
        <w:t xml:space="preserve">Results from other sex-specific models based on cortical thickness largely overlap with those from sex-independent models. </w:t>
      </w:r>
      <w:r w:rsidRPr="00E91B7A">
        <w:rPr>
          <w:rFonts w:ascii="Aptos" w:hAnsi="Aptos"/>
          <w:b/>
          <w:bCs/>
          <w:color w:val="000000" w:themeColor="text1"/>
          <w:sz w:val="22"/>
          <w:szCs w:val="22"/>
        </w:rPr>
        <w:br/>
      </w:r>
      <w:r w:rsidRPr="00E91B7A">
        <w:rPr>
          <w:rFonts w:ascii="Aptos" w:hAnsi="Aptos"/>
          <w:color w:val="000000" w:themeColor="text1"/>
          <w:sz w:val="22"/>
          <w:szCs w:val="22"/>
        </w:rPr>
        <w:t xml:space="preserve">Relative regional associations </w:t>
      </w:r>
      <w:r w:rsidR="00A57D6F" w:rsidRPr="007E7A13">
        <w:rPr>
          <w:rFonts w:ascii="Aptos" w:hAnsi="Aptos"/>
          <w:color w:val="000000" w:themeColor="text1"/>
          <w:sz w:val="22"/>
          <w:szCs w:val="22"/>
        </w:rPr>
        <w:t xml:space="preserve">(Haufe-transformed feature weights) </w:t>
      </w:r>
      <w:r w:rsidRPr="00E91B7A">
        <w:rPr>
          <w:rFonts w:ascii="Aptos" w:hAnsi="Aptos"/>
          <w:color w:val="000000" w:themeColor="text1"/>
          <w:sz w:val="22"/>
          <w:szCs w:val="22"/>
        </w:rPr>
        <w:t xml:space="preserve">from models trained on cortical thickness data to predict drive at two-year follow-up in females (A), negative urgency at baseline in males (B), positive urgency at baseline in females (C), negative urgency at two-year follow-up in females (D), positive urgency at two-year follow-up in females (E), lack of perseverance at two-year follow-up in females (F). Lateral (outer) and medial (inner) surfaces for left (left) and right (right) hemispheres are shown. </w:t>
      </w:r>
      <w:r w:rsidR="00F503D1" w:rsidRPr="00E91B7A">
        <w:rPr>
          <w:rFonts w:ascii="Aptos" w:hAnsi="Aptos"/>
          <w:color w:val="000000" w:themeColor="text1"/>
          <w:sz w:val="22"/>
          <w:szCs w:val="22"/>
        </w:rPr>
        <w:t xml:space="preserve">Warmer colors indicate a stronger positive association, cooler colors indicate a stronger negative association. </w:t>
      </w:r>
      <w:r w:rsidRPr="00E91B7A">
        <w:rPr>
          <w:rFonts w:ascii="Aptos" w:hAnsi="Aptos"/>
          <w:color w:val="000000" w:themeColor="text1"/>
          <w:sz w:val="22"/>
          <w:szCs w:val="22"/>
        </w:rPr>
        <w:t>To facilitate visualization, association values for each set of models were divided by the maximum value for that model.</w:t>
      </w:r>
      <w:r w:rsidRPr="00E91B7A">
        <w:rPr>
          <w:rFonts w:ascii="Aptos" w:hAnsi="Aptos"/>
          <w:color w:val="000000" w:themeColor="text1"/>
          <w:sz w:val="22"/>
          <w:szCs w:val="22"/>
        </w:rPr>
        <w:br w:type="page"/>
      </w:r>
    </w:p>
    <w:p w14:paraId="38C3C564" w14:textId="77777777" w:rsidR="00FC5019" w:rsidRPr="00E91B7A" w:rsidRDefault="00FC5019" w:rsidP="00885A37">
      <w:pPr>
        <w:spacing w:line="276" w:lineRule="auto"/>
        <w:rPr>
          <w:rFonts w:ascii="Aptos" w:hAnsi="Aptos"/>
          <w:color w:val="000000" w:themeColor="text1"/>
          <w:sz w:val="22"/>
          <w:szCs w:val="22"/>
        </w:rPr>
      </w:pPr>
      <w:r w:rsidRPr="00E91B7A">
        <w:rPr>
          <w:rFonts w:ascii="Aptos" w:hAnsi="Aptos"/>
          <w:noProof/>
          <w:color w:val="000000" w:themeColor="text1"/>
          <w:sz w:val="22"/>
          <w:szCs w:val="22"/>
        </w:rPr>
        <w:lastRenderedPageBreak/>
        <w:drawing>
          <wp:inline distT="0" distB="0" distL="0" distR="0" wp14:anchorId="28464EE3" wp14:editId="2372E458">
            <wp:extent cx="5819775" cy="6120090"/>
            <wp:effectExtent l="0" t="0" r="0" b="1905"/>
            <wp:docPr id="1189799516" name="Picture 2" descr="A diagram of a br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799516" name="Picture 2" descr="A diagram of a brain&#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21718" cy="6122133"/>
                    </a:xfrm>
                    <a:prstGeom prst="rect">
                      <a:avLst/>
                    </a:prstGeom>
                  </pic:spPr>
                </pic:pic>
              </a:graphicData>
            </a:graphic>
          </wp:inline>
        </w:drawing>
      </w:r>
    </w:p>
    <w:p w14:paraId="4CCCC628" w14:textId="4B62C13E" w:rsidR="00FC5019" w:rsidRPr="00E91B7A" w:rsidRDefault="00FC5019" w:rsidP="0019425B">
      <w:pPr>
        <w:spacing w:line="276" w:lineRule="auto"/>
        <w:rPr>
          <w:rFonts w:ascii="Aptos" w:hAnsi="Aptos"/>
          <w:color w:val="000000" w:themeColor="text1"/>
          <w:sz w:val="22"/>
          <w:szCs w:val="22"/>
        </w:rPr>
      </w:pPr>
      <w:r w:rsidRPr="00E91B7A">
        <w:rPr>
          <w:rFonts w:ascii="Aptos" w:hAnsi="Aptos"/>
          <w:b/>
          <w:bCs/>
          <w:color w:val="000000" w:themeColor="text1"/>
          <w:sz w:val="22"/>
          <w:szCs w:val="22"/>
        </w:rPr>
        <w:t>Figure S</w:t>
      </w:r>
      <w:r w:rsidR="00885A37" w:rsidRPr="00E91B7A">
        <w:rPr>
          <w:rFonts w:ascii="Aptos" w:hAnsi="Aptos"/>
          <w:b/>
          <w:bCs/>
          <w:color w:val="000000" w:themeColor="text1"/>
          <w:sz w:val="22"/>
          <w:szCs w:val="22"/>
        </w:rPr>
        <w:t>1</w:t>
      </w:r>
      <w:r w:rsidR="005E425F" w:rsidRPr="00E91B7A">
        <w:rPr>
          <w:rFonts w:ascii="Aptos" w:hAnsi="Aptos"/>
          <w:b/>
          <w:bCs/>
          <w:color w:val="000000" w:themeColor="text1"/>
          <w:sz w:val="22"/>
          <w:szCs w:val="22"/>
        </w:rPr>
        <w:t>3</w:t>
      </w:r>
      <w:r w:rsidR="00885A37" w:rsidRPr="00E91B7A">
        <w:rPr>
          <w:rFonts w:ascii="Aptos" w:hAnsi="Aptos"/>
          <w:b/>
          <w:bCs/>
          <w:color w:val="000000" w:themeColor="text1"/>
          <w:sz w:val="22"/>
          <w:szCs w:val="22"/>
        </w:rPr>
        <w:t>:</w:t>
      </w:r>
      <w:r w:rsidRPr="00E91B7A">
        <w:rPr>
          <w:rFonts w:ascii="Aptos" w:hAnsi="Aptos"/>
          <w:b/>
          <w:bCs/>
          <w:color w:val="000000" w:themeColor="text1"/>
          <w:sz w:val="22"/>
          <w:szCs w:val="22"/>
        </w:rPr>
        <w:t xml:space="preserve"> </w:t>
      </w:r>
      <w:r w:rsidR="00885A37" w:rsidRPr="00E91B7A">
        <w:rPr>
          <w:rFonts w:ascii="Aptos" w:hAnsi="Aptos"/>
          <w:b/>
          <w:bCs/>
          <w:color w:val="000000" w:themeColor="text1"/>
          <w:sz w:val="22"/>
          <w:szCs w:val="22"/>
        </w:rPr>
        <w:t>Results from other sex-specific models based on surface area largely overlap with those from sex-independent models.</w:t>
      </w:r>
      <w:r w:rsidRPr="00E91B7A">
        <w:rPr>
          <w:rFonts w:ascii="Aptos" w:hAnsi="Aptos"/>
          <w:b/>
          <w:bCs/>
          <w:color w:val="000000" w:themeColor="text1"/>
          <w:sz w:val="22"/>
          <w:szCs w:val="22"/>
        </w:rPr>
        <w:br/>
      </w:r>
      <w:r w:rsidRPr="00E91B7A">
        <w:rPr>
          <w:rFonts w:ascii="Aptos" w:hAnsi="Aptos"/>
          <w:color w:val="000000" w:themeColor="text1"/>
          <w:sz w:val="22"/>
          <w:szCs w:val="22"/>
        </w:rPr>
        <w:t xml:space="preserve">Relative regional associations </w:t>
      </w:r>
      <w:r w:rsidR="00A57D6F" w:rsidRPr="007E7A13">
        <w:rPr>
          <w:rFonts w:ascii="Aptos" w:hAnsi="Aptos"/>
          <w:color w:val="000000" w:themeColor="text1"/>
          <w:sz w:val="22"/>
          <w:szCs w:val="22"/>
        </w:rPr>
        <w:t xml:space="preserve">(Haufe-transformed feature weights) </w:t>
      </w:r>
      <w:r w:rsidRPr="00E91B7A">
        <w:rPr>
          <w:rFonts w:ascii="Aptos" w:hAnsi="Aptos"/>
          <w:color w:val="000000" w:themeColor="text1"/>
          <w:sz w:val="22"/>
          <w:szCs w:val="22"/>
        </w:rPr>
        <w:t xml:space="preserve">from models trained on gray matter volume data to predict drive at baseline in females (A), fun-seeking at baseline in females (B), positive urgency at baseline in females (C), positive urgency at baseline in males (D), lack of planning at baseline in males (E), positive urgency at two-year follow-up in females. Lateral (outer) and medial (inner) surfaces for left (left) and right (right) hemispheres are shown. </w:t>
      </w:r>
      <w:r w:rsidR="00F503D1" w:rsidRPr="00E91B7A">
        <w:rPr>
          <w:rFonts w:ascii="Aptos" w:hAnsi="Aptos"/>
          <w:color w:val="000000" w:themeColor="text1"/>
          <w:sz w:val="22"/>
          <w:szCs w:val="22"/>
        </w:rPr>
        <w:t xml:space="preserve">Warmer colors indicate a stronger positive association, cooler colors indicate a stronger negative association. </w:t>
      </w:r>
      <w:r w:rsidRPr="00E91B7A">
        <w:rPr>
          <w:rFonts w:ascii="Aptos" w:hAnsi="Aptos"/>
          <w:color w:val="000000" w:themeColor="text1"/>
          <w:sz w:val="22"/>
          <w:szCs w:val="22"/>
        </w:rPr>
        <w:t>To facilitate visualization, association values for each set of models were divided by the maximum value for that model.</w:t>
      </w:r>
      <w:r w:rsidRPr="00E91B7A">
        <w:rPr>
          <w:rFonts w:ascii="Aptos" w:hAnsi="Aptos"/>
          <w:color w:val="000000" w:themeColor="text1"/>
          <w:sz w:val="22"/>
          <w:szCs w:val="22"/>
        </w:rPr>
        <w:br w:type="page"/>
      </w:r>
    </w:p>
    <w:p w14:paraId="1DC0E8E0" w14:textId="77777777" w:rsidR="00FC5019" w:rsidRPr="00E91B7A" w:rsidRDefault="00FC5019" w:rsidP="00885A37">
      <w:pPr>
        <w:spacing w:line="276" w:lineRule="auto"/>
        <w:rPr>
          <w:rFonts w:ascii="Aptos" w:hAnsi="Aptos"/>
          <w:color w:val="000000" w:themeColor="text1"/>
          <w:sz w:val="22"/>
          <w:szCs w:val="22"/>
        </w:rPr>
      </w:pPr>
      <w:r w:rsidRPr="00E91B7A">
        <w:rPr>
          <w:rFonts w:ascii="Aptos" w:hAnsi="Aptos"/>
          <w:noProof/>
          <w:color w:val="000000" w:themeColor="text1"/>
          <w:sz w:val="22"/>
          <w:szCs w:val="22"/>
        </w:rPr>
        <w:lastRenderedPageBreak/>
        <w:drawing>
          <wp:inline distT="0" distB="0" distL="0" distR="0" wp14:anchorId="3AF4804C" wp14:editId="5605D262">
            <wp:extent cx="5943600" cy="5216525"/>
            <wp:effectExtent l="0" t="0" r="0" b="3175"/>
            <wp:docPr id="1062996500" name="Picture 3" descr="A diagram of different types of human br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996500" name="Picture 3" descr="A diagram of different types of human brain&#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5216525"/>
                    </a:xfrm>
                    <a:prstGeom prst="rect">
                      <a:avLst/>
                    </a:prstGeom>
                  </pic:spPr>
                </pic:pic>
              </a:graphicData>
            </a:graphic>
          </wp:inline>
        </w:drawing>
      </w:r>
    </w:p>
    <w:p w14:paraId="0CB29B17" w14:textId="74F08D1E" w:rsidR="00FC5019" w:rsidRPr="00E91B7A" w:rsidRDefault="00FC5019" w:rsidP="00885A37">
      <w:pPr>
        <w:spacing w:line="276" w:lineRule="auto"/>
        <w:rPr>
          <w:rFonts w:ascii="Aptos" w:hAnsi="Aptos"/>
          <w:color w:val="000000" w:themeColor="text1"/>
          <w:sz w:val="22"/>
          <w:szCs w:val="22"/>
        </w:rPr>
      </w:pPr>
      <w:r w:rsidRPr="00E91B7A">
        <w:rPr>
          <w:rFonts w:ascii="Aptos" w:hAnsi="Aptos"/>
          <w:b/>
          <w:bCs/>
          <w:color w:val="000000" w:themeColor="text1"/>
          <w:sz w:val="22"/>
          <w:szCs w:val="22"/>
        </w:rPr>
        <w:t>Figure S</w:t>
      </w:r>
      <w:r w:rsidR="00885A37" w:rsidRPr="00E91B7A">
        <w:rPr>
          <w:rFonts w:ascii="Aptos" w:hAnsi="Aptos"/>
          <w:b/>
          <w:bCs/>
          <w:color w:val="000000" w:themeColor="text1"/>
          <w:sz w:val="22"/>
          <w:szCs w:val="22"/>
        </w:rPr>
        <w:t>1</w:t>
      </w:r>
      <w:r w:rsidR="005E425F" w:rsidRPr="00E91B7A">
        <w:rPr>
          <w:rFonts w:ascii="Aptos" w:hAnsi="Aptos"/>
          <w:b/>
          <w:bCs/>
          <w:color w:val="000000" w:themeColor="text1"/>
          <w:sz w:val="22"/>
          <w:szCs w:val="22"/>
        </w:rPr>
        <w:t>4</w:t>
      </w:r>
      <w:r w:rsidR="00885A37" w:rsidRPr="00E91B7A">
        <w:rPr>
          <w:rFonts w:ascii="Aptos" w:hAnsi="Aptos"/>
          <w:b/>
          <w:bCs/>
          <w:color w:val="000000" w:themeColor="text1"/>
          <w:sz w:val="22"/>
          <w:szCs w:val="22"/>
        </w:rPr>
        <w:t>:</w:t>
      </w:r>
      <w:r w:rsidRPr="00E91B7A">
        <w:rPr>
          <w:rFonts w:ascii="Aptos" w:hAnsi="Aptos"/>
          <w:b/>
          <w:bCs/>
          <w:color w:val="000000" w:themeColor="text1"/>
          <w:sz w:val="22"/>
          <w:szCs w:val="22"/>
        </w:rPr>
        <w:t xml:space="preserve"> </w:t>
      </w:r>
      <w:r w:rsidR="00885A37" w:rsidRPr="00E91B7A">
        <w:rPr>
          <w:rFonts w:ascii="Aptos" w:hAnsi="Aptos"/>
          <w:b/>
          <w:bCs/>
          <w:color w:val="000000" w:themeColor="text1"/>
          <w:sz w:val="22"/>
          <w:szCs w:val="22"/>
        </w:rPr>
        <w:t>Results from other sex-specific models based on gray matter volume largely overlap with those from sex-independent models.</w:t>
      </w:r>
      <w:r w:rsidRPr="00E91B7A">
        <w:rPr>
          <w:rFonts w:ascii="Aptos" w:hAnsi="Aptos"/>
          <w:b/>
          <w:bCs/>
          <w:color w:val="000000" w:themeColor="text1"/>
          <w:sz w:val="22"/>
          <w:szCs w:val="22"/>
        </w:rPr>
        <w:br/>
      </w:r>
      <w:r w:rsidRPr="00E91B7A">
        <w:rPr>
          <w:rFonts w:ascii="Aptos" w:hAnsi="Aptos"/>
          <w:color w:val="000000" w:themeColor="text1"/>
          <w:sz w:val="22"/>
          <w:szCs w:val="22"/>
        </w:rPr>
        <w:t xml:space="preserve">Relative regional associations </w:t>
      </w:r>
      <w:r w:rsidR="00A57D6F" w:rsidRPr="007E7A13">
        <w:rPr>
          <w:rFonts w:ascii="Aptos" w:hAnsi="Aptos"/>
          <w:color w:val="000000" w:themeColor="text1"/>
          <w:sz w:val="22"/>
          <w:szCs w:val="22"/>
        </w:rPr>
        <w:t xml:space="preserve">(Haufe-transformed feature weights) </w:t>
      </w:r>
      <w:r w:rsidRPr="00E91B7A">
        <w:rPr>
          <w:rFonts w:ascii="Aptos" w:hAnsi="Aptos"/>
          <w:color w:val="000000" w:themeColor="text1"/>
          <w:sz w:val="22"/>
          <w:szCs w:val="22"/>
        </w:rPr>
        <w:t xml:space="preserve">from models trained on gray matter volume data to predict inhibition at baseline (A), reward responsiveness at baseline (B), fun-seeking at baseline (C), drive at two-year follow-up (D), lack of planning at baseline (E), sensation-seeking at baseline (F), positive urgency at two-year follow-up (G), and lack of planning at two-year follow-up (H). Lateral (outer) and medial (inner) surfaces for left (left) and right (right) hemispheres are shown. </w:t>
      </w:r>
      <w:r w:rsidR="00F503D1" w:rsidRPr="00E91B7A">
        <w:rPr>
          <w:rFonts w:ascii="Aptos" w:hAnsi="Aptos"/>
          <w:color w:val="000000" w:themeColor="text1"/>
          <w:sz w:val="22"/>
          <w:szCs w:val="22"/>
        </w:rPr>
        <w:t xml:space="preserve">Warmer colors indicate a stronger positive association, cooler colors indicate a stronger negative association. </w:t>
      </w:r>
      <w:r w:rsidRPr="00E91B7A">
        <w:rPr>
          <w:rFonts w:ascii="Aptos" w:hAnsi="Aptos"/>
          <w:color w:val="000000" w:themeColor="text1"/>
          <w:sz w:val="22"/>
          <w:szCs w:val="22"/>
        </w:rPr>
        <w:t>To facilitate visualization, association values for each set of models were divided by the maximum value for that model.</w:t>
      </w:r>
    </w:p>
    <w:p w14:paraId="6750B1C6" w14:textId="77777777" w:rsidR="00FC5019" w:rsidRPr="00E91B7A" w:rsidRDefault="00FC5019" w:rsidP="00885A37">
      <w:pPr>
        <w:spacing w:line="276" w:lineRule="auto"/>
        <w:rPr>
          <w:rFonts w:ascii="Aptos" w:hAnsi="Aptos"/>
          <w:color w:val="000000" w:themeColor="text1"/>
          <w:sz w:val="22"/>
          <w:szCs w:val="22"/>
        </w:rPr>
      </w:pPr>
    </w:p>
    <w:p w14:paraId="531D0A5B" w14:textId="43E49666" w:rsidR="00FE1A7D" w:rsidRPr="00E91B7A" w:rsidRDefault="00FE1A7D" w:rsidP="00885A37">
      <w:pPr>
        <w:spacing w:after="80" w:line="276" w:lineRule="auto"/>
        <w:rPr>
          <w:rFonts w:ascii="Aptos" w:hAnsi="Aptos"/>
          <w:color w:val="000000" w:themeColor="text1"/>
          <w:sz w:val="22"/>
          <w:szCs w:val="22"/>
        </w:rPr>
      </w:pPr>
      <w:r w:rsidRPr="00E91B7A">
        <w:rPr>
          <w:rFonts w:ascii="Aptos" w:hAnsi="Aptos"/>
          <w:b/>
          <w:bCs/>
          <w:color w:val="000000" w:themeColor="text1"/>
          <w:sz w:val="22"/>
          <w:szCs w:val="22"/>
        </w:rPr>
        <w:br w:type="page"/>
      </w:r>
    </w:p>
    <w:tbl>
      <w:tblPr>
        <w:tblStyle w:val="TableGrid"/>
        <w:tblW w:w="9370"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045"/>
        <w:gridCol w:w="2161"/>
        <w:gridCol w:w="2164"/>
      </w:tblGrid>
      <w:tr w:rsidR="00E91B7A" w:rsidRPr="00E91B7A" w14:paraId="31C0D528" w14:textId="77777777" w:rsidTr="00664EF2">
        <w:trPr>
          <w:trHeight w:val="858"/>
        </w:trPr>
        <w:tc>
          <w:tcPr>
            <w:tcW w:w="5045" w:type="dxa"/>
            <w:tcBorders>
              <w:bottom w:val="single" w:sz="18" w:space="0" w:color="auto"/>
            </w:tcBorders>
            <w:vAlign w:val="center"/>
          </w:tcPr>
          <w:p w14:paraId="1C2317EF" w14:textId="77777777" w:rsidR="00FE1A7D" w:rsidRPr="00E91B7A" w:rsidRDefault="00FE1A7D" w:rsidP="00664EF2">
            <w:pPr>
              <w:rPr>
                <w:rFonts w:ascii="Aptos" w:hAnsi="Aptos"/>
                <w:b/>
                <w:bCs/>
                <w:sz w:val="22"/>
                <w:szCs w:val="22"/>
              </w:rPr>
            </w:pPr>
          </w:p>
        </w:tc>
        <w:tc>
          <w:tcPr>
            <w:tcW w:w="2161" w:type="dxa"/>
            <w:tcBorders>
              <w:bottom w:val="single" w:sz="18" w:space="0" w:color="auto"/>
            </w:tcBorders>
            <w:vAlign w:val="center"/>
          </w:tcPr>
          <w:p w14:paraId="0959DB42"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Baseline</w:t>
            </w:r>
          </w:p>
          <w:p w14:paraId="573D25A1"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(n = 9,099)</w:t>
            </w:r>
          </w:p>
        </w:tc>
        <w:tc>
          <w:tcPr>
            <w:tcW w:w="2162" w:type="dxa"/>
            <w:vAlign w:val="center"/>
          </w:tcPr>
          <w:p w14:paraId="5FD9633C"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2-Year Follow-Up</w:t>
            </w:r>
            <w:r w:rsidRPr="00E91B7A">
              <w:rPr>
                <w:rFonts w:ascii="Aptos" w:hAnsi="Aptos"/>
                <w:b/>
                <w:bCs/>
                <w:sz w:val="22"/>
                <w:szCs w:val="22"/>
              </w:rPr>
              <w:br/>
              <w:t>(n=6,432)</w:t>
            </w:r>
          </w:p>
        </w:tc>
      </w:tr>
      <w:tr w:rsidR="00E91B7A" w:rsidRPr="00E91B7A" w14:paraId="13501E58" w14:textId="77777777" w:rsidTr="00664EF2">
        <w:trPr>
          <w:trHeight w:val="457"/>
        </w:trPr>
        <w:tc>
          <w:tcPr>
            <w:tcW w:w="9370" w:type="dxa"/>
            <w:gridSpan w:val="3"/>
            <w:tcBorders>
              <w:top w:val="single" w:sz="18" w:space="0" w:color="auto"/>
            </w:tcBorders>
            <w:vAlign w:val="center"/>
          </w:tcPr>
          <w:p w14:paraId="4DBE29A3" w14:textId="77777777" w:rsidR="00FE1A7D" w:rsidRPr="00E91B7A" w:rsidRDefault="00FE1A7D" w:rsidP="00664EF2">
            <w:pPr>
              <w:rPr>
                <w:rFonts w:ascii="Aptos" w:hAnsi="Aptos"/>
                <w:b/>
                <w:bCs/>
                <w:sz w:val="22"/>
                <w:szCs w:val="22"/>
              </w:rPr>
            </w:pPr>
            <w:r w:rsidRPr="00E91B7A">
              <w:rPr>
                <w:rFonts w:ascii="Aptos" w:hAnsi="Aptos"/>
                <w:b/>
                <w:bCs/>
                <w:sz w:val="22"/>
                <w:szCs w:val="22"/>
              </w:rPr>
              <w:t>Sex (count, proportion)</w:t>
            </w:r>
          </w:p>
        </w:tc>
      </w:tr>
      <w:tr w:rsidR="00E91B7A" w:rsidRPr="00E91B7A" w14:paraId="4247F39A" w14:textId="77777777" w:rsidTr="00664EF2">
        <w:trPr>
          <w:trHeight w:val="407"/>
        </w:trPr>
        <w:tc>
          <w:tcPr>
            <w:tcW w:w="5045" w:type="dxa"/>
            <w:vAlign w:val="center"/>
          </w:tcPr>
          <w:p w14:paraId="03A8DE6E" w14:textId="77777777" w:rsidR="00FE1A7D" w:rsidRPr="00E91B7A" w:rsidRDefault="00FE1A7D" w:rsidP="00664EF2">
            <w:pPr>
              <w:ind w:left="431" w:hanging="6"/>
              <w:rPr>
                <w:rFonts w:ascii="Aptos" w:hAnsi="Aptos"/>
                <w:i/>
                <w:iCs/>
                <w:sz w:val="22"/>
                <w:szCs w:val="22"/>
              </w:rPr>
            </w:pPr>
            <w:r w:rsidRPr="00E91B7A">
              <w:rPr>
                <w:rFonts w:ascii="Aptos" w:hAnsi="Aptos"/>
                <w:i/>
                <w:iCs/>
                <w:sz w:val="22"/>
                <w:szCs w:val="22"/>
              </w:rPr>
              <w:t>Male</w:t>
            </w:r>
          </w:p>
        </w:tc>
        <w:tc>
          <w:tcPr>
            <w:tcW w:w="2161" w:type="dxa"/>
            <w:vAlign w:val="center"/>
          </w:tcPr>
          <w:p w14:paraId="0069C7E1" w14:textId="77777777" w:rsidR="00FE1A7D" w:rsidRPr="00E91B7A" w:rsidRDefault="00FE1A7D" w:rsidP="00664EF2">
            <w:pPr>
              <w:jc w:val="center"/>
              <w:rPr>
                <w:rFonts w:ascii="Aptos" w:hAnsi="Aptos"/>
                <w:sz w:val="22"/>
                <w:szCs w:val="22"/>
              </w:rPr>
            </w:pPr>
            <w:r w:rsidRPr="00E91B7A">
              <w:rPr>
                <w:rFonts w:ascii="Aptos" w:hAnsi="Aptos"/>
                <w:sz w:val="22"/>
                <w:szCs w:val="22"/>
              </w:rPr>
              <w:t>4759, 52.3%</w:t>
            </w:r>
          </w:p>
        </w:tc>
        <w:tc>
          <w:tcPr>
            <w:tcW w:w="2162" w:type="dxa"/>
            <w:vAlign w:val="center"/>
          </w:tcPr>
          <w:p w14:paraId="7525B2C4" w14:textId="77777777" w:rsidR="00FE1A7D" w:rsidRPr="00E91B7A" w:rsidRDefault="00FE1A7D" w:rsidP="00664EF2">
            <w:pPr>
              <w:jc w:val="center"/>
              <w:rPr>
                <w:rFonts w:ascii="Aptos" w:hAnsi="Aptos"/>
                <w:sz w:val="22"/>
                <w:szCs w:val="22"/>
              </w:rPr>
            </w:pPr>
            <w:r w:rsidRPr="00E91B7A">
              <w:rPr>
                <w:rFonts w:ascii="Aptos" w:hAnsi="Aptos"/>
                <w:sz w:val="22"/>
                <w:szCs w:val="22"/>
              </w:rPr>
              <w:t>3467, 53.9%</w:t>
            </w:r>
          </w:p>
        </w:tc>
      </w:tr>
      <w:tr w:rsidR="00E91B7A" w:rsidRPr="00E91B7A" w14:paraId="4A542B28" w14:textId="77777777" w:rsidTr="00664EF2">
        <w:trPr>
          <w:trHeight w:val="407"/>
        </w:trPr>
        <w:tc>
          <w:tcPr>
            <w:tcW w:w="5045" w:type="dxa"/>
            <w:vAlign w:val="center"/>
          </w:tcPr>
          <w:p w14:paraId="5D594079" w14:textId="77777777" w:rsidR="00FE1A7D" w:rsidRPr="00E91B7A" w:rsidRDefault="00FE1A7D" w:rsidP="00664EF2">
            <w:pPr>
              <w:ind w:left="431" w:hanging="6"/>
              <w:rPr>
                <w:rFonts w:ascii="Aptos" w:hAnsi="Aptos"/>
                <w:i/>
                <w:iCs/>
                <w:sz w:val="22"/>
                <w:szCs w:val="22"/>
              </w:rPr>
            </w:pPr>
            <w:r w:rsidRPr="00E91B7A">
              <w:rPr>
                <w:rFonts w:ascii="Aptos" w:hAnsi="Aptos"/>
                <w:i/>
                <w:iCs/>
                <w:sz w:val="22"/>
                <w:szCs w:val="22"/>
              </w:rPr>
              <w:t>Female</w:t>
            </w:r>
          </w:p>
        </w:tc>
        <w:tc>
          <w:tcPr>
            <w:tcW w:w="2161" w:type="dxa"/>
            <w:vAlign w:val="center"/>
          </w:tcPr>
          <w:p w14:paraId="440B4084" w14:textId="77777777" w:rsidR="00FE1A7D" w:rsidRPr="00E91B7A" w:rsidRDefault="00FE1A7D" w:rsidP="00664EF2">
            <w:pPr>
              <w:jc w:val="center"/>
              <w:rPr>
                <w:rFonts w:ascii="Aptos" w:hAnsi="Aptos"/>
                <w:sz w:val="22"/>
                <w:szCs w:val="22"/>
              </w:rPr>
            </w:pPr>
            <w:r w:rsidRPr="00E91B7A">
              <w:rPr>
                <w:rFonts w:ascii="Aptos" w:hAnsi="Aptos"/>
                <w:sz w:val="22"/>
                <w:szCs w:val="22"/>
              </w:rPr>
              <w:t>4337, 47.7%</w:t>
            </w:r>
          </w:p>
        </w:tc>
        <w:tc>
          <w:tcPr>
            <w:tcW w:w="2162" w:type="dxa"/>
            <w:vAlign w:val="center"/>
          </w:tcPr>
          <w:p w14:paraId="7EB6EAA1" w14:textId="77777777" w:rsidR="00FE1A7D" w:rsidRPr="00E91B7A" w:rsidRDefault="00FE1A7D" w:rsidP="00664EF2">
            <w:pPr>
              <w:jc w:val="center"/>
              <w:rPr>
                <w:rFonts w:ascii="Aptos" w:hAnsi="Aptos"/>
                <w:sz w:val="22"/>
                <w:szCs w:val="22"/>
              </w:rPr>
            </w:pPr>
            <w:r w:rsidRPr="00E91B7A">
              <w:rPr>
                <w:rFonts w:ascii="Aptos" w:hAnsi="Aptos"/>
                <w:sz w:val="22"/>
                <w:szCs w:val="22"/>
              </w:rPr>
              <w:t>2964, 46.1%</w:t>
            </w:r>
          </w:p>
        </w:tc>
      </w:tr>
      <w:tr w:rsidR="00E91B7A" w:rsidRPr="00E91B7A" w14:paraId="5C98E8E6" w14:textId="77777777" w:rsidTr="00664EF2">
        <w:trPr>
          <w:trHeight w:val="457"/>
        </w:trPr>
        <w:tc>
          <w:tcPr>
            <w:tcW w:w="5045" w:type="dxa"/>
            <w:vAlign w:val="center"/>
          </w:tcPr>
          <w:p w14:paraId="1A08835D" w14:textId="77777777" w:rsidR="00FE1A7D" w:rsidRPr="00E91B7A" w:rsidRDefault="00FE1A7D" w:rsidP="00664EF2">
            <w:pPr>
              <w:ind w:left="431" w:hanging="6"/>
              <w:rPr>
                <w:rFonts w:ascii="Aptos" w:hAnsi="Aptos"/>
                <w:i/>
                <w:iCs/>
                <w:sz w:val="22"/>
                <w:szCs w:val="22"/>
              </w:rPr>
            </w:pPr>
            <w:r w:rsidRPr="00E91B7A">
              <w:rPr>
                <w:rFonts w:ascii="Aptos" w:hAnsi="Aptos"/>
                <w:i/>
                <w:iCs/>
                <w:sz w:val="22"/>
                <w:szCs w:val="22"/>
              </w:rPr>
              <w:t>Intersex</w:t>
            </w:r>
          </w:p>
        </w:tc>
        <w:tc>
          <w:tcPr>
            <w:tcW w:w="2161" w:type="dxa"/>
            <w:vAlign w:val="center"/>
          </w:tcPr>
          <w:p w14:paraId="53A4347E" w14:textId="77777777" w:rsidR="00FE1A7D" w:rsidRPr="00E91B7A" w:rsidRDefault="00FE1A7D" w:rsidP="00664EF2">
            <w:pPr>
              <w:jc w:val="center"/>
              <w:rPr>
                <w:rFonts w:ascii="Aptos" w:hAnsi="Aptos"/>
                <w:sz w:val="22"/>
                <w:szCs w:val="22"/>
              </w:rPr>
            </w:pPr>
            <w:r w:rsidRPr="00E91B7A">
              <w:rPr>
                <w:rFonts w:ascii="Aptos" w:hAnsi="Aptos"/>
                <w:sz w:val="22"/>
                <w:szCs w:val="22"/>
              </w:rPr>
              <w:t>3, 0.0%</w:t>
            </w:r>
          </w:p>
        </w:tc>
        <w:tc>
          <w:tcPr>
            <w:tcW w:w="2162" w:type="dxa"/>
            <w:vAlign w:val="center"/>
          </w:tcPr>
          <w:p w14:paraId="5D7E97F8" w14:textId="77777777" w:rsidR="00FE1A7D" w:rsidRPr="00E91B7A" w:rsidRDefault="00FE1A7D" w:rsidP="00664EF2">
            <w:pPr>
              <w:jc w:val="center"/>
              <w:rPr>
                <w:rFonts w:ascii="Aptos" w:hAnsi="Aptos"/>
                <w:sz w:val="22"/>
                <w:szCs w:val="22"/>
              </w:rPr>
            </w:pPr>
            <w:r w:rsidRPr="00E91B7A">
              <w:rPr>
                <w:rFonts w:ascii="Aptos" w:hAnsi="Aptos"/>
                <w:sz w:val="22"/>
                <w:szCs w:val="22"/>
              </w:rPr>
              <w:t>1, 0.0%</w:t>
            </w:r>
          </w:p>
        </w:tc>
      </w:tr>
      <w:tr w:rsidR="00E91B7A" w:rsidRPr="00E91B7A" w14:paraId="30580CFC" w14:textId="77777777" w:rsidTr="00664EF2">
        <w:trPr>
          <w:trHeight w:val="407"/>
        </w:trPr>
        <w:tc>
          <w:tcPr>
            <w:tcW w:w="9370" w:type="dxa"/>
            <w:gridSpan w:val="3"/>
            <w:tcBorders>
              <w:top w:val="single" w:sz="18" w:space="0" w:color="auto"/>
            </w:tcBorders>
            <w:vAlign w:val="center"/>
          </w:tcPr>
          <w:p w14:paraId="712B974B" w14:textId="77777777" w:rsidR="00FE1A7D" w:rsidRPr="00E91B7A" w:rsidRDefault="00FE1A7D" w:rsidP="00664EF2">
            <w:pPr>
              <w:rPr>
                <w:rFonts w:ascii="Aptos" w:hAnsi="Aptos"/>
                <w:b/>
                <w:bCs/>
                <w:sz w:val="22"/>
                <w:szCs w:val="22"/>
              </w:rPr>
            </w:pPr>
            <w:r w:rsidRPr="00E91B7A">
              <w:rPr>
                <w:rFonts w:ascii="Aptos" w:hAnsi="Aptos"/>
                <w:b/>
                <w:bCs/>
                <w:sz w:val="22"/>
                <w:szCs w:val="22"/>
              </w:rPr>
              <w:t>Race/Ethnicity (count, proportion)</w:t>
            </w:r>
          </w:p>
        </w:tc>
      </w:tr>
      <w:tr w:rsidR="00E91B7A" w:rsidRPr="00E91B7A" w14:paraId="2A6E7289" w14:textId="77777777" w:rsidTr="00664EF2">
        <w:trPr>
          <w:trHeight w:val="407"/>
        </w:trPr>
        <w:tc>
          <w:tcPr>
            <w:tcW w:w="5045" w:type="dxa"/>
            <w:vAlign w:val="center"/>
          </w:tcPr>
          <w:p w14:paraId="3CF6F963" w14:textId="77777777" w:rsidR="00FE1A7D" w:rsidRPr="00E91B7A" w:rsidRDefault="00FE1A7D" w:rsidP="00664EF2">
            <w:pPr>
              <w:ind w:left="431" w:hanging="4"/>
              <w:rPr>
                <w:rFonts w:ascii="Aptos" w:hAnsi="Aptos"/>
                <w:sz w:val="22"/>
                <w:szCs w:val="22"/>
              </w:rPr>
            </w:pPr>
            <w:r w:rsidRPr="00E91B7A">
              <w:rPr>
                <w:rFonts w:ascii="Aptos" w:hAnsi="Aptos"/>
                <w:i/>
                <w:iCs/>
                <w:sz w:val="22"/>
                <w:szCs w:val="22"/>
              </w:rPr>
              <w:t>Asian (4)</w:t>
            </w:r>
          </w:p>
        </w:tc>
        <w:tc>
          <w:tcPr>
            <w:tcW w:w="2161" w:type="dxa"/>
            <w:vAlign w:val="center"/>
          </w:tcPr>
          <w:p w14:paraId="69CA1CA2" w14:textId="77777777" w:rsidR="00FE1A7D" w:rsidRPr="00E91B7A" w:rsidRDefault="00FE1A7D" w:rsidP="00664EF2">
            <w:pPr>
              <w:jc w:val="center"/>
              <w:rPr>
                <w:rFonts w:ascii="Aptos" w:hAnsi="Aptos"/>
                <w:sz w:val="22"/>
                <w:szCs w:val="22"/>
              </w:rPr>
            </w:pPr>
            <w:r w:rsidRPr="00E91B7A">
              <w:rPr>
                <w:rFonts w:ascii="Aptos" w:hAnsi="Aptos"/>
                <w:sz w:val="22"/>
                <w:szCs w:val="22"/>
              </w:rPr>
              <w:t>207, 2.3%</w:t>
            </w:r>
          </w:p>
        </w:tc>
        <w:tc>
          <w:tcPr>
            <w:tcW w:w="2162" w:type="dxa"/>
            <w:vAlign w:val="center"/>
          </w:tcPr>
          <w:p w14:paraId="09B9729C" w14:textId="77777777" w:rsidR="00FE1A7D" w:rsidRPr="00E91B7A" w:rsidRDefault="00FE1A7D" w:rsidP="00664EF2">
            <w:pPr>
              <w:jc w:val="center"/>
              <w:rPr>
                <w:rFonts w:ascii="Aptos" w:hAnsi="Aptos"/>
                <w:sz w:val="22"/>
                <w:szCs w:val="22"/>
              </w:rPr>
            </w:pPr>
            <w:r w:rsidRPr="00E91B7A">
              <w:rPr>
                <w:rFonts w:ascii="Aptos" w:hAnsi="Aptos"/>
                <w:sz w:val="22"/>
                <w:szCs w:val="22"/>
              </w:rPr>
              <w:t>131, 2.0%</w:t>
            </w:r>
          </w:p>
        </w:tc>
      </w:tr>
      <w:tr w:rsidR="00E91B7A" w:rsidRPr="00E91B7A" w14:paraId="1DA82F88" w14:textId="77777777" w:rsidTr="00664EF2">
        <w:trPr>
          <w:trHeight w:val="457"/>
        </w:trPr>
        <w:tc>
          <w:tcPr>
            <w:tcW w:w="5045" w:type="dxa"/>
            <w:vAlign w:val="center"/>
          </w:tcPr>
          <w:p w14:paraId="6A2CBD85" w14:textId="77777777" w:rsidR="00FE1A7D" w:rsidRPr="00E91B7A" w:rsidRDefault="00FE1A7D" w:rsidP="00664EF2">
            <w:pPr>
              <w:ind w:left="431" w:hanging="4"/>
              <w:rPr>
                <w:rFonts w:ascii="Aptos" w:hAnsi="Aptos"/>
                <w:sz w:val="22"/>
                <w:szCs w:val="22"/>
              </w:rPr>
            </w:pPr>
            <w:r w:rsidRPr="00E91B7A">
              <w:rPr>
                <w:rFonts w:ascii="Aptos" w:hAnsi="Aptos"/>
                <w:i/>
                <w:iCs/>
                <w:sz w:val="22"/>
                <w:szCs w:val="22"/>
              </w:rPr>
              <w:t>Black (2)</w:t>
            </w:r>
          </w:p>
        </w:tc>
        <w:tc>
          <w:tcPr>
            <w:tcW w:w="2161" w:type="dxa"/>
            <w:vAlign w:val="center"/>
          </w:tcPr>
          <w:p w14:paraId="516F89A8" w14:textId="77777777" w:rsidR="00FE1A7D" w:rsidRPr="00E91B7A" w:rsidRDefault="00FE1A7D" w:rsidP="00664EF2">
            <w:pPr>
              <w:jc w:val="center"/>
              <w:rPr>
                <w:rFonts w:ascii="Aptos" w:hAnsi="Aptos"/>
                <w:sz w:val="22"/>
                <w:szCs w:val="22"/>
              </w:rPr>
            </w:pPr>
            <w:r w:rsidRPr="00E91B7A">
              <w:rPr>
                <w:rFonts w:ascii="Aptos" w:hAnsi="Aptos"/>
                <w:sz w:val="22"/>
                <w:szCs w:val="22"/>
              </w:rPr>
              <w:t>1361, 15.0%</w:t>
            </w:r>
          </w:p>
        </w:tc>
        <w:tc>
          <w:tcPr>
            <w:tcW w:w="2162" w:type="dxa"/>
            <w:vAlign w:val="center"/>
          </w:tcPr>
          <w:p w14:paraId="3F00D2EA" w14:textId="77777777" w:rsidR="00FE1A7D" w:rsidRPr="00E91B7A" w:rsidRDefault="00FE1A7D" w:rsidP="00664EF2">
            <w:pPr>
              <w:jc w:val="center"/>
              <w:rPr>
                <w:rFonts w:ascii="Aptos" w:hAnsi="Aptos"/>
                <w:sz w:val="22"/>
                <w:szCs w:val="22"/>
              </w:rPr>
            </w:pPr>
            <w:r w:rsidRPr="00E91B7A">
              <w:rPr>
                <w:rFonts w:ascii="Aptos" w:hAnsi="Aptos"/>
                <w:sz w:val="22"/>
                <w:szCs w:val="22"/>
              </w:rPr>
              <w:t>863, 13.4%</w:t>
            </w:r>
          </w:p>
        </w:tc>
      </w:tr>
      <w:tr w:rsidR="00E91B7A" w:rsidRPr="00E91B7A" w14:paraId="0CEF07AA" w14:textId="77777777" w:rsidTr="00664EF2">
        <w:trPr>
          <w:trHeight w:val="407"/>
        </w:trPr>
        <w:tc>
          <w:tcPr>
            <w:tcW w:w="5045" w:type="dxa"/>
            <w:vAlign w:val="center"/>
          </w:tcPr>
          <w:p w14:paraId="583423AF" w14:textId="77777777" w:rsidR="00FE1A7D" w:rsidRPr="00E91B7A" w:rsidRDefault="00FE1A7D" w:rsidP="00664EF2">
            <w:pPr>
              <w:ind w:left="431" w:hanging="4"/>
              <w:rPr>
                <w:rFonts w:ascii="Aptos" w:hAnsi="Aptos"/>
                <w:sz w:val="22"/>
                <w:szCs w:val="22"/>
              </w:rPr>
            </w:pPr>
            <w:r w:rsidRPr="00E91B7A">
              <w:rPr>
                <w:rFonts w:ascii="Aptos" w:hAnsi="Aptos"/>
                <w:i/>
                <w:iCs/>
                <w:sz w:val="22"/>
                <w:szCs w:val="22"/>
              </w:rPr>
              <w:t>Hispanic (3)</w:t>
            </w:r>
          </w:p>
        </w:tc>
        <w:tc>
          <w:tcPr>
            <w:tcW w:w="2161" w:type="dxa"/>
            <w:vAlign w:val="center"/>
          </w:tcPr>
          <w:p w14:paraId="6349E204" w14:textId="77777777" w:rsidR="00FE1A7D" w:rsidRPr="00E91B7A" w:rsidRDefault="00FE1A7D" w:rsidP="00664EF2">
            <w:pPr>
              <w:jc w:val="center"/>
              <w:rPr>
                <w:rFonts w:ascii="Aptos" w:hAnsi="Aptos"/>
                <w:sz w:val="22"/>
                <w:szCs w:val="22"/>
              </w:rPr>
            </w:pPr>
            <w:r w:rsidRPr="00E91B7A">
              <w:rPr>
                <w:rFonts w:ascii="Aptos" w:hAnsi="Aptos"/>
                <w:sz w:val="22"/>
                <w:szCs w:val="22"/>
              </w:rPr>
              <w:t>1944, 21.4%</w:t>
            </w:r>
          </w:p>
        </w:tc>
        <w:tc>
          <w:tcPr>
            <w:tcW w:w="2162" w:type="dxa"/>
            <w:vAlign w:val="center"/>
          </w:tcPr>
          <w:p w14:paraId="24708D72" w14:textId="77777777" w:rsidR="00FE1A7D" w:rsidRPr="00E91B7A" w:rsidRDefault="00FE1A7D" w:rsidP="00664EF2">
            <w:pPr>
              <w:jc w:val="center"/>
              <w:rPr>
                <w:rFonts w:ascii="Aptos" w:hAnsi="Aptos"/>
                <w:sz w:val="22"/>
                <w:szCs w:val="22"/>
              </w:rPr>
            </w:pPr>
            <w:r w:rsidRPr="00E91B7A">
              <w:rPr>
                <w:rFonts w:ascii="Aptos" w:hAnsi="Aptos"/>
                <w:sz w:val="22"/>
                <w:szCs w:val="22"/>
              </w:rPr>
              <w:t>1294, 20.1%</w:t>
            </w:r>
          </w:p>
        </w:tc>
      </w:tr>
      <w:tr w:rsidR="00E91B7A" w:rsidRPr="00E91B7A" w14:paraId="66185D53" w14:textId="77777777" w:rsidTr="00664EF2">
        <w:trPr>
          <w:trHeight w:val="407"/>
        </w:trPr>
        <w:tc>
          <w:tcPr>
            <w:tcW w:w="5045" w:type="dxa"/>
            <w:vAlign w:val="center"/>
          </w:tcPr>
          <w:p w14:paraId="4905AF8B" w14:textId="77777777" w:rsidR="00FE1A7D" w:rsidRPr="00E91B7A" w:rsidRDefault="00FE1A7D" w:rsidP="00664EF2">
            <w:pPr>
              <w:ind w:left="431" w:hanging="4"/>
              <w:rPr>
                <w:rFonts w:ascii="Aptos" w:hAnsi="Aptos"/>
                <w:sz w:val="22"/>
                <w:szCs w:val="22"/>
              </w:rPr>
            </w:pPr>
            <w:r w:rsidRPr="00E91B7A">
              <w:rPr>
                <w:rFonts w:ascii="Aptos" w:hAnsi="Aptos"/>
                <w:i/>
                <w:iCs/>
                <w:sz w:val="22"/>
                <w:szCs w:val="22"/>
              </w:rPr>
              <w:t>Other (5)</w:t>
            </w:r>
          </w:p>
        </w:tc>
        <w:tc>
          <w:tcPr>
            <w:tcW w:w="2161" w:type="dxa"/>
            <w:vAlign w:val="center"/>
          </w:tcPr>
          <w:p w14:paraId="7A2C3678" w14:textId="77777777" w:rsidR="00FE1A7D" w:rsidRPr="00E91B7A" w:rsidRDefault="00FE1A7D" w:rsidP="00664EF2">
            <w:pPr>
              <w:jc w:val="center"/>
              <w:rPr>
                <w:rFonts w:ascii="Aptos" w:hAnsi="Aptos"/>
                <w:sz w:val="22"/>
                <w:szCs w:val="22"/>
              </w:rPr>
            </w:pPr>
            <w:r w:rsidRPr="00E91B7A">
              <w:rPr>
                <w:rFonts w:ascii="Aptos" w:hAnsi="Aptos"/>
                <w:sz w:val="22"/>
                <w:szCs w:val="22"/>
              </w:rPr>
              <w:t>950, 10.4%</w:t>
            </w:r>
          </w:p>
        </w:tc>
        <w:tc>
          <w:tcPr>
            <w:tcW w:w="2162" w:type="dxa"/>
            <w:vAlign w:val="center"/>
          </w:tcPr>
          <w:p w14:paraId="0D3284AB" w14:textId="77777777" w:rsidR="00FE1A7D" w:rsidRPr="00E91B7A" w:rsidRDefault="00FE1A7D" w:rsidP="00664EF2">
            <w:pPr>
              <w:jc w:val="center"/>
              <w:rPr>
                <w:rFonts w:ascii="Aptos" w:hAnsi="Aptos"/>
                <w:sz w:val="22"/>
                <w:szCs w:val="22"/>
              </w:rPr>
            </w:pPr>
            <w:r w:rsidRPr="00E91B7A">
              <w:rPr>
                <w:rFonts w:ascii="Aptos" w:hAnsi="Aptos"/>
                <w:sz w:val="22"/>
                <w:szCs w:val="22"/>
              </w:rPr>
              <w:t>674, 10.5%</w:t>
            </w:r>
          </w:p>
        </w:tc>
      </w:tr>
      <w:tr w:rsidR="00E91B7A" w:rsidRPr="00E91B7A" w14:paraId="58C94A9E" w14:textId="77777777" w:rsidTr="00664EF2">
        <w:trPr>
          <w:trHeight w:val="407"/>
        </w:trPr>
        <w:tc>
          <w:tcPr>
            <w:tcW w:w="5045" w:type="dxa"/>
            <w:vAlign w:val="center"/>
          </w:tcPr>
          <w:p w14:paraId="4FC124C0" w14:textId="77777777" w:rsidR="00FE1A7D" w:rsidRPr="00E91B7A" w:rsidRDefault="00FE1A7D" w:rsidP="00664EF2">
            <w:pPr>
              <w:ind w:left="431" w:hanging="4"/>
              <w:rPr>
                <w:rFonts w:ascii="Aptos" w:hAnsi="Aptos"/>
                <w:sz w:val="22"/>
                <w:szCs w:val="22"/>
              </w:rPr>
            </w:pPr>
            <w:r w:rsidRPr="00E91B7A">
              <w:rPr>
                <w:rFonts w:ascii="Aptos" w:hAnsi="Aptos"/>
                <w:i/>
                <w:iCs/>
                <w:sz w:val="22"/>
                <w:szCs w:val="22"/>
              </w:rPr>
              <w:t>White (1)</w:t>
            </w:r>
          </w:p>
        </w:tc>
        <w:tc>
          <w:tcPr>
            <w:tcW w:w="2161" w:type="dxa"/>
            <w:vAlign w:val="center"/>
          </w:tcPr>
          <w:p w14:paraId="3FABAD4C" w14:textId="77777777" w:rsidR="00FE1A7D" w:rsidRPr="00E91B7A" w:rsidRDefault="00FE1A7D" w:rsidP="00664EF2">
            <w:pPr>
              <w:jc w:val="center"/>
              <w:rPr>
                <w:rFonts w:ascii="Aptos" w:hAnsi="Aptos"/>
                <w:sz w:val="22"/>
                <w:szCs w:val="22"/>
              </w:rPr>
            </w:pPr>
            <w:r w:rsidRPr="00E91B7A">
              <w:rPr>
                <w:rFonts w:ascii="Aptos" w:hAnsi="Aptos"/>
                <w:sz w:val="22"/>
                <w:szCs w:val="22"/>
              </w:rPr>
              <w:t>4636, 51.0%</w:t>
            </w:r>
          </w:p>
        </w:tc>
        <w:tc>
          <w:tcPr>
            <w:tcW w:w="2162" w:type="dxa"/>
            <w:vAlign w:val="center"/>
          </w:tcPr>
          <w:p w14:paraId="38240464" w14:textId="77777777" w:rsidR="00FE1A7D" w:rsidRPr="00E91B7A" w:rsidRDefault="00FE1A7D" w:rsidP="00664EF2">
            <w:pPr>
              <w:jc w:val="center"/>
              <w:rPr>
                <w:rFonts w:ascii="Aptos" w:hAnsi="Aptos"/>
                <w:sz w:val="22"/>
                <w:szCs w:val="22"/>
              </w:rPr>
            </w:pPr>
            <w:r w:rsidRPr="00E91B7A">
              <w:rPr>
                <w:rFonts w:ascii="Aptos" w:hAnsi="Aptos"/>
                <w:sz w:val="22"/>
                <w:szCs w:val="22"/>
              </w:rPr>
              <w:t>3470, 53.9%</w:t>
            </w:r>
          </w:p>
        </w:tc>
      </w:tr>
      <w:tr w:rsidR="00E91B7A" w:rsidRPr="00E91B7A" w14:paraId="24263505" w14:textId="77777777" w:rsidTr="00664EF2">
        <w:trPr>
          <w:trHeight w:val="457"/>
        </w:trPr>
        <w:tc>
          <w:tcPr>
            <w:tcW w:w="5045" w:type="dxa"/>
            <w:vAlign w:val="center"/>
          </w:tcPr>
          <w:p w14:paraId="3D406484" w14:textId="77777777" w:rsidR="00FE1A7D" w:rsidRPr="00E91B7A" w:rsidRDefault="00FE1A7D" w:rsidP="00664EF2">
            <w:pPr>
              <w:ind w:left="431" w:hanging="4"/>
              <w:rPr>
                <w:rFonts w:ascii="Aptos" w:hAnsi="Aptos"/>
                <w:sz w:val="22"/>
                <w:szCs w:val="22"/>
              </w:rPr>
            </w:pPr>
            <w:r w:rsidRPr="00E91B7A">
              <w:rPr>
                <w:rFonts w:ascii="Aptos" w:hAnsi="Aptos"/>
                <w:i/>
                <w:iCs/>
                <w:sz w:val="22"/>
                <w:szCs w:val="22"/>
              </w:rPr>
              <w:t>No Response</w:t>
            </w:r>
          </w:p>
        </w:tc>
        <w:tc>
          <w:tcPr>
            <w:tcW w:w="2161" w:type="dxa"/>
            <w:vAlign w:val="center"/>
          </w:tcPr>
          <w:p w14:paraId="6A5D02FA" w14:textId="77777777" w:rsidR="00FE1A7D" w:rsidRPr="00E91B7A" w:rsidRDefault="00FE1A7D" w:rsidP="00664EF2">
            <w:pPr>
              <w:jc w:val="center"/>
              <w:rPr>
                <w:rFonts w:ascii="Aptos" w:hAnsi="Aptos"/>
                <w:sz w:val="22"/>
                <w:szCs w:val="22"/>
              </w:rPr>
            </w:pPr>
            <w:r w:rsidRPr="00E91B7A">
              <w:rPr>
                <w:rFonts w:ascii="Aptos" w:hAnsi="Aptos"/>
                <w:sz w:val="22"/>
                <w:szCs w:val="22"/>
              </w:rPr>
              <w:t>1, 0.0%</w:t>
            </w:r>
          </w:p>
        </w:tc>
        <w:tc>
          <w:tcPr>
            <w:tcW w:w="2162" w:type="dxa"/>
            <w:vAlign w:val="center"/>
          </w:tcPr>
          <w:p w14:paraId="0D4827A9" w14:textId="77777777" w:rsidR="00FE1A7D" w:rsidRPr="00E91B7A" w:rsidRDefault="00FE1A7D" w:rsidP="00664EF2">
            <w:pPr>
              <w:jc w:val="center"/>
              <w:rPr>
                <w:rFonts w:ascii="Aptos" w:hAnsi="Aptos"/>
                <w:sz w:val="22"/>
                <w:szCs w:val="22"/>
              </w:rPr>
            </w:pPr>
            <w:r w:rsidRPr="00E91B7A">
              <w:rPr>
                <w:rFonts w:ascii="Aptos" w:hAnsi="Aptos"/>
                <w:sz w:val="22"/>
                <w:szCs w:val="22"/>
              </w:rPr>
              <w:t>0, 0.0%</w:t>
            </w:r>
          </w:p>
        </w:tc>
      </w:tr>
      <w:tr w:rsidR="00E91B7A" w:rsidRPr="00E91B7A" w14:paraId="1291B760" w14:textId="77777777" w:rsidTr="00664EF2">
        <w:trPr>
          <w:trHeight w:val="407"/>
        </w:trPr>
        <w:tc>
          <w:tcPr>
            <w:tcW w:w="9370" w:type="dxa"/>
            <w:gridSpan w:val="3"/>
            <w:tcBorders>
              <w:top w:val="single" w:sz="18" w:space="0" w:color="auto"/>
            </w:tcBorders>
            <w:vAlign w:val="center"/>
          </w:tcPr>
          <w:p w14:paraId="68CCC440" w14:textId="77777777" w:rsidR="00FE1A7D" w:rsidRPr="00E91B7A" w:rsidRDefault="00FE1A7D" w:rsidP="00664EF2">
            <w:pPr>
              <w:rPr>
                <w:rFonts w:ascii="Aptos" w:hAnsi="Aptos"/>
                <w:b/>
                <w:bCs/>
                <w:sz w:val="22"/>
                <w:szCs w:val="22"/>
              </w:rPr>
            </w:pPr>
            <w:r w:rsidRPr="00E91B7A">
              <w:rPr>
                <w:rFonts w:ascii="Aptos" w:hAnsi="Aptos"/>
                <w:b/>
                <w:bCs/>
                <w:sz w:val="22"/>
                <w:szCs w:val="22"/>
              </w:rPr>
              <w:t>Socioeconomic Status/Income (count, proportion)</w:t>
            </w:r>
          </w:p>
        </w:tc>
      </w:tr>
      <w:tr w:rsidR="00E91B7A" w:rsidRPr="00E91B7A" w14:paraId="0A587D62" w14:textId="77777777" w:rsidTr="00664EF2">
        <w:trPr>
          <w:trHeight w:val="407"/>
        </w:trPr>
        <w:tc>
          <w:tcPr>
            <w:tcW w:w="5045" w:type="dxa"/>
            <w:vAlign w:val="center"/>
          </w:tcPr>
          <w:p w14:paraId="7B349578" w14:textId="301D16A9" w:rsidR="00FE1A7D" w:rsidRPr="00E91B7A" w:rsidRDefault="00FE1A7D" w:rsidP="00664EF2">
            <w:pPr>
              <w:ind w:left="431"/>
              <w:rPr>
                <w:rFonts w:ascii="Aptos" w:hAnsi="Aptos"/>
                <w:sz w:val="22"/>
                <w:szCs w:val="22"/>
              </w:rPr>
            </w:pPr>
            <w:r w:rsidRPr="00E91B7A">
              <w:rPr>
                <w:rFonts w:ascii="Aptos" w:hAnsi="Aptos"/>
                <w:i/>
                <w:iCs/>
                <w:sz w:val="22"/>
                <w:szCs w:val="22"/>
              </w:rPr>
              <w:t>&lt; $5</w:t>
            </w:r>
            <w:r w:rsidR="00FA111E" w:rsidRPr="00E91B7A">
              <w:rPr>
                <w:rFonts w:ascii="Aptos" w:hAnsi="Aptos"/>
                <w:i/>
                <w:iCs/>
                <w:sz w:val="22"/>
                <w:szCs w:val="22"/>
              </w:rPr>
              <w:t>,</w:t>
            </w:r>
            <w:r w:rsidRPr="00E91B7A">
              <w:rPr>
                <w:rFonts w:ascii="Aptos" w:hAnsi="Aptos"/>
                <w:i/>
                <w:iCs/>
                <w:sz w:val="22"/>
                <w:szCs w:val="22"/>
              </w:rPr>
              <w:t>000</w:t>
            </w:r>
          </w:p>
        </w:tc>
        <w:tc>
          <w:tcPr>
            <w:tcW w:w="2161" w:type="dxa"/>
            <w:vAlign w:val="center"/>
          </w:tcPr>
          <w:p w14:paraId="2B571441" w14:textId="77777777" w:rsidR="00FE1A7D" w:rsidRPr="00E91B7A" w:rsidRDefault="00FE1A7D" w:rsidP="00664EF2">
            <w:pPr>
              <w:jc w:val="center"/>
              <w:rPr>
                <w:rFonts w:ascii="Aptos" w:hAnsi="Aptos"/>
                <w:sz w:val="22"/>
                <w:szCs w:val="22"/>
              </w:rPr>
            </w:pPr>
            <w:r w:rsidRPr="00E91B7A">
              <w:rPr>
                <w:rFonts w:ascii="Aptos" w:hAnsi="Aptos"/>
                <w:sz w:val="22"/>
                <w:szCs w:val="22"/>
              </w:rPr>
              <w:t>324, 3.6%</w:t>
            </w:r>
          </w:p>
        </w:tc>
        <w:tc>
          <w:tcPr>
            <w:tcW w:w="2162" w:type="dxa"/>
            <w:vAlign w:val="center"/>
          </w:tcPr>
          <w:p w14:paraId="46B0DE99" w14:textId="77777777" w:rsidR="00FE1A7D" w:rsidRPr="00E91B7A" w:rsidRDefault="00FE1A7D" w:rsidP="00664EF2">
            <w:pPr>
              <w:jc w:val="center"/>
              <w:rPr>
                <w:rFonts w:ascii="Aptos" w:hAnsi="Aptos"/>
                <w:sz w:val="22"/>
                <w:szCs w:val="22"/>
              </w:rPr>
            </w:pPr>
            <w:r w:rsidRPr="00E91B7A">
              <w:rPr>
                <w:rFonts w:ascii="Aptos" w:hAnsi="Aptos"/>
                <w:sz w:val="22"/>
                <w:szCs w:val="22"/>
              </w:rPr>
              <w:t>185, 2.9%</w:t>
            </w:r>
          </w:p>
        </w:tc>
      </w:tr>
      <w:tr w:rsidR="00E91B7A" w:rsidRPr="00E91B7A" w14:paraId="2DE50935" w14:textId="77777777" w:rsidTr="00664EF2">
        <w:trPr>
          <w:trHeight w:val="457"/>
        </w:trPr>
        <w:tc>
          <w:tcPr>
            <w:tcW w:w="5045" w:type="dxa"/>
            <w:vAlign w:val="center"/>
          </w:tcPr>
          <w:p w14:paraId="7FCEDE5B" w14:textId="77777777" w:rsidR="00FE1A7D" w:rsidRPr="00E91B7A" w:rsidRDefault="00FE1A7D" w:rsidP="00664EF2">
            <w:pPr>
              <w:ind w:left="431"/>
              <w:rPr>
                <w:rFonts w:ascii="Aptos" w:hAnsi="Aptos"/>
                <w:sz w:val="22"/>
                <w:szCs w:val="22"/>
              </w:rPr>
            </w:pPr>
            <w:r w:rsidRPr="00E91B7A">
              <w:rPr>
                <w:rFonts w:ascii="Aptos" w:hAnsi="Aptos"/>
                <w:i/>
                <w:iCs/>
                <w:sz w:val="22"/>
                <w:szCs w:val="22"/>
              </w:rPr>
              <w:t>$5,000 – 11,999</w:t>
            </w:r>
          </w:p>
        </w:tc>
        <w:tc>
          <w:tcPr>
            <w:tcW w:w="2161" w:type="dxa"/>
            <w:vAlign w:val="center"/>
          </w:tcPr>
          <w:p w14:paraId="3E354D62" w14:textId="77777777" w:rsidR="00FE1A7D" w:rsidRPr="00E91B7A" w:rsidRDefault="00FE1A7D" w:rsidP="00664EF2">
            <w:pPr>
              <w:jc w:val="center"/>
              <w:rPr>
                <w:rFonts w:ascii="Aptos" w:hAnsi="Aptos"/>
                <w:sz w:val="22"/>
                <w:szCs w:val="22"/>
              </w:rPr>
            </w:pPr>
            <w:r w:rsidRPr="00E91B7A">
              <w:rPr>
                <w:rFonts w:ascii="Aptos" w:hAnsi="Aptos"/>
                <w:sz w:val="22"/>
                <w:szCs w:val="22"/>
              </w:rPr>
              <w:t>339, 3.7%</w:t>
            </w:r>
          </w:p>
        </w:tc>
        <w:tc>
          <w:tcPr>
            <w:tcW w:w="2162" w:type="dxa"/>
            <w:vAlign w:val="center"/>
          </w:tcPr>
          <w:p w14:paraId="1DE67A0D" w14:textId="77777777" w:rsidR="00FE1A7D" w:rsidRPr="00E91B7A" w:rsidRDefault="00FE1A7D" w:rsidP="00664EF2">
            <w:pPr>
              <w:jc w:val="center"/>
              <w:rPr>
                <w:rFonts w:ascii="Aptos" w:hAnsi="Aptos"/>
                <w:sz w:val="22"/>
                <w:szCs w:val="22"/>
              </w:rPr>
            </w:pPr>
            <w:r w:rsidRPr="00E91B7A">
              <w:rPr>
                <w:rFonts w:ascii="Aptos" w:hAnsi="Aptos"/>
                <w:sz w:val="22"/>
                <w:szCs w:val="22"/>
              </w:rPr>
              <w:t>207, 3.2%</w:t>
            </w:r>
          </w:p>
        </w:tc>
      </w:tr>
      <w:tr w:rsidR="00E91B7A" w:rsidRPr="00E91B7A" w14:paraId="009E6E1A" w14:textId="77777777" w:rsidTr="00664EF2">
        <w:trPr>
          <w:trHeight w:val="407"/>
        </w:trPr>
        <w:tc>
          <w:tcPr>
            <w:tcW w:w="5045" w:type="dxa"/>
            <w:vAlign w:val="center"/>
          </w:tcPr>
          <w:p w14:paraId="469F10D8" w14:textId="77777777" w:rsidR="00FE1A7D" w:rsidRPr="00E91B7A" w:rsidRDefault="00FE1A7D" w:rsidP="00664EF2">
            <w:pPr>
              <w:ind w:left="431"/>
              <w:rPr>
                <w:rFonts w:ascii="Aptos" w:hAnsi="Aptos"/>
                <w:sz w:val="22"/>
                <w:szCs w:val="22"/>
              </w:rPr>
            </w:pPr>
            <w:r w:rsidRPr="00E91B7A">
              <w:rPr>
                <w:rFonts w:ascii="Aptos" w:hAnsi="Aptos"/>
                <w:i/>
                <w:iCs/>
                <w:sz w:val="22"/>
                <w:szCs w:val="22"/>
              </w:rPr>
              <w:t>$12,000 – 15,999</w:t>
            </w:r>
          </w:p>
        </w:tc>
        <w:tc>
          <w:tcPr>
            <w:tcW w:w="2161" w:type="dxa"/>
            <w:vAlign w:val="center"/>
          </w:tcPr>
          <w:p w14:paraId="5F55F919" w14:textId="77777777" w:rsidR="00FE1A7D" w:rsidRPr="00E91B7A" w:rsidRDefault="00FE1A7D" w:rsidP="00664EF2">
            <w:pPr>
              <w:jc w:val="center"/>
              <w:rPr>
                <w:rFonts w:ascii="Aptos" w:hAnsi="Aptos"/>
                <w:sz w:val="22"/>
                <w:szCs w:val="22"/>
              </w:rPr>
            </w:pPr>
            <w:r w:rsidRPr="00E91B7A">
              <w:rPr>
                <w:rFonts w:ascii="Aptos" w:hAnsi="Aptos"/>
                <w:sz w:val="22"/>
                <w:szCs w:val="22"/>
              </w:rPr>
              <w:t>220, 2.4%</w:t>
            </w:r>
          </w:p>
        </w:tc>
        <w:tc>
          <w:tcPr>
            <w:tcW w:w="2162" w:type="dxa"/>
            <w:vAlign w:val="center"/>
          </w:tcPr>
          <w:p w14:paraId="00420AA1" w14:textId="77777777" w:rsidR="00FE1A7D" w:rsidRPr="00E91B7A" w:rsidRDefault="00FE1A7D" w:rsidP="00664EF2">
            <w:pPr>
              <w:jc w:val="center"/>
              <w:rPr>
                <w:rFonts w:ascii="Aptos" w:hAnsi="Aptos"/>
                <w:sz w:val="22"/>
                <w:szCs w:val="22"/>
              </w:rPr>
            </w:pPr>
            <w:r w:rsidRPr="00E91B7A">
              <w:rPr>
                <w:rFonts w:ascii="Aptos" w:hAnsi="Aptos"/>
                <w:sz w:val="22"/>
                <w:szCs w:val="22"/>
              </w:rPr>
              <w:t>130, 2.0%</w:t>
            </w:r>
          </w:p>
        </w:tc>
      </w:tr>
      <w:tr w:rsidR="00E91B7A" w:rsidRPr="00E91B7A" w14:paraId="2F6BEDEB" w14:textId="77777777" w:rsidTr="00664EF2">
        <w:trPr>
          <w:trHeight w:val="407"/>
        </w:trPr>
        <w:tc>
          <w:tcPr>
            <w:tcW w:w="5045" w:type="dxa"/>
            <w:vAlign w:val="center"/>
          </w:tcPr>
          <w:p w14:paraId="58F283FB" w14:textId="77777777" w:rsidR="00FE1A7D" w:rsidRPr="00E91B7A" w:rsidRDefault="00FE1A7D" w:rsidP="00664EF2">
            <w:pPr>
              <w:ind w:left="431"/>
              <w:rPr>
                <w:rFonts w:ascii="Aptos" w:hAnsi="Aptos"/>
                <w:sz w:val="22"/>
                <w:szCs w:val="22"/>
              </w:rPr>
            </w:pPr>
            <w:r w:rsidRPr="00E91B7A">
              <w:rPr>
                <w:rFonts w:ascii="Aptos" w:hAnsi="Aptos"/>
                <w:i/>
                <w:iCs/>
                <w:sz w:val="22"/>
                <w:szCs w:val="22"/>
              </w:rPr>
              <w:t>$16,000 – 24,999</w:t>
            </w:r>
          </w:p>
        </w:tc>
        <w:tc>
          <w:tcPr>
            <w:tcW w:w="2161" w:type="dxa"/>
            <w:vAlign w:val="center"/>
          </w:tcPr>
          <w:p w14:paraId="6ABE26A9" w14:textId="77777777" w:rsidR="00FE1A7D" w:rsidRPr="00E91B7A" w:rsidRDefault="00FE1A7D" w:rsidP="00664EF2">
            <w:pPr>
              <w:jc w:val="center"/>
              <w:rPr>
                <w:rFonts w:ascii="Aptos" w:hAnsi="Aptos"/>
                <w:sz w:val="22"/>
                <w:szCs w:val="22"/>
              </w:rPr>
            </w:pPr>
            <w:r w:rsidRPr="00E91B7A">
              <w:rPr>
                <w:rFonts w:ascii="Aptos" w:hAnsi="Aptos"/>
                <w:sz w:val="22"/>
                <w:szCs w:val="22"/>
              </w:rPr>
              <w:t>407, 4.5%</w:t>
            </w:r>
          </w:p>
        </w:tc>
        <w:tc>
          <w:tcPr>
            <w:tcW w:w="2162" w:type="dxa"/>
            <w:vAlign w:val="center"/>
          </w:tcPr>
          <w:p w14:paraId="1BDE04D4" w14:textId="77777777" w:rsidR="00FE1A7D" w:rsidRPr="00E91B7A" w:rsidRDefault="00FE1A7D" w:rsidP="00664EF2">
            <w:pPr>
              <w:jc w:val="center"/>
              <w:rPr>
                <w:rFonts w:ascii="Aptos" w:hAnsi="Aptos"/>
                <w:sz w:val="22"/>
                <w:szCs w:val="22"/>
              </w:rPr>
            </w:pPr>
            <w:r w:rsidRPr="00E91B7A">
              <w:rPr>
                <w:rFonts w:ascii="Aptos" w:hAnsi="Aptos"/>
                <w:sz w:val="22"/>
                <w:szCs w:val="22"/>
              </w:rPr>
              <w:t>281, 4.4%</w:t>
            </w:r>
          </w:p>
        </w:tc>
      </w:tr>
      <w:tr w:rsidR="00E91B7A" w:rsidRPr="00E91B7A" w14:paraId="60470F93" w14:textId="77777777" w:rsidTr="00664EF2">
        <w:trPr>
          <w:trHeight w:val="457"/>
        </w:trPr>
        <w:tc>
          <w:tcPr>
            <w:tcW w:w="5045" w:type="dxa"/>
            <w:vAlign w:val="center"/>
          </w:tcPr>
          <w:p w14:paraId="5A930CFD" w14:textId="77777777" w:rsidR="00FE1A7D" w:rsidRPr="00E91B7A" w:rsidRDefault="00FE1A7D" w:rsidP="00664EF2">
            <w:pPr>
              <w:ind w:left="431"/>
              <w:rPr>
                <w:rFonts w:ascii="Aptos" w:hAnsi="Aptos"/>
                <w:sz w:val="22"/>
                <w:szCs w:val="22"/>
              </w:rPr>
            </w:pPr>
            <w:r w:rsidRPr="00E91B7A">
              <w:rPr>
                <w:rFonts w:ascii="Aptos" w:hAnsi="Aptos"/>
                <w:i/>
                <w:iCs/>
                <w:sz w:val="22"/>
                <w:szCs w:val="22"/>
              </w:rPr>
              <w:t>$25,000 – 34,999</w:t>
            </w:r>
          </w:p>
        </w:tc>
        <w:tc>
          <w:tcPr>
            <w:tcW w:w="2161" w:type="dxa"/>
            <w:vAlign w:val="center"/>
          </w:tcPr>
          <w:p w14:paraId="56661DBA" w14:textId="77777777" w:rsidR="00FE1A7D" w:rsidRPr="00E91B7A" w:rsidRDefault="00FE1A7D" w:rsidP="00664EF2">
            <w:pPr>
              <w:jc w:val="center"/>
              <w:rPr>
                <w:rFonts w:ascii="Aptos" w:hAnsi="Aptos"/>
                <w:sz w:val="22"/>
                <w:szCs w:val="22"/>
              </w:rPr>
            </w:pPr>
            <w:r w:rsidRPr="00E91B7A">
              <w:rPr>
                <w:rFonts w:ascii="Aptos" w:hAnsi="Aptos"/>
                <w:sz w:val="22"/>
                <w:szCs w:val="22"/>
              </w:rPr>
              <w:t>521, 5.7%</w:t>
            </w:r>
          </w:p>
        </w:tc>
        <w:tc>
          <w:tcPr>
            <w:tcW w:w="2162" w:type="dxa"/>
            <w:vAlign w:val="center"/>
          </w:tcPr>
          <w:p w14:paraId="268F3DEA" w14:textId="77777777" w:rsidR="00FE1A7D" w:rsidRPr="00E91B7A" w:rsidRDefault="00FE1A7D" w:rsidP="00664EF2">
            <w:pPr>
              <w:jc w:val="center"/>
              <w:rPr>
                <w:rFonts w:ascii="Aptos" w:hAnsi="Aptos"/>
                <w:sz w:val="22"/>
                <w:szCs w:val="22"/>
              </w:rPr>
            </w:pPr>
            <w:r w:rsidRPr="00E91B7A">
              <w:rPr>
                <w:rFonts w:ascii="Aptos" w:hAnsi="Aptos"/>
                <w:sz w:val="22"/>
                <w:szCs w:val="22"/>
              </w:rPr>
              <w:t>349, 5.4%</w:t>
            </w:r>
          </w:p>
        </w:tc>
      </w:tr>
      <w:tr w:rsidR="00E91B7A" w:rsidRPr="00E91B7A" w14:paraId="1927DDD4" w14:textId="77777777" w:rsidTr="00664EF2">
        <w:trPr>
          <w:trHeight w:val="407"/>
        </w:trPr>
        <w:tc>
          <w:tcPr>
            <w:tcW w:w="5045" w:type="dxa"/>
            <w:vAlign w:val="center"/>
          </w:tcPr>
          <w:p w14:paraId="212D64E1" w14:textId="77777777" w:rsidR="00FE1A7D" w:rsidRPr="00E91B7A" w:rsidRDefault="00FE1A7D" w:rsidP="00664EF2">
            <w:pPr>
              <w:ind w:left="431"/>
              <w:rPr>
                <w:rFonts w:ascii="Aptos" w:hAnsi="Aptos"/>
                <w:sz w:val="22"/>
                <w:szCs w:val="22"/>
              </w:rPr>
            </w:pPr>
            <w:r w:rsidRPr="00E91B7A">
              <w:rPr>
                <w:rFonts w:ascii="Aptos" w:hAnsi="Aptos"/>
                <w:i/>
                <w:iCs/>
                <w:sz w:val="22"/>
                <w:szCs w:val="22"/>
              </w:rPr>
              <w:t>$35,000 – 49,999</w:t>
            </w:r>
          </w:p>
        </w:tc>
        <w:tc>
          <w:tcPr>
            <w:tcW w:w="2161" w:type="dxa"/>
            <w:vAlign w:val="center"/>
          </w:tcPr>
          <w:p w14:paraId="6583C37C" w14:textId="77777777" w:rsidR="00FE1A7D" w:rsidRPr="00E91B7A" w:rsidRDefault="00FE1A7D" w:rsidP="00664EF2">
            <w:pPr>
              <w:jc w:val="center"/>
              <w:rPr>
                <w:rFonts w:ascii="Aptos" w:hAnsi="Aptos"/>
                <w:sz w:val="22"/>
                <w:szCs w:val="22"/>
              </w:rPr>
            </w:pPr>
            <w:r w:rsidRPr="00E91B7A">
              <w:rPr>
                <w:rFonts w:ascii="Aptos" w:hAnsi="Aptos"/>
                <w:sz w:val="22"/>
                <w:szCs w:val="22"/>
              </w:rPr>
              <w:t>701, 7.7%</w:t>
            </w:r>
          </w:p>
        </w:tc>
        <w:tc>
          <w:tcPr>
            <w:tcW w:w="2162" w:type="dxa"/>
            <w:vAlign w:val="center"/>
          </w:tcPr>
          <w:p w14:paraId="0AEF4B49" w14:textId="77777777" w:rsidR="00FE1A7D" w:rsidRPr="00E91B7A" w:rsidRDefault="00FE1A7D" w:rsidP="00664EF2">
            <w:pPr>
              <w:jc w:val="center"/>
              <w:rPr>
                <w:rFonts w:ascii="Aptos" w:hAnsi="Aptos"/>
                <w:sz w:val="22"/>
                <w:szCs w:val="22"/>
              </w:rPr>
            </w:pPr>
            <w:r w:rsidRPr="00E91B7A">
              <w:rPr>
                <w:rFonts w:ascii="Aptos" w:hAnsi="Aptos"/>
                <w:sz w:val="22"/>
                <w:szCs w:val="22"/>
              </w:rPr>
              <w:t>530, 8.2%</w:t>
            </w:r>
          </w:p>
        </w:tc>
      </w:tr>
      <w:tr w:rsidR="00E91B7A" w:rsidRPr="00E91B7A" w14:paraId="343F2D6C" w14:textId="77777777" w:rsidTr="00664EF2">
        <w:trPr>
          <w:trHeight w:val="407"/>
        </w:trPr>
        <w:tc>
          <w:tcPr>
            <w:tcW w:w="5045" w:type="dxa"/>
            <w:vAlign w:val="center"/>
          </w:tcPr>
          <w:p w14:paraId="2975CB3C" w14:textId="77777777" w:rsidR="00FE1A7D" w:rsidRPr="00E91B7A" w:rsidRDefault="00FE1A7D" w:rsidP="00664EF2">
            <w:pPr>
              <w:ind w:left="431"/>
              <w:rPr>
                <w:rFonts w:ascii="Aptos" w:hAnsi="Aptos"/>
                <w:sz w:val="22"/>
                <w:szCs w:val="22"/>
              </w:rPr>
            </w:pPr>
            <w:r w:rsidRPr="00E91B7A">
              <w:rPr>
                <w:rFonts w:ascii="Aptos" w:hAnsi="Aptos"/>
                <w:i/>
                <w:iCs/>
                <w:sz w:val="22"/>
                <w:szCs w:val="22"/>
              </w:rPr>
              <w:t>$50,000 – 74,999</w:t>
            </w:r>
          </w:p>
        </w:tc>
        <w:tc>
          <w:tcPr>
            <w:tcW w:w="2161" w:type="dxa"/>
            <w:vAlign w:val="center"/>
          </w:tcPr>
          <w:p w14:paraId="27027FA2" w14:textId="77777777" w:rsidR="00FE1A7D" w:rsidRPr="00E91B7A" w:rsidRDefault="00FE1A7D" w:rsidP="00664EF2">
            <w:pPr>
              <w:jc w:val="center"/>
              <w:rPr>
                <w:rFonts w:ascii="Aptos" w:hAnsi="Aptos"/>
                <w:sz w:val="22"/>
                <w:szCs w:val="22"/>
              </w:rPr>
            </w:pPr>
            <w:r w:rsidRPr="00E91B7A">
              <w:rPr>
                <w:rFonts w:ascii="Aptos" w:hAnsi="Aptos"/>
                <w:sz w:val="22"/>
                <w:szCs w:val="22"/>
              </w:rPr>
              <w:t>1140, 12.5%</w:t>
            </w:r>
          </w:p>
        </w:tc>
        <w:tc>
          <w:tcPr>
            <w:tcW w:w="2162" w:type="dxa"/>
            <w:vAlign w:val="center"/>
          </w:tcPr>
          <w:p w14:paraId="25E74497" w14:textId="77777777" w:rsidR="00FE1A7D" w:rsidRPr="00E91B7A" w:rsidRDefault="00FE1A7D" w:rsidP="00664EF2">
            <w:pPr>
              <w:jc w:val="center"/>
              <w:rPr>
                <w:rFonts w:ascii="Aptos" w:hAnsi="Aptos"/>
                <w:sz w:val="22"/>
                <w:szCs w:val="22"/>
              </w:rPr>
            </w:pPr>
            <w:r w:rsidRPr="00E91B7A">
              <w:rPr>
                <w:rFonts w:ascii="Aptos" w:hAnsi="Aptos"/>
                <w:sz w:val="22"/>
                <w:szCs w:val="22"/>
              </w:rPr>
              <w:t>860, 13.4%</w:t>
            </w:r>
          </w:p>
        </w:tc>
      </w:tr>
      <w:tr w:rsidR="00E91B7A" w:rsidRPr="00E91B7A" w14:paraId="2244BED3" w14:textId="77777777" w:rsidTr="00664EF2">
        <w:trPr>
          <w:trHeight w:val="457"/>
        </w:trPr>
        <w:tc>
          <w:tcPr>
            <w:tcW w:w="5045" w:type="dxa"/>
            <w:vAlign w:val="center"/>
          </w:tcPr>
          <w:p w14:paraId="76BE5688" w14:textId="77777777" w:rsidR="00FE1A7D" w:rsidRPr="00E91B7A" w:rsidRDefault="00FE1A7D" w:rsidP="00664EF2">
            <w:pPr>
              <w:ind w:left="431"/>
              <w:rPr>
                <w:rFonts w:ascii="Aptos" w:hAnsi="Aptos"/>
                <w:sz w:val="22"/>
                <w:szCs w:val="22"/>
              </w:rPr>
            </w:pPr>
            <w:r w:rsidRPr="00E91B7A">
              <w:rPr>
                <w:rFonts w:ascii="Aptos" w:hAnsi="Aptos"/>
                <w:i/>
                <w:iCs/>
                <w:sz w:val="22"/>
                <w:szCs w:val="22"/>
              </w:rPr>
              <w:t>$75,000 – 99,999</w:t>
            </w:r>
          </w:p>
        </w:tc>
        <w:tc>
          <w:tcPr>
            <w:tcW w:w="2161" w:type="dxa"/>
            <w:vAlign w:val="center"/>
          </w:tcPr>
          <w:p w14:paraId="7F0A987D" w14:textId="77777777" w:rsidR="00FE1A7D" w:rsidRPr="00E91B7A" w:rsidRDefault="00FE1A7D" w:rsidP="00664EF2">
            <w:pPr>
              <w:jc w:val="center"/>
              <w:rPr>
                <w:rFonts w:ascii="Aptos" w:hAnsi="Aptos"/>
                <w:sz w:val="22"/>
                <w:szCs w:val="22"/>
              </w:rPr>
            </w:pPr>
            <w:r w:rsidRPr="00E91B7A">
              <w:rPr>
                <w:rFonts w:ascii="Aptos" w:hAnsi="Aptos"/>
                <w:sz w:val="22"/>
                <w:szCs w:val="22"/>
              </w:rPr>
              <w:t>1214, 13.3%</w:t>
            </w:r>
          </w:p>
        </w:tc>
        <w:tc>
          <w:tcPr>
            <w:tcW w:w="2162" w:type="dxa"/>
            <w:vAlign w:val="center"/>
          </w:tcPr>
          <w:p w14:paraId="5488E1A1" w14:textId="77777777" w:rsidR="00FE1A7D" w:rsidRPr="00E91B7A" w:rsidRDefault="00FE1A7D" w:rsidP="00664EF2">
            <w:pPr>
              <w:jc w:val="center"/>
              <w:rPr>
                <w:rFonts w:ascii="Aptos" w:hAnsi="Aptos"/>
                <w:sz w:val="22"/>
                <w:szCs w:val="22"/>
              </w:rPr>
            </w:pPr>
            <w:r w:rsidRPr="00E91B7A">
              <w:rPr>
                <w:rFonts w:ascii="Aptos" w:hAnsi="Aptos"/>
                <w:sz w:val="22"/>
                <w:szCs w:val="22"/>
              </w:rPr>
              <w:t>919, 14.3%</w:t>
            </w:r>
          </w:p>
        </w:tc>
      </w:tr>
      <w:tr w:rsidR="00E91B7A" w:rsidRPr="00E91B7A" w14:paraId="4B84E72D" w14:textId="77777777" w:rsidTr="00664EF2">
        <w:trPr>
          <w:trHeight w:val="407"/>
        </w:trPr>
        <w:tc>
          <w:tcPr>
            <w:tcW w:w="5045" w:type="dxa"/>
            <w:vAlign w:val="center"/>
          </w:tcPr>
          <w:p w14:paraId="42595641" w14:textId="77777777" w:rsidR="00FE1A7D" w:rsidRPr="00E91B7A" w:rsidRDefault="00FE1A7D" w:rsidP="00664EF2">
            <w:pPr>
              <w:ind w:left="431"/>
              <w:rPr>
                <w:rFonts w:ascii="Aptos" w:hAnsi="Aptos"/>
                <w:sz w:val="22"/>
                <w:szCs w:val="22"/>
              </w:rPr>
            </w:pPr>
            <w:r w:rsidRPr="00E91B7A">
              <w:rPr>
                <w:rFonts w:ascii="Aptos" w:hAnsi="Aptos"/>
                <w:i/>
                <w:iCs/>
                <w:sz w:val="22"/>
                <w:szCs w:val="22"/>
              </w:rPr>
              <w:t>$100,000 – 199,999</w:t>
            </w:r>
          </w:p>
        </w:tc>
        <w:tc>
          <w:tcPr>
            <w:tcW w:w="2161" w:type="dxa"/>
            <w:vAlign w:val="center"/>
          </w:tcPr>
          <w:p w14:paraId="784EDEE4" w14:textId="77777777" w:rsidR="00FE1A7D" w:rsidRPr="00E91B7A" w:rsidRDefault="00FE1A7D" w:rsidP="00664EF2">
            <w:pPr>
              <w:jc w:val="center"/>
              <w:rPr>
                <w:rFonts w:ascii="Aptos" w:hAnsi="Aptos"/>
                <w:sz w:val="22"/>
                <w:szCs w:val="22"/>
              </w:rPr>
            </w:pPr>
            <w:r w:rsidRPr="00E91B7A">
              <w:rPr>
                <w:rFonts w:ascii="Aptos" w:hAnsi="Aptos"/>
                <w:sz w:val="22"/>
                <w:szCs w:val="22"/>
              </w:rPr>
              <w:t>2503, 27.5%</w:t>
            </w:r>
          </w:p>
        </w:tc>
        <w:tc>
          <w:tcPr>
            <w:tcW w:w="2162" w:type="dxa"/>
            <w:vAlign w:val="center"/>
          </w:tcPr>
          <w:p w14:paraId="04C9C485" w14:textId="77777777" w:rsidR="00FE1A7D" w:rsidRPr="00E91B7A" w:rsidRDefault="00FE1A7D" w:rsidP="00664EF2">
            <w:pPr>
              <w:jc w:val="center"/>
              <w:rPr>
                <w:rFonts w:ascii="Aptos" w:hAnsi="Aptos"/>
                <w:sz w:val="22"/>
                <w:szCs w:val="22"/>
              </w:rPr>
            </w:pPr>
            <w:r w:rsidRPr="00E91B7A">
              <w:rPr>
                <w:rFonts w:ascii="Aptos" w:hAnsi="Aptos"/>
                <w:sz w:val="22"/>
                <w:szCs w:val="22"/>
              </w:rPr>
              <w:t>1806, 28.1%</w:t>
            </w:r>
          </w:p>
        </w:tc>
      </w:tr>
      <w:tr w:rsidR="00E91B7A" w:rsidRPr="00E91B7A" w14:paraId="626EB409" w14:textId="77777777" w:rsidTr="00664EF2">
        <w:trPr>
          <w:trHeight w:val="407"/>
        </w:trPr>
        <w:tc>
          <w:tcPr>
            <w:tcW w:w="5045" w:type="dxa"/>
            <w:vAlign w:val="center"/>
          </w:tcPr>
          <w:p w14:paraId="44A5806A" w14:textId="77777777" w:rsidR="00FE1A7D" w:rsidRPr="00E91B7A" w:rsidRDefault="00FE1A7D" w:rsidP="00664EF2">
            <w:pPr>
              <w:ind w:left="431"/>
              <w:rPr>
                <w:rFonts w:ascii="Aptos" w:hAnsi="Aptos"/>
                <w:i/>
                <w:iCs/>
                <w:sz w:val="22"/>
                <w:szCs w:val="22"/>
              </w:rPr>
            </w:pPr>
            <w:r w:rsidRPr="00E91B7A">
              <w:rPr>
                <w:rFonts w:ascii="Aptos" w:hAnsi="Aptos"/>
                <w:i/>
                <w:iCs/>
                <w:sz w:val="22"/>
                <w:szCs w:val="22"/>
              </w:rPr>
              <w:t>&gt; $200,000</w:t>
            </w:r>
          </w:p>
        </w:tc>
        <w:tc>
          <w:tcPr>
            <w:tcW w:w="2161" w:type="dxa"/>
            <w:vAlign w:val="center"/>
          </w:tcPr>
          <w:p w14:paraId="1C3C3EE6" w14:textId="77777777" w:rsidR="00FE1A7D" w:rsidRPr="00E91B7A" w:rsidRDefault="00FE1A7D" w:rsidP="00664EF2">
            <w:pPr>
              <w:jc w:val="center"/>
              <w:rPr>
                <w:rFonts w:ascii="Aptos" w:hAnsi="Aptos"/>
                <w:sz w:val="22"/>
                <w:szCs w:val="22"/>
              </w:rPr>
            </w:pPr>
            <w:r w:rsidRPr="00E91B7A">
              <w:rPr>
                <w:rFonts w:ascii="Aptos" w:hAnsi="Aptos"/>
                <w:sz w:val="22"/>
                <w:szCs w:val="22"/>
              </w:rPr>
              <w:t>943, 10.4%</w:t>
            </w:r>
          </w:p>
        </w:tc>
        <w:tc>
          <w:tcPr>
            <w:tcW w:w="2162" w:type="dxa"/>
            <w:vAlign w:val="center"/>
          </w:tcPr>
          <w:p w14:paraId="4E45AF9B" w14:textId="77777777" w:rsidR="00FE1A7D" w:rsidRPr="00E91B7A" w:rsidRDefault="00FE1A7D" w:rsidP="00664EF2">
            <w:pPr>
              <w:jc w:val="center"/>
              <w:rPr>
                <w:rFonts w:ascii="Aptos" w:hAnsi="Aptos"/>
                <w:sz w:val="22"/>
                <w:szCs w:val="22"/>
              </w:rPr>
            </w:pPr>
            <w:r w:rsidRPr="00E91B7A">
              <w:rPr>
                <w:rFonts w:ascii="Aptos" w:hAnsi="Aptos"/>
                <w:sz w:val="22"/>
                <w:szCs w:val="22"/>
              </w:rPr>
              <w:t>657, 10.2%</w:t>
            </w:r>
          </w:p>
        </w:tc>
      </w:tr>
      <w:tr w:rsidR="00E91B7A" w:rsidRPr="00E91B7A" w14:paraId="7DBBC22F" w14:textId="77777777" w:rsidTr="00664EF2">
        <w:trPr>
          <w:trHeight w:val="457"/>
        </w:trPr>
        <w:tc>
          <w:tcPr>
            <w:tcW w:w="5045" w:type="dxa"/>
            <w:vAlign w:val="center"/>
          </w:tcPr>
          <w:p w14:paraId="4BFD983B" w14:textId="77777777" w:rsidR="00FE1A7D" w:rsidRPr="00E91B7A" w:rsidRDefault="00FE1A7D" w:rsidP="00664EF2">
            <w:pPr>
              <w:ind w:left="431"/>
              <w:rPr>
                <w:rFonts w:ascii="Aptos" w:hAnsi="Aptos"/>
                <w:i/>
                <w:iCs/>
                <w:sz w:val="22"/>
                <w:szCs w:val="22"/>
              </w:rPr>
            </w:pPr>
            <w:r w:rsidRPr="00E91B7A">
              <w:rPr>
                <w:rFonts w:ascii="Aptos" w:hAnsi="Aptos"/>
                <w:i/>
                <w:iCs/>
                <w:sz w:val="22"/>
                <w:szCs w:val="22"/>
              </w:rPr>
              <w:t>Don’t know</w:t>
            </w:r>
          </w:p>
        </w:tc>
        <w:tc>
          <w:tcPr>
            <w:tcW w:w="2161" w:type="dxa"/>
            <w:vAlign w:val="center"/>
          </w:tcPr>
          <w:p w14:paraId="5AC5FCE7" w14:textId="77777777" w:rsidR="00FE1A7D" w:rsidRPr="00E91B7A" w:rsidRDefault="00FE1A7D" w:rsidP="00664EF2">
            <w:pPr>
              <w:jc w:val="center"/>
              <w:rPr>
                <w:rFonts w:ascii="Aptos" w:hAnsi="Aptos"/>
                <w:sz w:val="22"/>
                <w:szCs w:val="22"/>
              </w:rPr>
            </w:pPr>
            <w:r w:rsidRPr="00E91B7A">
              <w:rPr>
                <w:rFonts w:ascii="Aptos" w:hAnsi="Aptos"/>
                <w:sz w:val="22"/>
                <w:szCs w:val="22"/>
              </w:rPr>
              <w:t>388, 4.3%</w:t>
            </w:r>
          </w:p>
        </w:tc>
        <w:tc>
          <w:tcPr>
            <w:tcW w:w="2162" w:type="dxa"/>
            <w:vAlign w:val="center"/>
          </w:tcPr>
          <w:p w14:paraId="78841237" w14:textId="77777777" w:rsidR="00FE1A7D" w:rsidRPr="00E91B7A" w:rsidRDefault="00FE1A7D" w:rsidP="00664EF2">
            <w:pPr>
              <w:jc w:val="center"/>
              <w:rPr>
                <w:rFonts w:ascii="Aptos" w:hAnsi="Aptos"/>
                <w:sz w:val="22"/>
                <w:szCs w:val="22"/>
              </w:rPr>
            </w:pPr>
            <w:r w:rsidRPr="00E91B7A">
              <w:rPr>
                <w:rFonts w:ascii="Aptos" w:hAnsi="Aptos"/>
                <w:sz w:val="22"/>
                <w:szCs w:val="22"/>
              </w:rPr>
              <w:t>264, 4.1%</w:t>
            </w:r>
          </w:p>
        </w:tc>
      </w:tr>
      <w:tr w:rsidR="00FE1A7D" w:rsidRPr="00E91B7A" w14:paraId="38DD12A5" w14:textId="77777777" w:rsidTr="00664EF2">
        <w:trPr>
          <w:trHeight w:val="407"/>
        </w:trPr>
        <w:tc>
          <w:tcPr>
            <w:tcW w:w="5045" w:type="dxa"/>
            <w:vAlign w:val="center"/>
          </w:tcPr>
          <w:p w14:paraId="27158F2B" w14:textId="77777777" w:rsidR="00FE1A7D" w:rsidRPr="00E91B7A" w:rsidRDefault="00FE1A7D" w:rsidP="00664EF2">
            <w:pPr>
              <w:ind w:left="431"/>
              <w:rPr>
                <w:rFonts w:ascii="Aptos" w:hAnsi="Aptos"/>
                <w:i/>
                <w:iCs/>
                <w:sz w:val="22"/>
                <w:szCs w:val="22"/>
              </w:rPr>
            </w:pPr>
            <w:r w:rsidRPr="00E91B7A">
              <w:rPr>
                <w:rFonts w:ascii="Aptos" w:hAnsi="Aptos"/>
                <w:i/>
                <w:iCs/>
                <w:sz w:val="22"/>
                <w:szCs w:val="22"/>
              </w:rPr>
              <w:t>Refuse to Answer</w:t>
            </w:r>
          </w:p>
        </w:tc>
        <w:tc>
          <w:tcPr>
            <w:tcW w:w="2161" w:type="dxa"/>
            <w:vAlign w:val="center"/>
          </w:tcPr>
          <w:p w14:paraId="01223579" w14:textId="77777777" w:rsidR="00FE1A7D" w:rsidRPr="00E91B7A" w:rsidRDefault="00FE1A7D" w:rsidP="00664EF2">
            <w:pPr>
              <w:jc w:val="center"/>
              <w:rPr>
                <w:rFonts w:ascii="Aptos" w:hAnsi="Aptos"/>
                <w:sz w:val="22"/>
                <w:szCs w:val="22"/>
              </w:rPr>
            </w:pPr>
            <w:r w:rsidRPr="00E91B7A">
              <w:rPr>
                <w:rFonts w:ascii="Aptos" w:hAnsi="Aptos"/>
                <w:sz w:val="22"/>
                <w:szCs w:val="22"/>
              </w:rPr>
              <w:t>399, 4.4%</w:t>
            </w:r>
          </w:p>
        </w:tc>
        <w:tc>
          <w:tcPr>
            <w:tcW w:w="2162" w:type="dxa"/>
            <w:vAlign w:val="center"/>
          </w:tcPr>
          <w:p w14:paraId="186A1610" w14:textId="77777777" w:rsidR="00FE1A7D" w:rsidRPr="00E91B7A" w:rsidRDefault="00FE1A7D" w:rsidP="00664EF2">
            <w:pPr>
              <w:jc w:val="center"/>
              <w:rPr>
                <w:rFonts w:ascii="Aptos" w:hAnsi="Aptos"/>
                <w:sz w:val="22"/>
                <w:szCs w:val="22"/>
              </w:rPr>
            </w:pPr>
            <w:r w:rsidRPr="00E91B7A">
              <w:rPr>
                <w:rFonts w:ascii="Aptos" w:hAnsi="Aptos"/>
                <w:sz w:val="22"/>
                <w:szCs w:val="22"/>
              </w:rPr>
              <w:t>244, 3.8%</w:t>
            </w:r>
          </w:p>
        </w:tc>
      </w:tr>
    </w:tbl>
    <w:p w14:paraId="14211714" w14:textId="77777777" w:rsidR="00FE1A7D" w:rsidRPr="00E91B7A" w:rsidRDefault="00FE1A7D" w:rsidP="00FE1A7D">
      <w:pPr>
        <w:spacing w:after="80" w:line="276" w:lineRule="auto"/>
        <w:rPr>
          <w:rFonts w:ascii="Aptos" w:hAnsi="Aptos"/>
          <w:b/>
          <w:bCs/>
          <w:color w:val="000000" w:themeColor="text1"/>
          <w:sz w:val="22"/>
          <w:szCs w:val="22"/>
        </w:rPr>
      </w:pPr>
    </w:p>
    <w:p w14:paraId="44037144" w14:textId="1FDEDD6A" w:rsidR="00FE1A7D" w:rsidRPr="00E91B7A" w:rsidRDefault="00FE1A7D" w:rsidP="00FE1A7D">
      <w:pPr>
        <w:spacing w:after="80" w:line="276" w:lineRule="auto"/>
        <w:rPr>
          <w:rFonts w:ascii="Aptos" w:hAnsi="Aptos"/>
          <w:color w:val="000000" w:themeColor="text1"/>
          <w:sz w:val="22"/>
          <w:szCs w:val="22"/>
        </w:rPr>
      </w:pPr>
      <w:r w:rsidRPr="00E91B7A">
        <w:rPr>
          <w:rFonts w:ascii="Aptos" w:hAnsi="Aptos"/>
          <w:b/>
          <w:bCs/>
          <w:color w:val="000000" w:themeColor="text1"/>
          <w:sz w:val="22"/>
          <w:szCs w:val="22"/>
        </w:rPr>
        <w:t xml:space="preserve">Table S1: Demographic Information. </w:t>
      </w:r>
      <w:r w:rsidRPr="00E91B7A">
        <w:rPr>
          <w:rFonts w:ascii="Aptos" w:hAnsi="Aptos"/>
          <w:b/>
          <w:bCs/>
          <w:color w:val="000000" w:themeColor="text1"/>
          <w:sz w:val="22"/>
          <w:szCs w:val="22"/>
        </w:rPr>
        <w:br/>
      </w:r>
      <w:r w:rsidRPr="00E91B7A">
        <w:rPr>
          <w:rFonts w:ascii="Aptos" w:hAnsi="Aptos"/>
          <w:color w:val="000000" w:themeColor="text1"/>
          <w:sz w:val="22"/>
          <w:szCs w:val="22"/>
        </w:rPr>
        <w:t>Demographic information (sex, race/ethnicity, socioeconomic status/income) for all participants included at the baseline and 2-year follow-up time points. Reported proportions (%) may not sum to exactly 100% due to rounding.</w:t>
      </w:r>
    </w:p>
    <w:tbl>
      <w:tblPr>
        <w:tblStyle w:val="TableGrid"/>
        <w:tblpPr w:leftFromText="180" w:rightFromText="180" w:vertAnchor="page" w:horzAnchor="margin" w:tblpY="1492"/>
        <w:tblW w:w="9360" w:type="dxa"/>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2340"/>
        <w:gridCol w:w="1170"/>
        <w:gridCol w:w="1170"/>
        <w:gridCol w:w="1170"/>
        <w:gridCol w:w="1170"/>
        <w:gridCol w:w="1170"/>
        <w:gridCol w:w="1170"/>
      </w:tblGrid>
      <w:tr w:rsidR="00E91B7A" w:rsidRPr="00E91B7A" w14:paraId="1D457F95" w14:textId="77777777" w:rsidTr="00664EF2">
        <w:trPr>
          <w:cantSplit/>
          <w:trHeight w:val="633"/>
        </w:trPr>
        <w:tc>
          <w:tcPr>
            <w:tcW w:w="2340" w:type="dxa"/>
            <w:vMerge w:val="restart"/>
            <w:vAlign w:val="center"/>
          </w:tcPr>
          <w:p w14:paraId="5F9E56B3" w14:textId="77777777" w:rsidR="00FE1A7D" w:rsidRPr="00E91B7A" w:rsidRDefault="00FE1A7D" w:rsidP="00664EF2">
            <w:pPr>
              <w:jc w:val="center"/>
              <w:rPr>
                <w:rFonts w:ascii="Aptos" w:hAnsi="Aptos"/>
                <w:sz w:val="22"/>
                <w:szCs w:val="22"/>
              </w:rPr>
            </w:pPr>
          </w:p>
        </w:tc>
        <w:tc>
          <w:tcPr>
            <w:tcW w:w="3510" w:type="dxa"/>
            <w:gridSpan w:val="3"/>
            <w:tcBorders>
              <w:bottom w:val="single" w:sz="18" w:space="0" w:color="auto"/>
            </w:tcBorders>
            <w:vAlign w:val="center"/>
          </w:tcPr>
          <w:p w14:paraId="5870E9F7"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Baseline</w:t>
            </w:r>
          </w:p>
          <w:p w14:paraId="7ECC99DE" w14:textId="77777777" w:rsidR="00FE1A7D" w:rsidRPr="00E91B7A" w:rsidRDefault="00FE1A7D" w:rsidP="00664EF2">
            <w:pPr>
              <w:jc w:val="center"/>
              <w:rPr>
                <w:rFonts w:ascii="Aptos" w:hAnsi="Aptos"/>
                <w:sz w:val="22"/>
                <w:szCs w:val="22"/>
              </w:rPr>
            </w:pPr>
            <w:r w:rsidRPr="00E91B7A">
              <w:rPr>
                <w:rFonts w:ascii="Aptos" w:hAnsi="Aptos"/>
                <w:b/>
                <w:bCs/>
                <w:sz w:val="22"/>
                <w:szCs w:val="22"/>
              </w:rPr>
              <w:t>(n = 9,099)</w:t>
            </w:r>
          </w:p>
        </w:tc>
        <w:tc>
          <w:tcPr>
            <w:tcW w:w="3510" w:type="dxa"/>
            <w:gridSpan w:val="3"/>
            <w:tcBorders>
              <w:bottom w:val="single" w:sz="18" w:space="0" w:color="auto"/>
            </w:tcBorders>
            <w:vAlign w:val="center"/>
          </w:tcPr>
          <w:p w14:paraId="0A37E47F" w14:textId="77777777" w:rsidR="00FE1A7D" w:rsidRPr="00E91B7A" w:rsidRDefault="00FE1A7D" w:rsidP="00664EF2">
            <w:pPr>
              <w:jc w:val="center"/>
              <w:rPr>
                <w:rFonts w:ascii="Aptos" w:hAnsi="Aptos"/>
                <w:sz w:val="22"/>
                <w:szCs w:val="22"/>
              </w:rPr>
            </w:pPr>
            <w:r w:rsidRPr="00E91B7A">
              <w:rPr>
                <w:rFonts w:ascii="Aptos" w:hAnsi="Aptos"/>
                <w:b/>
                <w:bCs/>
                <w:sz w:val="22"/>
                <w:szCs w:val="22"/>
              </w:rPr>
              <w:t>2-Year Follow-Up</w:t>
            </w:r>
            <w:r w:rsidRPr="00E91B7A">
              <w:rPr>
                <w:rFonts w:ascii="Aptos" w:hAnsi="Aptos"/>
                <w:b/>
                <w:bCs/>
                <w:sz w:val="22"/>
                <w:szCs w:val="22"/>
              </w:rPr>
              <w:br/>
              <w:t>(n=6,432)</w:t>
            </w:r>
          </w:p>
        </w:tc>
      </w:tr>
      <w:tr w:rsidR="00E91B7A" w:rsidRPr="00E91B7A" w14:paraId="60504F74" w14:textId="77777777" w:rsidTr="00664EF2">
        <w:trPr>
          <w:trHeight w:val="1366"/>
        </w:trPr>
        <w:tc>
          <w:tcPr>
            <w:tcW w:w="2340" w:type="dxa"/>
            <w:vMerge/>
            <w:tcBorders>
              <w:bottom w:val="single" w:sz="18" w:space="0" w:color="auto"/>
            </w:tcBorders>
            <w:vAlign w:val="center"/>
          </w:tcPr>
          <w:p w14:paraId="0E3C2763" w14:textId="77777777" w:rsidR="00FE1A7D" w:rsidRPr="00E91B7A" w:rsidRDefault="00FE1A7D" w:rsidP="00664EF2">
            <w:pPr>
              <w:rPr>
                <w:rFonts w:ascii="Aptos" w:hAnsi="Aptos"/>
                <w:b/>
                <w:bCs/>
                <w:sz w:val="22"/>
                <w:szCs w:val="22"/>
              </w:rPr>
            </w:pPr>
          </w:p>
        </w:tc>
        <w:tc>
          <w:tcPr>
            <w:tcW w:w="1170" w:type="dxa"/>
            <w:tcBorders>
              <w:top w:val="single" w:sz="18" w:space="0" w:color="auto"/>
              <w:bottom w:val="single" w:sz="18" w:space="0" w:color="auto"/>
            </w:tcBorders>
            <w:vAlign w:val="center"/>
          </w:tcPr>
          <w:p w14:paraId="34BFB38B" w14:textId="77777777" w:rsidR="00FE1A7D" w:rsidRPr="00E91B7A" w:rsidRDefault="00FE1A7D" w:rsidP="00664EF2">
            <w:pPr>
              <w:jc w:val="center"/>
              <w:rPr>
                <w:rFonts w:ascii="Aptos" w:hAnsi="Aptos"/>
                <w:sz w:val="22"/>
                <w:szCs w:val="22"/>
              </w:rPr>
            </w:pPr>
            <w:r w:rsidRPr="00E91B7A">
              <w:rPr>
                <w:rFonts w:ascii="Aptos" w:hAnsi="Aptos"/>
                <w:sz w:val="22"/>
                <w:szCs w:val="22"/>
              </w:rPr>
              <w:t>Cortical Thickness</w:t>
            </w:r>
          </w:p>
          <w:p w14:paraId="3957A646" w14:textId="77777777" w:rsidR="00FE1A7D" w:rsidRPr="00E91B7A" w:rsidRDefault="00FE1A7D" w:rsidP="00664EF2">
            <w:pPr>
              <w:jc w:val="center"/>
              <w:rPr>
                <w:rFonts w:ascii="Aptos" w:hAnsi="Aptos"/>
                <w:sz w:val="22"/>
                <w:szCs w:val="22"/>
              </w:rPr>
            </w:pPr>
            <w:r w:rsidRPr="00E91B7A">
              <w:rPr>
                <w:rFonts w:ascii="Aptos" w:hAnsi="Aptos"/>
                <w:sz w:val="22"/>
                <w:szCs w:val="22"/>
              </w:rPr>
              <w:t>(r, p</w:t>
            </w:r>
            <w:r w:rsidRPr="00E91B7A">
              <w:rPr>
                <w:rFonts w:ascii="Aptos" w:hAnsi="Aptos"/>
                <w:sz w:val="22"/>
                <w:szCs w:val="22"/>
                <w:vertAlign w:val="subscript"/>
              </w:rPr>
              <w:t>FDR</w:t>
            </w:r>
            <w:r w:rsidRPr="00E91B7A">
              <w:rPr>
                <w:rFonts w:ascii="Aptos" w:hAnsi="Aptos"/>
                <w:sz w:val="22"/>
                <w:szCs w:val="22"/>
              </w:rPr>
              <w:t>)</w:t>
            </w:r>
          </w:p>
        </w:tc>
        <w:tc>
          <w:tcPr>
            <w:tcW w:w="1170" w:type="dxa"/>
            <w:tcBorders>
              <w:top w:val="single" w:sz="18" w:space="0" w:color="auto"/>
              <w:bottom w:val="single" w:sz="18" w:space="0" w:color="auto"/>
            </w:tcBorders>
            <w:vAlign w:val="center"/>
          </w:tcPr>
          <w:p w14:paraId="7292AFE8" w14:textId="77777777" w:rsidR="00FE1A7D" w:rsidRPr="00E91B7A" w:rsidRDefault="00FE1A7D" w:rsidP="00664EF2">
            <w:pPr>
              <w:jc w:val="center"/>
              <w:rPr>
                <w:rFonts w:ascii="Aptos" w:hAnsi="Aptos"/>
                <w:sz w:val="22"/>
                <w:szCs w:val="22"/>
              </w:rPr>
            </w:pPr>
            <w:r w:rsidRPr="00E91B7A">
              <w:rPr>
                <w:rFonts w:ascii="Aptos" w:hAnsi="Aptos"/>
                <w:sz w:val="22"/>
                <w:szCs w:val="22"/>
              </w:rPr>
              <w:t>Surface Area</w:t>
            </w:r>
          </w:p>
          <w:p w14:paraId="00734761" w14:textId="77777777" w:rsidR="00FE1A7D" w:rsidRPr="00E91B7A" w:rsidRDefault="00FE1A7D" w:rsidP="00664EF2">
            <w:pPr>
              <w:jc w:val="center"/>
              <w:rPr>
                <w:rFonts w:ascii="Aptos" w:hAnsi="Aptos"/>
                <w:sz w:val="22"/>
                <w:szCs w:val="22"/>
              </w:rPr>
            </w:pPr>
            <w:r w:rsidRPr="00E91B7A">
              <w:rPr>
                <w:rFonts w:ascii="Aptos" w:hAnsi="Aptos"/>
                <w:sz w:val="22"/>
                <w:szCs w:val="22"/>
              </w:rPr>
              <w:t>(r, p</w:t>
            </w:r>
            <w:r w:rsidRPr="00E91B7A">
              <w:rPr>
                <w:rFonts w:ascii="Aptos" w:hAnsi="Aptos"/>
                <w:sz w:val="22"/>
                <w:szCs w:val="22"/>
                <w:vertAlign w:val="subscript"/>
              </w:rPr>
              <w:t>FDR</w:t>
            </w:r>
            <w:r w:rsidRPr="00E91B7A">
              <w:rPr>
                <w:rFonts w:ascii="Aptos" w:hAnsi="Aptos"/>
                <w:sz w:val="22"/>
                <w:szCs w:val="22"/>
              </w:rPr>
              <w:t>)</w:t>
            </w:r>
          </w:p>
        </w:tc>
        <w:tc>
          <w:tcPr>
            <w:tcW w:w="1170" w:type="dxa"/>
            <w:tcBorders>
              <w:top w:val="single" w:sz="18" w:space="0" w:color="auto"/>
              <w:bottom w:val="single" w:sz="18" w:space="0" w:color="auto"/>
            </w:tcBorders>
            <w:vAlign w:val="center"/>
          </w:tcPr>
          <w:p w14:paraId="6185FD86" w14:textId="77777777" w:rsidR="00FE1A7D" w:rsidRPr="00E91B7A" w:rsidRDefault="00FE1A7D" w:rsidP="00664EF2">
            <w:pPr>
              <w:jc w:val="center"/>
              <w:rPr>
                <w:rFonts w:ascii="Aptos" w:hAnsi="Aptos"/>
                <w:sz w:val="22"/>
                <w:szCs w:val="22"/>
              </w:rPr>
            </w:pPr>
            <w:r w:rsidRPr="00E91B7A">
              <w:rPr>
                <w:rFonts w:ascii="Aptos" w:hAnsi="Aptos"/>
                <w:sz w:val="22"/>
                <w:szCs w:val="22"/>
              </w:rPr>
              <w:t>Gray Matter Volume</w:t>
            </w:r>
          </w:p>
          <w:p w14:paraId="6C5BDABD" w14:textId="77777777" w:rsidR="00FE1A7D" w:rsidRPr="00E91B7A" w:rsidRDefault="00FE1A7D" w:rsidP="00664EF2">
            <w:pPr>
              <w:jc w:val="center"/>
              <w:rPr>
                <w:rFonts w:ascii="Aptos" w:hAnsi="Aptos"/>
                <w:sz w:val="22"/>
                <w:szCs w:val="22"/>
              </w:rPr>
            </w:pPr>
            <w:r w:rsidRPr="00E91B7A">
              <w:rPr>
                <w:rFonts w:ascii="Aptos" w:hAnsi="Aptos"/>
                <w:sz w:val="22"/>
                <w:szCs w:val="22"/>
              </w:rPr>
              <w:t>(r, p</w:t>
            </w:r>
            <w:r w:rsidRPr="00E91B7A">
              <w:rPr>
                <w:rFonts w:ascii="Aptos" w:hAnsi="Aptos"/>
                <w:sz w:val="22"/>
                <w:szCs w:val="22"/>
                <w:vertAlign w:val="subscript"/>
              </w:rPr>
              <w:t>FDR</w:t>
            </w:r>
            <w:r w:rsidRPr="00E91B7A">
              <w:rPr>
                <w:rFonts w:ascii="Aptos" w:hAnsi="Aptos"/>
                <w:sz w:val="22"/>
                <w:szCs w:val="22"/>
              </w:rPr>
              <w:t>)</w:t>
            </w:r>
          </w:p>
        </w:tc>
        <w:tc>
          <w:tcPr>
            <w:tcW w:w="1170" w:type="dxa"/>
            <w:tcBorders>
              <w:top w:val="single" w:sz="18" w:space="0" w:color="auto"/>
              <w:bottom w:val="single" w:sz="18" w:space="0" w:color="auto"/>
            </w:tcBorders>
            <w:vAlign w:val="center"/>
          </w:tcPr>
          <w:p w14:paraId="1AE380E5" w14:textId="77777777" w:rsidR="00FE1A7D" w:rsidRPr="00E91B7A" w:rsidRDefault="00FE1A7D" w:rsidP="00664EF2">
            <w:pPr>
              <w:jc w:val="center"/>
              <w:rPr>
                <w:rFonts w:ascii="Aptos" w:hAnsi="Aptos"/>
                <w:sz w:val="22"/>
                <w:szCs w:val="22"/>
              </w:rPr>
            </w:pPr>
            <w:r w:rsidRPr="00E91B7A">
              <w:rPr>
                <w:rFonts w:ascii="Aptos" w:hAnsi="Aptos"/>
                <w:sz w:val="22"/>
                <w:szCs w:val="22"/>
              </w:rPr>
              <w:t>Cortical Thickness</w:t>
            </w:r>
          </w:p>
          <w:p w14:paraId="24D48AF7" w14:textId="77777777" w:rsidR="00FE1A7D" w:rsidRPr="00E91B7A" w:rsidRDefault="00FE1A7D" w:rsidP="00664EF2">
            <w:pPr>
              <w:jc w:val="center"/>
              <w:rPr>
                <w:rFonts w:ascii="Aptos" w:hAnsi="Aptos"/>
                <w:sz w:val="22"/>
                <w:szCs w:val="22"/>
              </w:rPr>
            </w:pPr>
            <w:r w:rsidRPr="00E91B7A">
              <w:rPr>
                <w:rFonts w:ascii="Aptos" w:hAnsi="Aptos"/>
                <w:sz w:val="22"/>
                <w:szCs w:val="22"/>
              </w:rPr>
              <w:t>(r, p</w:t>
            </w:r>
            <w:r w:rsidRPr="00E91B7A">
              <w:rPr>
                <w:rFonts w:ascii="Aptos" w:hAnsi="Aptos"/>
                <w:sz w:val="22"/>
                <w:szCs w:val="22"/>
                <w:vertAlign w:val="subscript"/>
              </w:rPr>
              <w:t>FDR</w:t>
            </w:r>
            <w:r w:rsidRPr="00E91B7A">
              <w:rPr>
                <w:rFonts w:ascii="Aptos" w:hAnsi="Aptos"/>
                <w:sz w:val="22"/>
                <w:szCs w:val="22"/>
              </w:rPr>
              <w:t>)</w:t>
            </w:r>
          </w:p>
        </w:tc>
        <w:tc>
          <w:tcPr>
            <w:tcW w:w="1170" w:type="dxa"/>
            <w:tcBorders>
              <w:top w:val="single" w:sz="18" w:space="0" w:color="auto"/>
              <w:bottom w:val="single" w:sz="18" w:space="0" w:color="auto"/>
            </w:tcBorders>
            <w:vAlign w:val="center"/>
          </w:tcPr>
          <w:p w14:paraId="08E3DAEF" w14:textId="77777777" w:rsidR="00FE1A7D" w:rsidRPr="00E91B7A" w:rsidRDefault="00FE1A7D" w:rsidP="00664EF2">
            <w:pPr>
              <w:jc w:val="center"/>
              <w:rPr>
                <w:rFonts w:ascii="Aptos" w:hAnsi="Aptos"/>
                <w:sz w:val="22"/>
                <w:szCs w:val="22"/>
              </w:rPr>
            </w:pPr>
            <w:r w:rsidRPr="00E91B7A">
              <w:rPr>
                <w:rFonts w:ascii="Aptos" w:hAnsi="Aptos"/>
                <w:sz w:val="22"/>
                <w:szCs w:val="22"/>
              </w:rPr>
              <w:t>Surface Area</w:t>
            </w:r>
          </w:p>
          <w:p w14:paraId="2852B4F4" w14:textId="77777777" w:rsidR="00FE1A7D" w:rsidRPr="00E91B7A" w:rsidRDefault="00FE1A7D" w:rsidP="00664EF2">
            <w:pPr>
              <w:jc w:val="center"/>
              <w:rPr>
                <w:rFonts w:ascii="Aptos" w:hAnsi="Aptos"/>
                <w:sz w:val="22"/>
                <w:szCs w:val="22"/>
              </w:rPr>
            </w:pPr>
            <w:r w:rsidRPr="00E91B7A">
              <w:rPr>
                <w:rFonts w:ascii="Aptos" w:hAnsi="Aptos"/>
                <w:sz w:val="22"/>
                <w:szCs w:val="22"/>
              </w:rPr>
              <w:t>(r, p</w:t>
            </w:r>
            <w:r w:rsidRPr="00E91B7A">
              <w:rPr>
                <w:rFonts w:ascii="Aptos" w:hAnsi="Aptos"/>
                <w:sz w:val="22"/>
                <w:szCs w:val="22"/>
                <w:vertAlign w:val="subscript"/>
              </w:rPr>
              <w:t>FDR</w:t>
            </w:r>
            <w:r w:rsidRPr="00E91B7A">
              <w:rPr>
                <w:rFonts w:ascii="Aptos" w:hAnsi="Aptos"/>
                <w:sz w:val="22"/>
                <w:szCs w:val="22"/>
              </w:rPr>
              <w:t>)</w:t>
            </w:r>
          </w:p>
        </w:tc>
        <w:tc>
          <w:tcPr>
            <w:tcW w:w="1170" w:type="dxa"/>
            <w:tcBorders>
              <w:top w:val="single" w:sz="18" w:space="0" w:color="auto"/>
              <w:bottom w:val="single" w:sz="18" w:space="0" w:color="auto"/>
            </w:tcBorders>
            <w:vAlign w:val="center"/>
          </w:tcPr>
          <w:p w14:paraId="07F4BBFA" w14:textId="77777777" w:rsidR="00FE1A7D" w:rsidRPr="00E91B7A" w:rsidRDefault="00FE1A7D" w:rsidP="00664EF2">
            <w:pPr>
              <w:jc w:val="center"/>
              <w:rPr>
                <w:rFonts w:ascii="Aptos" w:hAnsi="Aptos"/>
                <w:sz w:val="22"/>
                <w:szCs w:val="22"/>
              </w:rPr>
            </w:pPr>
            <w:r w:rsidRPr="00E91B7A">
              <w:rPr>
                <w:rFonts w:ascii="Aptos" w:hAnsi="Aptos"/>
                <w:sz w:val="22"/>
                <w:szCs w:val="22"/>
              </w:rPr>
              <w:t>Gray Matter Volume</w:t>
            </w:r>
          </w:p>
          <w:p w14:paraId="52DC164C" w14:textId="77777777" w:rsidR="00FE1A7D" w:rsidRPr="00E91B7A" w:rsidRDefault="00FE1A7D" w:rsidP="00664EF2">
            <w:pPr>
              <w:jc w:val="center"/>
              <w:rPr>
                <w:rFonts w:ascii="Aptos" w:hAnsi="Aptos"/>
                <w:sz w:val="22"/>
                <w:szCs w:val="22"/>
              </w:rPr>
            </w:pPr>
            <w:r w:rsidRPr="00E91B7A">
              <w:rPr>
                <w:rFonts w:ascii="Aptos" w:hAnsi="Aptos"/>
                <w:sz w:val="22"/>
                <w:szCs w:val="22"/>
              </w:rPr>
              <w:t>(r, p</w:t>
            </w:r>
            <w:r w:rsidRPr="00E91B7A">
              <w:rPr>
                <w:rFonts w:ascii="Aptos" w:hAnsi="Aptos"/>
                <w:sz w:val="22"/>
                <w:szCs w:val="22"/>
                <w:vertAlign w:val="subscript"/>
              </w:rPr>
              <w:t>FDR</w:t>
            </w:r>
            <w:r w:rsidRPr="00E91B7A">
              <w:rPr>
                <w:rFonts w:ascii="Aptos" w:hAnsi="Aptos"/>
                <w:sz w:val="22"/>
                <w:szCs w:val="22"/>
              </w:rPr>
              <w:t>)</w:t>
            </w:r>
          </w:p>
        </w:tc>
      </w:tr>
      <w:tr w:rsidR="00E91B7A" w:rsidRPr="00E91B7A" w14:paraId="4DF491F9" w14:textId="77777777" w:rsidTr="00664EF2">
        <w:trPr>
          <w:trHeight w:val="637"/>
        </w:trPr>
        <w:tc>
          <w:tcPr>
            <w:tcW w:w="9360" w:type="dxa"/>
            <w:gridSpan w:val="7"/>
            <w:tcBorders>
              <w:top w:val="single" w:sz="18" w:space="0" w:color="auto"/>
              <w:bottom w:val="single" w:sz="8" w:space="0" w:color="auto"/>
            </w:tcBorders>
            <w:vAlign w:val="center"/>
          </w:tcPr>
          <w:p w14:paraId="0404F9EC" w14:textId="77777777" w:rsidR="00FE1A7D" w:rsidRPr="00E91B7A" w:rsidRDefault="00FE1A7D" w:rsidP="00664EF2">
            <w:pPr>
              <w:rPr>
                <w:rFonts w:ascii="Aptos" w:hAnsi="Aptos"/>
                <w:b/>
                <w:bCs/>
                <w:sz w:val="22"/>
                <w:szCs w:val="22"/>
              </w:rPr>
            </w:pPr>
            <w:r w:rsidRPr="00E91B7A">
              <w:rPr>
                <w:rFonts w:ascii="Aptos" w:hAnsi="Aptos"/>
                <w:b/>
                <w:bCs/>
                <w:sz w:val="22"/>
                <w:szCs w:val="22"/>
              </w:rPr>
              <w:t>Reward/Punishment Sensitivity</w:t>
            </w:r>
          </w:p>
        </w:tc>
      </w:tr>
      <w:tr w:rsidR="00E91B7A" w:rsidRPr="00E91B7A" w14:paraId="6EC0CD70" w14:textId="77777777" w:rsidTr="00664EF2">
        <w:trPr>
          <w:trHeight w:val="637"/>
        </w:trPr>
        <w:tc>
          <w:tcPr>
            <w:tcW w:w="2340" w:type="dxa"/>
            <w:tcBorders>
              <w:top w:val="single" w:sz="8" w:space="0" w:color="auto"/>
            </w:tcBorders>
            <w:vAlign w:val="center"/>
          </w:tcPr>
          <w:p w14:paraId="3A90E2FC" w14:textId="77777777" w:rsidR="00FE1A7D" w:rsidRPr="00E91B7A" w:rsidRDefault="00FE1A7D" w:rsidP="00664EF2">
            <w:pPr>
              <w:ind w:left="431"/>
              <w:rPr>
                <w:rFonts w:ascii="Aptos" w:hAnsi="Aptos"/>
                <w:sz w:val="22"/>
                <w:szCs w:val="22"/>
              </w:rPr>
            </w:pPr>
            <w:r w:rsidRPr="00E91B7A">
              <w:rPr>
                <w:rFonts w:ascii="Aptos" w:hAnsi="Aptos"/>
                <w:sz w:val="22"/>
                <w:szCs w:val="22"/>
              </w:rPr>
              <w:t>Inhibition</w:t>
            </w:r>
          </w:p>
        </w:tc>
        <w:tc>
          <w:tcPr>
            <w:tcW w:w="1170" w:type="dxa"/>
            <w:tcBorders>
              <w:top w:val="single" w:sz="8" w:space="0" w:color="auto"/>
            </w:tcBorders>
            <w:vAlign w:val="center"/>
          </w:tcPr>
          <w:p w14:paraId="6360BC1B" w14:textId="77777777" w:rsidR="00FE1A7D" w:rsidRPr="00E91B7A" w:rsidRDefault="00FE1A7D" w:rsidP="00664EF2">
            <w:pPr>
              <w:jc w:val="center"/>
              <w:rPr>
                <w:rFonts w:ascii="Aptos" w:hAnsi="Aptos"/>
                <w:sz w:val="22"/>
                <w:szCs w:val="22"/>
              </w:rPr>
            </w:pPr>
            <w:r w:rsidRPr="00E91B7A">
              <w:rPr>
                <w:rFonts w:ascii="Aptos" w:hAnsi="Aptos"/>
                <w:sz w:val="22"/>
                <w:szCs w:val="22"/>
              </w:rPr>
              <w:t>0.014</w:t>
            </w:r>
          </w:p>
          <w:p w14:paraId="111D3A7E" w14:textId="77777777" w:rsidR="00FE1A7D" w:rsidRPr="00E91B7A" w:rsidRDefault="00FE1A7D" w:rsidP="00664EF2">
            <w:pPr>
              <w:jc w:val="center"/>
              <w:rPr>
                <w:rFonts w:ascii="Aptos" w:hAnsi="Aptos"/>
                <w:sz w:val="22"/>
                <w:szCs w:val="22"/>
              </w:rPr>
            </w:pPr>
            <w:r w:rsidRPr="00E91B7A">
              <w:rPr>
                <w:rFonts w:ascii="Aptos" w:hAnsi="Aptos"/>
                <w:sz w:val="22"/>
                <w:szCs w:val="22"/>
              </w:rPr>
              <w:t>(0.328)</w:t>
            </w:r>
          </w:p>
        </w:tc>
        <w:tc>
          <w:tcPr>
            <w:tcW w:w="1170" w:type="dxa"/>
            <w:tcBorders>
              <w:top w:val="single" w:sz="8" w:space="0" w:color="auto"/>
            </w:tcBorders>
            <w:vAlign w:val="center"/>
          </w:tcPr>
          <w:p w14:paraId="2959AFB8" w14:textId="77777777" w:rsidR="00FE1A7D" w:rsidRPr="00E91B7A" w:rsidRDefault="00FE1A7D" w:rsidP="00664EF2">
            <w:pPr>
              <w:jc w:val="center"/>
              <w:rPr>
                <w:rFonts w:ascii="Aptos" w:hAnsi="Aptos"/>
                <w:sz w:val="22"/>
                <w:szCs w:val="22"/>
              </w:rPr>
            </w:pPr>
            <w:r w:rsidRPr="00E91B7A">
              <w:rPr>
                <w:rFonts w:ascii="Aptos" w:hAnsi="Aptos"/>
                <w:sz w:val="22"/>
                <w:szCs w:val="22"/>
              </w:rPr>
              <w:t>0.020</w:t>
            </w:r>
          </w:p>
          <w:p w14:paraId="70B6E54E" w14:textId="77777777" w:rsidR="00FE1A7D" w:rsidRPr="00E91B7A" w:rsidRDefault="00FE1A7D" w:rsidP="00664EF2">
            <w:pPr>
              <w:jc w:val="center"/>
              <w:rPr>
                <w:rFonts w:ascii="Aptos" w:hAnsi="Aptos"/>
                <w:sz w:val="22"/>
                <w:szCs w:val="22"/>
              </w:rPr>
            </w:pPr>
            <w:r w:rsidRPr="00E91B7A">
              <w:rPr>
                <w:rFonts w:ascii="Aptos" w:hAnsi="Aptos"/>
                <w:sz w:val="22"/>
                <w:szCs w:val="22"/>
              </w:rPr>
              <w:t>(0.052)</w:t>
            </w:r>
          </w:p>
        </w:tc>
        <w:tc>
          <w:tcPr>
            <w:tcW w:w="1170" w:type="dxa"/>
            <w:tcBorders>
              <w:top w:val="single" w:sz="8" w:space="0" w:color="auto"/>
            </w:tcBorders>
            <w:vAlign w:val="center"/>
          </w:tcPr>
          <w:p w14:paraId="3387DBC5"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0.024</w:t>
            </w:r>
          </w:p>
          <w:p w14:paraId="7E06E6E9"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(0.023)</w:t>
            </w:r>
          </w:p>
        </w:tc>
        <w:tc>
          <w:tcPr>
            <w:tcW w:w="1170" w:type="dxa"/>
            <w:tcBorders>
              <w:top w:val="single" w:sz="8" w:space="0" w:color="auto"/>
            </w:tcBorders>
            <w:vAlign w:val="center"/>
          </w:tcPr>
          <w:p w14:paraId="69D56A62"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0.059</w:t>
            </w:r>
          </w:p>
          <w:p w14:paraId="3B5F279D"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(0.022)</w:t>
            </w:r>
          </w:p>
        </w:tc>
        <w:tc>
          <w:tcPr>
            <w:tcW w:w="1170" w:type="dxa"/>
            <w:tcBorders>
              <w:top w:val="single" w:sz="8" w:space="0" w:color="auto"/>
            </w:tcBorders>
            <w:vAlign w:val="center"/>
          </w:tcPr>
          <w:p w14:paraId="4C7F8F18"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0.037</w:t>
            </w:r>
          </w:p>
          <w:p w14:paraId="54A17C7C"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(0.044)</w:t>
            </w:r>
          </w:p>
        </w:tc>
        <w:tc>
          <w:tcPr>
            <w:tcW w:w="1170" w:type="dxa"/>
            <w:tcBorders>
              <w:top w:val="single" w:sz="8" w:space="0" w:color="auto"/>
            </w:tcBorders>
            <w:vAlign w:val="center"/>
          </w:tcPr>
          <w:p w14:paraId="5231890C"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0.058</w:t>
            </w:r>
          </w:p>
          <w:p w14:paraId="51636FB1"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(0.010)</w:t>
            </w:r>
          </w:p>
        </w:tc>
      </w:tr>
      <w:tr w:rsidR="00E91B7A" w:rsidRPr="00E91B7A" w14:paraId="0195C87C" w14:textId="77777777" w:rsidTr="00664EF2">
        <w:trPr>
          <w:trHeight w:val="637"/>
        </w:trPr>
        <w:tc>
          <w:tcPr>
            <w:tcW w:w="2340" w:type="dxa"/>
            <w:vAlign w:val="center"/>
          </w:tcPr>
          <w:p w14:paraId="7596305B" w14:textId="77777777" w:rsidR="00FE1A7D" w:rsidRPr="00E91B7A" w:rsidRDefault="00FE1A7D" w:rsidP="00664EF2">
            <w:pPr>
              <w:ind w:left="431"/>
              <w:rPr>
                <w:rFonts w:ascii="Aptos" w:hAnsi="Aptos"/>
                <w:sz w:val="22"/>
                <w:szCs w:val="22"/>
              </w:rPr>
            </w:pPr>
            <w:r w:rsidRPr="00E91B7A">
              <w:rPr>
                <w:rFonts w:ascii="Aptos" w:hAnsi="Aptos"/>
                <w:sz w:val="22"/>
                <w:szCs w:val="22"/>
              </w:rPr>
              <w:t>Reward Responsiveness</w:t>
            </w:r>
          </w:p>
        </w:tc>
        <w:tc>
          <w:tcPr>
            <w:tcW w:w="1170" w:type="dxa"/>
            <w:vAlign w:val="center"/>
          </w:tcPr>
          <w:p w14:paraId="1DC9F7D7"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0.044</w:t>
            </w:r>
          </w:p>
          <w:p w14:paraId="6835B26B" w14:textId="77777777" w:rsidR="00FE1A7D" w:rsidRPr="00E91B7A" w:rsidRDefault="00FE1A7D" w:rsidP="00664EF2">
            <w:pPr>
              <w:jc w:val="center"/>
              <w:rPr>
                <w:rFonts w:ascii="Aptos" w:hAnsi="Aptos"/>
                <w:sz w:val="22"/>
                <w:szCs w:val="22"/>
              </w:rPr>
            </w:pPr>
            <w:r w:rsidRPr="00E91B7A">
              <w:rPr>
                <w:rFonts w:ascii="Aptos" w:hAnsi="Aptos"/>
                <w:b/>
                <w:bCs/>
                <w:sz w:val="22"/>
                <w:szCs w:val="22"/>
              </w:rPr>
              <w:t>(&lt;0.001)</w:t>
            </w:r>
          </w:p>
        </w:tc>
        <w:tc>
          <w:tcPr>
            <w:tcW w:w="1170" w:type="dxa"/>
            <w:vAlign w:val="center"/>
          </w:tcPr>
          <w:p w14:paraId="6F0A9F5D"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0.043</w:t>
            </w:r>
          </w:p>
          <w:p w14:paraId="0590B397"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(&lt;0.001)</w:t>
            </w:r>
          </w:p>
        </w:tc>
        <w:tc>
          <w:tcPr>
            <w:tcW w:w="1170" w:type="dxa"/>
            <w:vAlign w:val="center"/>
          </w:tcPr>
          <w:p w14:paraId="1B4664A0"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0.065</w:t>
            </w:r>
          </w:p>
          <w:p w14:paraId="768F0D83"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(0.002)</w:t>
            </w:r>
          </w:p>
        </w:tc>
        <w:tc>
          <w:tcPr>
            <w:tcW w:w="1170" w:type="dxa"/>
            <w:vAlign w:val="center"/>
          </w:tcPr>
          <w:p w14:paraId="69064E0D" w14:textId="77777777" w:rsidR="00FE1A7D" w:rsidRPr="00E91B7A" w:rsidRDefault="00FE1A7D" w:rsidP="00664EF2">
            <w:pPr>
              <w:jc w:val="center"/>
              <w:rPr>
                <w:rFonts w:ascii="Aptos" w:hAnsi="Aptos"/>
                <w:sz w:val="22"/>
                <w:szCs w:val="22"/>
              </w:rPr>
            </w:pPr>
            <w:r w:rsidRPr="00E91B7A">
              <w:rPr>
                <w:rFonts w:ascii="Aptos" w:hAnsi="Aptos"/>
                <w:sz w:val="22"/>
                <w:szCs w:val="22"/>
              </w:rPr>
              <w:t>0.005</w:t>
            </w:r>
          </w:p>
          <w:p w14:paraId="31ED457B" w14:textId="77777777" w:rsidR="00FE1A7D" w:rsidRPr="00E91B7A" w:rsidRDefault="00FE1A7D" w:rsidP="00664EF2">
            <w:pPr>
              <w:jc w:val="center"/>
              <w:rPr>
                <w:rFonts w:ascii="Aptos" w:hAnsi="Aptos"/>
                <w:sz w:val="22"/>
                <w:szCs w:val="22"/>
              </w:rPr>
            </w:pPr>
            <w:r w:rsidRPr="00E91B7A">
              <w:rPr>
                <w:rFonts w:ascii="Aptos" w:hAnsi="Aptos"/>
                <w:sz w:val="22"/>
                <w:szCs w:val="22"/>
              </w:rPr>
              <w:t>(0.638)</w:t>
            </w:r>
          </w:p>
        </w:tc>
        <w:tc>
          <w:tcPr>
            <w:tcW w:w="1170" w:type="dxa"/>
            <w:vAlign w:val="center"/>
          </w:tcPr>
          <w:p w14:paraId="768F43B7"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0.019</w:t>
            </w:r>
          </w:p>
          <w:p w14:paraId="7125C0FC"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(0.044)</w:t>
            </w:r>
          </w:p>
        </w:tc>
        <w:tc>
          <w:tcPr>
            <w:tcW w:w="1170" w:type="dxa"/>
            <w:vAlign w:val="center"/>
          </w:tcPr>
          <w:p w14:paraId="506966FA" w14:textId="77777777" w:rsidR="00FE1A7D" w:rsidRPr="00E91B7A" w:rsidRDefault="00FE1A7D" w:rsidP="00664EF2">
            <w:pPr>
              <w:jc w:val="center"/>
              <w:rPr>
                <w:rFonts w:ascii="Aptos" w:hAnsi="Aptos"/>
                <w:sz w:val="22"/>
                <w:szCs w:val="22"/>
              </w:rPr>
            </w:pPr>
            <w:r w:rsidRPr="00E91B7A">
              <w:rPr>
                <w:rFonts w:ascii="Aptos" w:hAnsi="Aptos"/>
                <w:sz w:val="22"/>
                <w:szCs w:val="22"/>
              </w:rPr>
              <w:t>0.015</w:t>
            </w:r>
          </w:p>
          <w:p w14:paraId="76A06028" w14:textId="77777777" w:rsidR="00FE1A7D" w:rsidRPr="00E91B7A" w:rsidRDefault="00FE1A7D" w:rsidP="00664EF2">
            <w:pPr>
              <w:jc w:val="center"/>
              <w:rPr>
                <w:rFonts w:ascii="Aptos" w:hAnsi="Aptos"/>
                <w:sz w:val="22"/>
                <w:szCs w:val="22"/>
              </w:rPr>
            </w:pPr>
            <w:r w:rsidRPr="00E91B7A">
              <w:rPr>
                <w:rFonts w:ascii="Aptos" w:hAnsi="Aptos"/>
                <w:sz w:val="22"/>
                <w:szCs w:val="22"/>
              </w:rPr>
              <w:t>(0.129)</w:t>
            </w:r>
          </w:p>
        </w:tc>
      </w:tr>
      <w:tr w:rsidR="00E91B7A" w:rsidRPr="00E91B7A" w14:paraId="7EB5C09C" w14:textId="77777777" w:rsidTr="00664EF2">
        <w:trPr>
          <w:trHeight w:val="637"/>
        </w:trPr>
        <w:tc>
          <w:tcPr>
            <w:tcW w:w="2340" w:type="dxa"/>
            <w:vAlign w:val="center"/>
          </w:tcPr>
          <w:p w14:paraId="6A38EA87" w14:textId="77777777" w:rsidR="00FE1A7D" w:rsidRPr="00E91B7A" w:rsidRDefault="00FE1A7D" w:rsidP="00664EF2">
            <w:pPr>
              <w:ind w:left="431"/>
              <w:rPr>
                <w:rFonts w:ascii="Aptos" w:hAnsi="Aptos"/>
                <w:sz w:val="22"/>
                <w:szCs w:val="22"/>
              </w:rPr>
            </w:pPr>
            <w:r w:rsidRPr="00E91B7A">
              <w:rPr>
                <w:rFonts w:ascii="Aptos" w:hAnsi="Aptos"/>
                <w:sz w:val="22"/>
                <w:szCs w:val="22"/>
              </w:rPr>
              <w:t>Drive</w:t>
            </w:r>
          </w:p>
        </w:tc>
        <w:tc>
          <w:tcPr>
            <w:tcW w:w="1170" w:type="dxa"/>
            <w:vAlign w:val="center"/>
          </w:tcPr>
          <w:p w14:paraId="248A20B3"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0.093</w:t>
            </w:r>
          </w:p>
          <w:p w14:paraId="6215484B" w14:textId="77777777" w:rsidR="00FE1A7D" w:rsidRPr="00E91B7A" w:rsidRDefault="00FE1A7D" w:rsidP="00664EF2">
            <w:pPr>
              <w:jc w:val="center"/>
              <w:rPr>
                <w:rFonts w:ascii="Aptos" w:hAnsi="Aptos"/>
                <w:sz w:val="22"/>
                <w:szCs w:val="22"/>
              </w:rPr>
            </w:pPr>
            <w:r w:rsidRPr="00E91B7A">
              <w:rPr>
                <w:rFonts w:ascii="Aptos" w:hAnsi="Aptos"/>
                <w:b/>
                <w:bCs/>
                <w:sz w:val="22"/>
                <w:szCs w:val="22"/>
              </w:rPr>
              <w:t>(&lt;0.001)</w:t>
            </w:r>
          </w:p>
        </w:tc>
        <w:tc>
          <w:tcPr>
            <w:tcW w:w="1170" w:type="dxa"/>
            <w:vAlign w:val="center"/>
          </w:tcPr>
          <w:p w14:paraId="65835A35"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0.064</w:t>
            </w:r>
          </w:p>
          <w:p w14:paraId="7B2891D8"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(0.004)</w:t>
            </w:r>
          </w:p>
        </w:tc>
        <w:tc>
          <w:tcPr>
            <w:tcW w:w="1170" w:type="dxa"/>
            <w:vAlign w:val="center"/>
          </w:tcPr>
          <w:p w14:paraId="5E700F91"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0.088</w:t>
            </w:r>
          </w:p>
          <w:p w14:paraId="0C121082"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(0.004)</w:t>
            </w:r>
          </w:p>
        </w:tc>
        <w:tc>
          <w:tcPr>
            <w:tcW w:w="1170" w:type="dxa"/>
            <w:vAlign w:val="center"/>
          </w:tcPr>
          <w:p w14:paraId="2C10151B"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0.073</w:t>
            </w:r>
          </w:p>
          <w:p w14:paraId="00068A66"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(0.004)</w:t>
            </w:r>
          </w:p>
        </w:tc>
        <w:tc>
          <w:tcPr>
            <w:tcW w:w="1170" w:type="dxa"/>
            <w:vAlign w:val="center"/>
          </w:tcPr>
          <w:p w14:paraId="15F81983" w14:textId="77777777" w:rsidR="00FE1A7D" w:rsidRPr="00E91B7A" w:rsidRDefault="00FE1A7D" w:rsidP="00664EF2">
            <w:pPr>
              <w:jc w:val="center"/>
              <w:rPr>
                <w:rFonts w:ascii="Aptos" w:hAnsi="Aptos"/>
                <w:sz w:val="22"/>
                <w:szCs w:val="22"/>
              </w:rPr>
            </w:pPr>
            <w:r w:rsidRPr="00E91B7A">
              <w:rPr>
                <w:rFonts w:ascii="Aptos" w:hAnsi="Aptos"/>
                <w:sz w:val="22"/>
                <w:szCs w:val="22"/>
              </w:rPr>
              <w:t>0.045</w:t>
            </w:r>
          </w:p>
          <w:p w14:paraId="69F781BE" w14:textId="77777777" w:rsidR="00FE1A7D" w:rsidRPr="00E91B7A" w:rsidRDefault="00FE1A7D" w:rsidP="00664EF2">
            <w:pPr>
              <w:jc w:val="center"/>
              <w:rPr>
                <w:rFonts w:ascii="Aptos" w:hAnsi="Aptos"/>
                <w:sz w:val="22"/>
                <w:szCs w:val="22"/>
              </w:rPr>
            </w:pPr>
            <w:r w:rsidRPr="00E91B7A">
              <w:rPr>
                <w:rFonts w:ascii="Aptos" w:hAnsi="Aptos"/>
                <w:sz w:val="22"/>
                <w:szCs w:val="22"/>
              </w:rPr>
              <w:t>(0.051)</w:t>
            </w:r>
          </w:p>
        </w:tc>
        <w:tc>
          <w:tcPr>
            <w:tcW w:w="1170" w:type="dxa"/>
            <w:vAlign w:val="center"/>
          </w:tcPr>
          <w:p w14:paraId="573944A3"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0.077</w:t>
            </w:r>
          </w:p>
          <w:p w14:paraId="4B0AF715" w14:textId="77777777" w:rsidR="00FE1A7D" w:rsidRPr="00E91B7A" w:rsidRDefault="00FE1A7D" w:rsidP="00664EF2">
            <w:pPr>
              <w:jc w:val="center"/>
              <w:rPr>
                <w:rFonts w:ascii="Aptos" w:hAnsi="Aptos"/>
                <w:sz w:val="22"/>
                <w:szCs w:val="22"/>
              </w:rPr>
            </w:pPr>
            <w:r w:rsidRPr="00E91B7A">
              <w:rPr>
                <w:rFonts w:ascii="Aptos" w:hAnsi="Aptos"/>
                <w:b/>
                <w:bCs/>
                <w:sz w:val="22"/>
                <w:szCs w:val="22"/>
              </w:rPr>
              <w:t>(&lt;0.001)</w:t>
            </w:r>
          </w:p>
        </w:tc>
      </w:tr>
      <w:tr w:rsidR="00E91B7A" w:rsidRPr="00E91B7A" w14:paraId="4E92DA74" w14:textId="77777777" w:rsidTr="00664EF2">
        <w:trPr>
          <w:trHeight w:val="637"/>
        </w:trPr>
        <w:tc>
          <w:tcPr>
            <w:tcW w:w="2340" w:type="dxa"/>
            <w:tcBorders>
              <w:bottom w:val="single" w:sz="18" w:space="0" w:color="auto"/>
            </w:tcBorders>
            <w:vAlign w:val="center"/>
          </w:tcPr>
          <w:p w14:paraId="1DAB14AA" w14:textId="77777777" w:rsidR="00FE1A7D" w:rsidRPr="00E91B7A" w:rsidRDefault="00FE1A7D" w:rsidP="00664EF2">
            <w:pPr>
              <w:ind w:left="431"/>
              <w:rPr>
                <w:rFonts w:ascii="Aptos" w:hAnsi="Aptos"/>
                <w:sz w:val="22"/>
                <w:szCs w:val="22"/>
              </w:rPr>
            </w:pPr>
            <w:r w:rsidRPr="00E91B7A">
              <w:rPr>
                <w:rFonts w:ascii="Aptos" w:hAnsi="Aptos"/>
                <w:sz w:val="22"/>
                <w:szCs w:val="22"/>
              </w:rPr>
              <w:t>Fun-Seeking</w:t>
            </w:r>
          </w:p>
        </w:tc>
        <w:tc>
          <w:tcPr>
            <w:tcW w:w="1170" w:type="dxa"/>
            <w:tcBorders>
              <w:bottom w:val="single" w:sz="18" w:space="0" w:color="auto"/>
            </w:tcBorders>
            <w:vAlign w:val="center"/>
          </w:tcPr>
          <w:p w14:paraId="47447820" w14:textId="77777777" w:rsidR="00FE1A7D" w:rsidRPr="00E91B7A" w:rsidRDefault="00FE1A7D" w:rsidP="00664EF2">
            <w:pPr>
              <w:jc w:val="center"/>
              <w:rPr>
                <w:rFonts w:ascii="Aptos" w:hAnsi="Aptos"/>
                <w:sz w:val="22"/>
                <w:szCs w:val="22"/>
              </w:rPr>
            </w:pPr>
            <w:r w:rsidRPr="00E91B7A">
              <w:rPr>
                <w:rFonts w:ascii="Aptos" w:hAnsi="Aptos"/>
                <w:sz w:val="22"/>
                <w:szCs w:val="22"/>
              </w:rPr>
              <w:t>0.022</w:t>
            </w:r>
          </w:p>
          <w:p w14:paraId="28C15093" w14:textId="77777777" w:rsidR="00FE1A7D" w:rsidRPr="00E91B7A" w:rsidRDefault="00FE1A7D" w:rsidP="00664EF2">
            <w:pPr>
              <w:jc w:val="center"/>
              <w:rPr>
                <w:rFonts w:ascii="Aptos" w:hAnsi="Aptos"/>
                <w:sz w:val="22"/>
                <w:szCs w:val="22"/>
              </w:rPr>
            </w:pPr>
            <w:r w:rsidRPr="00E91B7A">
              <w:rPr>
                <w:rFonts w:ascii="Aptos" w:hAnsi="Aptos"/>
                <w:sz w:val="22"/>
                <w:szCs w:val="22"/>
              </w:rPr>
              <w:t>(0.284)</w:t>
            </w:r>
          </w:p>
        </w:tc>
        <w:tc>
          <w:tcPr>
            <w:tcW w:w="1170" w:type="dxa"/>
            <w:tcBorders>
              <w:bottom w:val="single" w:sz="18" w:space="0" w:color="auto"/>
            </w:tcBorders>
            <w:vAlign w:val="center"/>
          </w:tcPr>
          <w:p w14:paraId="1B3CCEED"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0.035</w:t>
            </w:r>
          </w:p>
          <w:p w14:paraId="06DB246E"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(&lt;0.001)</w:t>
            </w:r>
          </w:p>
        </w:tc>
        <w:tc>
          <w:tcPr>
            <w:tcW w:w="1170" w:type="dxa"/>
            <w:tcBorders>
              <w:bottom w:val="single" w:sz="18" w:space="0" w:color="auto"/>
            </w:tcBorders>
            <w:vAlign w:val="center"/>
          </w:tcPr>
          <w:p w14:paraId="20114AA2"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0.043</w:t>
            </w:r>
          </w:p>
          <w:p w14:paraId="5268E4F1"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(0.002)</w:t>
            </w:r>
          </w:p>
        </w:tc>
        <w:tc>
          <w:tcPr>
            <w:tcW w:w="1170" w:type="dxa"/>
            <w:tcBorders>
              <w:bottom w:val="single" w:sz="18" w:space="0" w:color="auto"/>
            </w:tcBorders>
            <w:vAlign w:val="center"/>
          </w:tcPr>
          <w:p w14:paraId="1D23E551"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0.029</w:t>
            </w:r>
          </w:p>
          <w:p w14:paraId="05212042"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(0.028)</w:t>
            </w:r>
          </w:p>
        </w:tc>
        <w:tc>
          <w:tcPr>
            <w:tcW w:w="1170" w:type="dxa"/>
            <w:tcBorders>
              <w:bottom w:val="single" w:sz="18" w:space="0" w:color="auto"/>
            </w:tcBorders>
            <w:vAlign w:val="center"/>
          </w:tcPr>
          <w:p w14:paraId="62DF308F" w14:textId="77777777" w:rsidR="00FE1A7D" w:rsidRPr="00E91B7A" w:rsidRDefault="00FE1A7D" w:rsidP="00664EF2">
            <w:pPr>
              <w:jc w:val="center"/>
              <w:rPr>
                <w:rFonts w:ascii="Aptos" w:hAnsi="Aptos"/>
                <w:sz w:val="22"/>
                <w:szCs w:val="22"/>
              </w:rPr>
            </w:pPr>
            <w:r w:rsidRPr="00E91B7A">
              <w:rPr>
                <w:rFonts w:ascii="Aptos" w:hAnsi="Aptos"/>
                <w:sz w:val="22"/>
                <w:szCs w:val="22"/>
              </w:rPr>
              <w:t>0.002</w:t>
            </w:r>
          </w:p>
          <w:p w14:paraId="2756BAB6" w14:textId="77777777" w:rsidR="00FE1A7D" w:rsidRPr="00E91B7A" w:rsidRDefault="00FE1A7D" w:rsidP="00664EF2">
            <w:pPr>
              <w:jc w:val="center"/>
              <w:rPr>
                <w:rFonts w:ascii="Aptos" w:hAnsi="Aptos"/>
                <w:sz w:val="22"/>
                <w:szCs w:val="22"/>
              </w:rPr>
            </w:pPr>
            <w:r w:rsidRPr="00E91B7A">
              <w:rPr>
                <w:rFonts w:ascii="Aptos" w:hAnsi="Aptos"/>
                <w:sz w:val="22"/>
                <w:szCs w:val="22"/>
              </w:rPr>
              <w:t>(0.271)</w:t>
            </w:r>
          </w:p>
        </w:tc>
        <w:tc>
          <w:tcPr>
            <w:tcW w:w="1170" w:type="dxa"/>
            <w:tcBorders>
              <w:bottom w:val="single" w:sz="18" w:space="0" w:color="auto"/>
            </w:tcBorders>
            <w:vAlign w:val="center"/>
          </w:tcPr>
          <w:p w14:paraId="4545AD03" w14:textId="77777777" w:rsidR="00FE1A7D" w:rsidRPr="00E91B7A" w:rsidRDefault="00FE1A7D" w:rsidP="00664EF2">
            <w:pPr>
              <w:jc w:val="center"/>
              <w:rPr>
                <w:rFonts w:ascii="Aptos" w:hAnsi="Aptos"/>
                <w:sz w:val="22"/>
                <w:szCs w:val="22"/>
              </w:rPr>
            </w:pPr>
            <w:r w:rsidRPr="00E91B7A">
              <w:rPr>
                <w:rFonts w:ascii="Aptos" w:hAnsi="Aptos"/>
                <w:sz w:val="22"/>
                <w:szCs w:val="22"/>
              </w:rPr>
              <w:t>0.008</w:t>
            </w:r>
          </w:p>
          <w:p w14:paraId="1D0B1E37" w14:textId="77777777" w:rsidR="00FE1A7D" w:rsidRPr="00E91B7A" w:rsidRDefault="00FE1A7D" w:rsidP="00664EF2">
            <w:pPr>
              <w:jc w:val="center"/>
              <w:rPr>
                <w:rFonts w:ascii="Aptos" w:hAnsi="Aptos"/>
                <w:sz w:val="22"/>
                <w:szCs w:val="22"/>
              </w:rPr>
            </w:pPr>
            <w:r w:rsidRPr="00E91B7A">
              <w:rPr>
                <w:rFonts w:ascii="Aptos" w:hAnsi="Aptos"/>
                <w:sz w:val="22"/>
                <w:szCs w:val="22"/>
              </w:rPr>
              <w:t>(0.129)</w:t>
            </w:r>
          </w:p>
        </w:tc>
      </w:tr>
      <w:tr w:rsidR="00E91B7A" w:rsidRPr="00E91B7A" w14:paraId="347CA45D" w14:textId="77777777" w:rsidTr="00664EF2">
        <w:trPr>
          <w:trHeight w:val="637"/>
        </w:trPr>
        <w:tc>
          <w:tcPr>
            <w:tcW w:w="9360" w:type="dxa"/>
            <w:gridSpan w:val="7"/>
            <w:tcBorders>
              <w:top w:val="single" w:sz="18" w:space="0" w:color="auto"/>
              <w:bottom w:val="single" w:sz="8" w:space="0" w:color="auto"/>
            </w:tcBorders>
            <w:vAlign w:val="center"/>
          </w:tcPr>
          <w:p w14:paraId="72D37000" w14:textId="77777777" w:rsidR="00FE1A7D" w:rsidRPr="00E91B7A" w:rsidRDefault="00FE1A7D" w:rsidP="00664EF2">
            <w:pPr>
              <w:rPr>
                <w:rFonts w:ascii="Aptos" w:hAnsi="Aptos"/>
                <w:b/>
                <w:bCs/>
                <w:sz w:val="22"/>
                <w:szCs w:val="22"/>
              </w:rPr>
            </w:pPr>
            <w:r w:rsidRPr="00E91B7A">
              <w:rPr>
                <w:rFonts w:ascii="Aptos" w:hAnsi="Aptos"/>
                <w:b/>
                <w:bCs/>
                <w:sz w:val="22"/>
                <w:szCs w:val="22"/>
              </w:rPr>
              <w:t>Impulsivity</w:t>
            </w:r>
          </w:p>
        </w:tc>
      </w:tr>
      <w:tr w:rsidR="00E91B7A" w:rsidRPr="00E91B7A" w14:paraId="4664EB32" w14:textId="77777777" w:rsidTr="00664EF2">
        <w:trPr>
          <w:trHeight w:val="637"/>
        </w:trPr>
        <w:tc>
          <w:tcPr>
            <w:tcW w:w="2340" w:type="dxa"/>
            <w:tcBorders>
              <w:top w:val="single" w:sz="8" w:space="0" w:color="auto"/>
            </w:tcBorders>
            <w:vAlign w:val="center"/>
          </w:tcPr>
          <w:p w14:paraId="2CBA6113" w14:textId="77777777" w:rsidR="00FE1A7D" w:rsidRPr="00E91B7A" w:rsidRDefault="00FE1A7D" w:rsidP="00664EF2">
            <w:pPr>
              <w:ind w:left="431"/>
              <w:rPr>
                <w:rFonts w:ascii="Aptos" w:hAnsi="Aptos"/>
                <w:sz w:val="22"/>
                <w:szCs w:val="22"/>
              </w:rPr>
            </w:pPr>
            <w:r w:rsidRPr="00E91B7A">
              <w:rPr>
                <w:rFonts w:ascii="Aptos" w:hAnsi="Aptos"/>
                <w:sz w:val="22"/>
                <w:szCs w:val="22"/>
              </w:rPr>
              <w:t>Negative Urgency</w:t>
            </w:r>
          </w:p>
        </w:tc>
        <w:tc>
          <w:tcPr>
            <w:tcW w:w="1170" w:type="dxa"/>
            <w:tcBorders>
              <w:top w:val="single" w:sz="8" w:space="0" w:color="auto"/>
            </w:tcBorders>
            <w:vAlign w:val="center"/>
          </w:tcPr>
          <w:p w14:paraId="052ACEDA"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0.055</w:t>
            </w:r>
          </w:p>
          <w:p w14:paraId="564E3678"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(0.020)</w:t>
            </w:r>
          </w:p>
        </w:tc>
        <w:tc>
          <w:tcPr>
            <w:tcW w:w="1170" w:type="dxa"/>
            <w:tcBorders>
              <w:top w:val="single" w:sz="8" w:space="0" w:color="auto"/>
            </w:tcBorders>
            <w:vAlign w:val="center"/>
          </w:tcPr>
          <w:p w14:paraId="118C790E" w14:textId="77777777" w:rsidR="00FE1A7D" w:rsidRPr="00E91B7A" w:rsidRDefault="00FE1A7D" w:rsidP="00664EF2">
            <w:pPr>
              <w:jc w:val="center"/>
              <w:rPr>
                <w:rFonts w:ascii="Aptos" w:hAnsi="Aptos"/>
                <w:sz w:val="22"/>
                <w:szCs w:val="22"/>
              </w:rPr>
            </w:pPr>
            <w:r w:rsidRPr="00E91B7A">
              <w:rPr>
                <w:rFonts w:ascii="Aptos" w:hAnsi="Aptos"/>
                <w:sz w:val="22"/>
                <w:szCs w:val="22"/>
              </w:rPr>
              <w:t>0.021</w:t>
            </w:r>
          </w:p>
          <w:p w14:paraId="550CD14C" w14:textId="77777777" w:rsidR="00FE1A7D" w:rsidRPr="00E91B7A" w:rsidRDefault="00FE1A7D" w:rsidP="00664EF2">
            <w:pPr>
              <w:jc w:val="center"/>
              <w:rPr>
                <w:rFonts w:ascii="Aptos" w:hAnsi="Aptos"/>
                <w:sz w:val="22"/>
                <w:szCs w:val="22"/>
              </w:rPr>
            </w:pPr>
            <w:r w:rsidRPr="00E91B7A">
              <w:rPr>
                <w:rFonts w:ascii="Aptos" w:hAnsi="Aptos"/>
                <w:sz w:val="22"/>
                <w:szCs w:val="22"/>
              </w:rPr>
              <w:t>(0.059)</w:t>
            </w:r>
          </w:p>
        </w:tc>
        <w:tc>
          <w:tcPr>
            <w:tcW w:w="1170" w:type="dxa"/>
            <w:tcBorders>
              <w:top w:val="single" w:sz="8" w:space="0" w:color="auto"/>
            </w:tcBorders>
            <w:vAlign w:val="center"/>
          </w:tcPr>
          <w:p w14:paraId="67C627D3" w14:textId="77777777" w:rsidR="00FE1A7D" w:rsidRPr="00E91B7A" w:rsidRDefault="00FE1A7D" w:rsidP="00664EF2">
            <w:pPr>
              <w:jc w:val="center"/>
              <w:rPr>
                <w:rFonts w:ascii="Aptos" w:hAnsi="Aptos"/>
                <w:sz w:val="22"/>
                <w:szCs w:val="22"/>
              </w:rPr>
            </w:pPr>
            <w:r w:rsidRPr="00E91B7A">
              <w:rPr>
                <w:rFonts w:ascii="Aptos" w:hAnsi="Aptos"/>
                <w:sz w:val="22"/>
                <w:szCs w:val="22"/>
              </w:rPr>
              <w:t>0.028</w:t>
            </w:r>
          </w:p>
          <w:p w14:paraId="37F2B3FA" w14:textId="77777777" w:rsidR="00FE1A7D" w:rsidRPr="00E91B7A" w:rsidRDefault="00FE1A7D" w:rsidP="00664EF2">
            <w:pPr>
              <w:jc w:val="center"/>
              <w:rPr>
                <w:rFonts w:ascii="Aptos" w:hAnsi="Aptos"/>
                <w:sz w:val="22"/>
                <w:szCs w:val="22"/>
              </w:rPr>
            </w:pPr>
            <w:r w:rsidRPr="00E91B7A">
              <w:rPr>
                <w:rFonts w:ascii="Aptos" w:hAnsi="Aptos"/>
                <w:sz w:val="22"/>
                <w:szCs w:val="22"/>
              </w:rPr>
              <w:t>(0.086)</w:t>
            </w:r>
          </w:p>
        </w:tc>
        <w:tc>
          <w:tcPr>
            <w:tcW w:w="1170" w:type="dxa"/>
            <w:tcBorders>
              <w:top w:val="single" w:sz="8" w:space="0" w:color="auto"/>
            </w:tcBorders>
            <w:vAlign w:val="center"/>
          </w:tcPr>
          <w:p w14:paraId="74EF4DFE"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0.049</w:t>
            </w:r>
          </w:p>
          <w:p w14:paraId="1B8FF0C1" w14:textId="77777777" w:rsidR="00FE1A7D" w:rsidRPr="00E91B7A" w:rsidRDefault="00FE1A7D" w:rsidP="00664EF2">
            <w:pPr>
              <w:jc w:val="center"/>
              <w:rPr>
                <w:rFonts w:ascii="Aptos" w:hAnsi="Aptos"/>
                <w:sz w:val="22"/>
                <w:szCs w:val="22"/>
              </w:rPr>
            </w:pPr>
            <w:r w:rsidRPr="00E91B7A">
              <w:rPr>
                <w:rFonts w:ascii="Aptos" w:hAnsi="Aptos"/>
                <w:b/>
                <w:bCs/>
                <w:sz w:val="22"/>
                <w:szCs w:val="22"/>
              </w:rPr>
              <w:t>(0.008)</w:t>
            </w:r>
          </w:p>
        </w:tc>
        <w:tc>
          <w:tcPr>
            <w:tcW w:w="1170" w:type="dxa"/>
            <w:tcBorders>
              <w:top w:val="single" w:sz="8" w:space="0" w:color="auto"/>
            </w:tcBorders>
            <w:vAlign w:val="center"/>
          </w:tcPr>
          <w:p w14:paraId="7C13C9BE" w14:textId="77777777" w:rsidR="00FE1A7D" w:rsidRPr="00E91B7A" w:rsidRDefault="00FE1A7D" w:rsidP="00664EF2">
            <w:pPr>
              <w:jc w:val="center"/>
              <w:rPr>
                <w:rFonts w:ascii="Aptos" w:hAnsi="Aptos"/>
                <w:sz w:val="22"/>
                <w:szCs w:val="22"/>
              </w:rPr>
            </w:pPr>
            <w:r w:rsidRPr="00E91B7A">
              <w:rPr>
                <w:rFonts w:ascii="Aptos" w:hAnsi="Aptos"/>
                <w:sz w:val="22"/>
                <w:szCs w:val="22"/>
              </w:rPr>
              <w:t>-0.014</w:t>
            </w:r>
          </w:p>
          <w:p w14:paraId="1E2F6F9E" w14:textId="77777777" w:rsidR="00FE1A7D" w:rsidRPr="00E91B7A" w:rsidRDefault="00FE1A7D" w:rsidP="00664EF2">
            <w:pPr>
              <w:jc w:val="center"/>
              <w:rPr>
                <w:rFonts w:ascii="Aptos" w:hAnsi="Aptos"/>
                <w:sz w:val="22"/>
                <w:szCs w:val="22"/>
              </w:rPr>
            </w:pPr>
            <w:r w:rsidRPr="00E91B7A">
              <w:rPr>
                <w:rFonts w:ascii="Aptos" w:hAnsi="Aptos"/>
                <w:sz w:val="22"/>
                <w:szCs w:val="22"/>
              </w:rPr>
              <w:t>(0.483)</w:t>
            </w:r>
          </w:p>
        </w:tc>
        <w:tc>
          <w:tcPr>
            <w:tcW w:w="1170" w:type="dxa"/>
            <w:tcBorders>
              <w:top w:val="single" w:sz="8" w:space="0" w:color="auto"/>
            </w:tcBorders>
            <w:vAlign w:val="center"/>
          </w:tcPr>
          <w:p w14:paraId="1CD9C1F7" w14:textId="77777777" w:rsidR="00FE1A7D" w:rsidRPr="00E91B7A" w:rsidRDefault="00FE1A7D" w:rsidP="00664EF2">
            <w:pPr>
              <w:jc w:val="center"/>
              <w:rPr>
                <w:rFonts w:ascii="Aptos" w:hAnsi="Aptos"/>
                <w:sz w:val="22"/>
                <w:szCs w:val="22"/>
              </w:rPr>
            </w:pPr>
            <w:r w:rsidRPr="00E91B7A">
              <w:rPr>
                <w:rFonts w:ascii="Aptos" w:hAnsi="Aptos"/>
                <w:sz w:val="22"/>
                <w:szCs w:val="22"/>
              </w:rPr>
              <w:t>0.017</w:t>
            </w:r>
          </w:p>
          <w:p w14:paraId="68F2D1BB" w14:textId="77777777" w:rsidR="00FE1A7D" w:rsidRPr="00E91B7A" w:rsidRDefault="00FE1A7D" w:rsidP="00664EF2">
            <w:pPr>
              <w:jc w:val="center"/>
              <w:rPr>
                <w:rFonts w:ascii="Aptos" w:hAnsi="Aptos"/>
                <w:sz w:val="22"/>
                <w:szCs w:val="22"/>
              </w:rPr>
            </w:pPr>
            <w:r w:rsidRPr="00E91B7A">
              <w:rPr>
                <w:rFonts w:ascii="Aptos" w:hAnsi="Aptos"/>
                <w:sz w:val="22"/>
                <w:szCs w:val="22"/>
              </w:rPr>
              <w:t>(0.155)</w:t>
            </w:r>
          </w:p>
        </w:tc>
      </w:tr>
      <w:tr w:rsidR="00E91B7A" w:rsidRPr="00E91B7A" w14:paraId="3655105C" w14:textId="77777777" w:rsidTr="00664EF2">
        <w:trPr>
          <w:trHeight w:val="637"/>
        </w:trPr>
        <w:tc>
          <w:tcPr>
            <w:tcW w:w="2340" w:type="dxa"/>
            <w:vAlign w:val="center"/>
          </w:tcPr>
          <w:p w14:paraId="289FA519" w14:textId="77777777" w:rsidR="00FE1A7D" w:rsidRPr="00E91B7A" w:rsidRDefault="00FE1A7D" w:rsidP="00664EF2">
            <w:pPr>
              <w:ind w:left="431"/>
              <w:rPr>
                <w:rFonts w:ascii="Aptos" w:hAnsi="Aptos"/>
                <w:sz w:val="22"/>
                <w:szCs w:val="22"/>
              </w:rPr>
            </w:pPr>
            <w:r w:rsidRPr="00E91B7A">
              <w:rPr>
                <w:rFonts w:ascii="Aptos" w:hAnsi="Aptos"/>
                <w:sz w:val="22"/>
                <w:szCs w:val="22"/>
              </w:rPr>
              <w:t>Positive Urgency</w:t>
            </w:r>
          </w:p>
        </w:tc>
        <w:tc>
          <w:tcPr>
            <w:tcW w:w="1170" w:type="dxa"/>
            <w:vAlign w:val="center"/>
          </w:tcPr>
          <w:p w14:paraId="0F8D71F3"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0.078</w:t>
            </w:r>
          </w:p>
          <w:p w14:paraId="40591DCA"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(0.015)</w:t>
            </w:r>
          </w:p>
        </w:tc>
        <w:tc>
          <w:tcPr>
            <w:tcW w:w="1170" w:type="dxa"/>
            <w:vAlign w:val="center"/>
          </w:tcPr>
          <w:p w14:paraId="35D8B629"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0.074</w:t>
            </w:r>
          </w:p>
          <w:p w14:paraId="55D10C53"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(&lt;0.001)</w:t>
            </w:r>
          </w:p>
        </w:tc>
        <w:tc>
          <w:tcPr>
            <w:tcW w:w="1170" w:type="dxa"/>
            <w:vAlign w:val="center"/>
          </w:tcPr>
          <w:p w14:paraId="4FD2A64A"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0.071</w:t>
            </w:r>
          </w:p>
          <w:p w14:paraId="5F42526D"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(&lt;0.001)</w:t>
            </w:r>
          </w:p>
        </w:tc>
        <w:tc>
          <w:tcPr>
            <w:tcW w:w="1170" w:type="dxa"/>
            <w:vAlign w:val="center"/>
          </w:tcPr>
          <w:p w14:paraId="0E610EDF"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0.062</w:t>
            </w:r>
          </w:p>
          <w:p w14:paraId="3C842A5F"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(&lt;0.001)</w:t>
            </w:r>
          </w:p>
        </w:tc>
        <w:tc>
          <w:tcPr>
            <w:tcW w:w="1170" w:type="dxa"/>
            <w:vAlign w:val="center"/>
          </w:tcPr>
          <w:p w14:paraId="355A628B"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0.055</w:t>
            </w:r>
          </w:p>
          <w:p w14:paraId="678334C7"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(0.040)</w:t>
            </w:r>
          </w:p>
        </w:tc>
        <w:tc>
          <w:tcPr>
            <w:tcW w:w="1170" w:type="dxa"/>
            <w:vAlign w:val="center"/>
          </w:tcPr>
          <w:p w14:paraId="2F8C9EAB"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0.059</w:t>
            </w:r>
          </w:p>
          <w:p w14:paraId="40AFE0EF"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(&lt;0.001)</w:t>
            </w:r>
          </w:p>
        </w:tc>
      </w:tr>
      <w:tr w:rsidR="00E91B7A" w:rsidRPr="00E91B7A" w14:paraId="108EF49C" w14:textId="77777777" w:rsidTr="00664EF2">
        <w:trPr>
          <w:trHeight w:val="637"/>
        </w:trPr>
        <w:tc>
          <w:tcPr>
            <w:tcW w:w="2340" w:type="dxa"/>
            <w:vAlign w:val="center"/>
          </w:tcPr>
          <w:p w14:paraId="78616399" w14:textId="77777777" w:rsidR="00FE1A7D" w:rsidRPr="00E91B7A" w:rsidRDefault="00FE1A7D" w:rsidP="00664EF2">
            <w:pPr>
              <w:ind w:left="431"/>
              <w:rPr>
                <w:rFonts w:ascii="Aptos" w:hAnsi="Aptos"/>
                <w:sz w:val="22"/>
                <w:szCs w:val="22"/>
              </w:rPr>
            </w:pPr>
            <w:r w:rsidRPr="00E91B7A">
              <w:rPr>
                <w:rFonts w:ascii="Aptos" w:hAnsi="Aptos"/>
                <w:sz w:val="22"/>
                <w:szCs w:val="22"/>
              </w:rPr>
              <w:t>Lack of Perseverance</w:t>
            </w:r>
          </w:p>
        </w:tc>
        <w:tc>
          <w:tcPr>
            <w:tcW w:w="1170" w:type="dxa"/>
            <w:vAlign w:val="center"/>
          </w:tcPr>
          <w:p w14:paraId="4B36DE0A" w14:textId="77777777" w:rsidR="00FE1A7D" w:rsidRPr="00E91B7A" w:rsidRDefault="00FE1A7D" w:rsidP="00664EF2">
            <w:pPr>
              <w:jc w:val="center"/>
              <w:rPr>
                <w:rFonts w:ascii="Aptos" w:hAnsi="Aptos"/>
                <w:sz w:val="22"/>
                <w:szCs w:val="22"/>
              </w:rPr>
            </w:pPr>
            <w:r w:rsidRPr="00E91B7A">
              <w:rPr>
                <w:rFonts w:ascii="Aptos" w:hAnsi="Aptos"/>
                <w:sz w:val="22"/>
                <w:szCs w:val="22"/>
              </w:rPr>
              <w:t>0.020</w:t>
            </w:r>
          </w:p>
          <w:p w14:paraId="12F11069" w14:textId="77777777" w:rsidR="00FE1A7D" w:rsidRPr="00E91B7A" w:rsidRDefault="00FE1A7D" w:rsidP="00664EF2">
            <w:pPr>
              <w:jc w:val="center"/>
              <w:rPr>
                <w:rFonts w:ascii="Aptos" w:hAnsi="Aptos"/>
                <w:sz w:val="22"/>
                <w:szCs w:val="22"/>
              </w:rPr>
            </w:pPr>
            <w:r w:rsidRPr="00E91B7A">
              <w:rPr>
                <w:rFonts w:ascii="Aptos" w:hAnsi="Aptos"/>
                <w:sz w:val="22"/>
                <w:szCs w:val="22"/>
              </w:rPr>
              <w:t>(0.166)</w:t>
            </w:r>
          </w:p>
        </w:tc>
        <w:tc>
          <w:tcPr>
            <w:tcW w:w="1170" w:type="dxa"/>
            <w:vAlign w:val="center"/>
          </w:tcPr>
          <w:p w14:paraId="450F3967" w14:textId="77777777" w:rsidR="00FE1A7D" w:rsidRPr="00E91B7A" w:rsidRDefault="00FE1A7D" w:rsidP="00664EF2">
            <w:pPr>
              <w:jc w:val="center"/>
              <w:rPr>
                <w:rFonts w:ascii="Aptos" w:hAnsi="Aptos"/>
                <w:sz w:val="22"/>
                <w:szCs w:val="22"/>
              </w:rPr>
            </w:pPr>
            <w:r w:rsidRPr="00E91B7A">
              <w:rPr>
                <w:rFonts w:ascii="Aptos" w:hAnsi="Aptos"/>
                <w:sz w:val="22"/>
                <w:szCs w:val="22"/>
              </w:rPr>
              <w:t>-0.016</w:t>
            </w:r>
          </w:p>
          <w:p w14:paraId="7419F32A" w14:textId="77777777" w:rsidR="00FE1A7D" w:rsidRPr="00E91B7A" w:rsidRDefault="00FE1A7D" w:rsidP="00664EF2">
            <w:pPr>
              <w:jc w:val="center"/>
              <w:rPr>
                <w:rFonts w:ascii="Aptos" w:hAnsi="Aptos"/>
                <w:sz w:val="22"/>
                <w:szCs w:val="22"/>
              </w:rPr>
            </w:pPr>
            <w:r w:rsidRPr="00E91B7A">
              <w:rPr>
                <w:rFonts w:ascii="Aptos" w:hAnsi="Aptos"/>
                <w:sz w:val="22"/>
                <w:szCs w:val="22"/>
              </w:rPr>
              <w:t>(0.720)</w:t>
            </w:r>
          </w:p>
        </w:tc>
        <w:tc>
          <w:tcPr>
            <w:tcW w:w="1170" w:type="dxa"/>
            <w:vAlign w:val="center"/>
          </w:tcPr>
          <w:p w14:paraId="22928ECA" w14:textId="77777777" w:rsidR="00FE1A7D" w:rsidRPr="00E91B7A" w:rsidRDefault="00FE1A7D" w:rsidP="00664EF2">
            <w:pPr>
              <w:jc w:val="center"/>
              <w:rPr>
                <w:rFonts w:ascii="Aptos" w:hAnsi="Aptos"/>
                <w:sz w:val="22"/>
                <w:szCs w:val="22"/>
              </w:rPr>
            </w:pPr>
            <w:r w:rsidRPr="00E91B7A">
              <w:rPr>
                <w:rFonts w:ascii="Aptos" w:hAnsi="Aptos"/>
                <w:sz w:val="22"/>
                <w:szCs w:val="22"/>
              </w:rPr>
              <w:t>-0.004</w:t>
            </w:r>
          </w:p>
          <w:p w14:paraId="6B7CB106" w14:textId="77777777" w:rsidR="00FE1A7D" w:rsidRPr="00E91B7A" w:rsidRDefault="00FE1A7D" w:rsidP="00664EF2">
            <w:pPr>
              <w:jc w:val="center"/>
              <w:rPr>
                <w:rFonts w:ascii="Aptos" w:hAnsi="Aptos"/>
                <w:sz w:val="22"/>
                <w:szCs w:val="22"/>
              </w:rPr>
            </w:pPr>
            <w:r w:rsidRPr="00E91B7A">
              <w:rPr>
                <w:rFonts w:ascii="Aptos" w:hAnsi="Aptos"/>
                <w:sz w:val="22"/>
                <w:szCs w:val="22"/>
              </w:rPr>
              <w:t>(0.646)</w:t>
            </w:r>
          </w:p>
        </w:tc>
        <w:tc>
          <w:tcPr>
            <w:tcW w:w="1170" w:type="dxa"/>
            <w:vAlign w:val="center"/>
          </w:tcPr>
          <w:p w14:paraId="29A0249F" w14:textId="77777777" w:rsidR="00FE1A7D" w:rsidRPr="00E91B7A" w:rsidRDefault="00FE1A7D" w:rsidP="00664EF2">
            <w:pPr>
              <w:jc w:val="center"/>
              <w:rPr>
                <w:rFonts w:ascii="Aptos" w:hAnsi="Aptos"/>
                <w:sz w:val="22"/>
                <w:szCs w:val="22"/>
              </w:rPr>
            </w:pPr>
            <w:r w:rsidRPr="00E91B7A">
              <w:rPr>
                <w:rFonts w:ascii="Aptos" w:hAnsi="Aptos"/>
                <w:sz w:val="22"/>
                <w:szCs w:val="22"/>
              </w:rPr>
              <w:t>0.050</w:t>
            </w:r>
          </w:p>
          <w:p w14:paraId="7FA9C1E6" w14:textId="77777777" w:rsidR="00FE1A7D" w:rsidRPr="00E91B7A" w:rsidRDefault="00FE1A7D" w:rsidP="00664EF2">
            <w:pPr>
              <w:jc w:val="center"/>
              <w:rPr>
                <w:rFonts w:ascii="Aptos" w:hAnsi="Aptos"/>
                <w:sz w:val="22"/>
                <w:szCs w:val="22"/>
              </w:rPr>
            </w:pPr>
            <w:r w:rsidRPr="00E91B7A">
              <w:rPr>
                <w:rFonts w:ascii="Aptos" w:hAnsi="Aptos"/>
                <w:sz w:val="22"/>
                <w:szCs w:val="22"/>
              </w:rPr>
              <w:t>(0.082)</w:t>
            </w:r>
          </w:p>
        </w:tc>
        <w:tc>
          <w:tcPr>
            <w:tcW w:w="1170" w:type="dxa"/>
            <w:vAlign w:val="center"/>
          </w:tcPr>
          <w:p w14:paraId="2E80821A" w14:textId="77777777" w:rsidR="00FE1A7D" w:rsidRPr="00E91B7A" w:rsidRDefault="00FE1A7D" w:rsidP="00664EF2">
            <w:pPr>
              <w:jc w:val="center"/>
              <w:rPr>
                <w:rFonts w:ascii="Aptos" w:hAnsi="Aptos"/>
                <w:sz w:val="22"/>
                <w:szCs w:val="22"/>
              </w:rPr>
            </w:pPr>
            <w:r w:rsidRPr="00E91B7A">
              <w:rPr>
                <w:rFonts w:ascii="Aptos" w:hAnsi="Aptos"/>
                <w:sz w:val="22"/>
                <w:szCs w:val="22"/>
              </w:rPr>
              <w:t>0.028</w:t>
            </w:r>
          </w:p>
          <w:p w14:paraId="130BE881" w14:textId="77777777" w:rsidR="00FE1A7D" w:rsidRPr="00E91B7A" w:rsidRDefault="00FE1A7D" w:rsidP="00664EF2">
            <w:pPr>
              <w:jc w:val="center"/>
              <w:rPr>
                <w:rFonts w:ascii="Aptos" w:hAnsi="Aptos"/>
                <w:sz w:val="22"/>
                <w:szCs w:val="22"/>
              </w:rPr>
            </w:pPr>
            <w:r w:rsidRPr="00E91B7A">
              <w:rPr>
                <w:rFonts w:ascii="Aptos" w:hAnsi="Aptos"/>
                <w:sz w:val="22"/>
                <w:szCs w:val="22"/>
              </w:rPr>
              <w:t>(0.483)</w:t>
            </w:r>
          </w:p>
        </w:tc>
        <w:tc>
          <w:tcPr>
            <w:tcW w:w="1170" w:type="dxa"/>
            <w:vAlign w:val="center"/>
          </w:tcPr>
          <w:p w14:paraId="4AE35429" w14:textId="77777777" w:rsidR="00FE1A7D" w:rsidRPr="00E91B7A" w:rsidRDefault="00FE1A7D" w:rsidP="00664EF2">
            <w:pPr>
              <w:jc w:val="center"/>
              <w:rPr>
                <w:rFonts w:ascii="Aptos" w:hAnsi="Aptos"/>
                <w:sz w:val="22"/>
                <w:szCs w:val="22"/>
              </w:rPr>
            </w:pPr>
            <w:r w:rsidRPr="00E91B7A">
              <w:rPr>
                <w:rFonts w:ascii="Aptos" w:hAnsi="Aptos"/>
                <w:sz w:val="22"/>
                <w:szCs w:val="22"/>
              </w:rPr>
              <w:t>0.043</w:t>
            </w:r>
          </w:p>
          <w:p w14:paraId="0E2084AF" w14:textId="77777777" w:rsidR="00FE1A7D" w:rsidRPr="00E91B7A" w:rsidRDefault="00FE1A7D" w:rsidP="00664EF2">
            <w:pPr>
              <w:jc w:val="center"/>
              <w:rPr>
                <w:rFonts w:ascii="Aptos" w:hAnsi="Aptos"/>
                <w:sz w:val="22"/>
                <w:szCs w:val="22"/>
              </w:rPr>
            </w:pPr>
            <w:r w:rsidRPr="00E91B7A">
              <w:rPr>
                <w:rFonts w:ascii="Aptos" w:hAnsi="Aptos"/>
                <w:sz w:val="22"/>
                <w:szCs w:val="22"/>
              </w:rPr>
              <w:t>9).102)</w:t>
            </w:r>
          </w:p>
        </w:tc>
      </w:tr>
      <w:tr w:rsidR="00E91B7A" w:rsidRPr="00E91B7A" w14:paraId="4CAB7857" w14:textId="77777777" w:rsidTr="00664EF2">
        <w:trPr>
          <w:trHeight w:val="637"/>
        </w:trPr>
        <w:tc>
          <w:tcPr>
            <w:tcW w:w="2340" w:type="dxa"/>
            <w:vAlign w:val="center"/>
          </w:tcPr>
          <w:p w14:paraId="574ABFA4" w14:textId="77777777" w:rsidR="00FE1A7D" w:rsidRPr="00E91B7A" w:rsidRDefault="00FE1A7D" w:rsidP="00664EF2">
            <w:pPr>
              <w:ind w:left="431"/>
              <w:rPr>
                <w:rFonts w:ascii="Aptos" w:hAnsi="Aptos"/>
                <w:sz w:val="22"/>
                <w:szCs w:val="22"/>
              </w:rPr>
            </w:pPr>
            <w:r w:rsidRPr="00E91B7A">
              <w:rPr>
                <w:rFonts w:ascii="Aptos" w:hAnsi="Aptos"/>
                <w:sz w:val="22"/>
                <w:szCs w:val="22"/>
              </w:rPr>
              <w:t>Lack of Planning</w:t>
            </w:r>
          </w:p>
        </w:tc>
        <w:tc>
          <w:tcPr>
            <w:tcW w:w="1170" w:type="dxa"/>
            <w:vAlign w:val="center"/>
          </w:tcPr>
          <w:p w14:paraId="69A6CE8B" w14:textId="77777777" w:rsidR="00FE1A7D" w:rsidRPr="00E91B7A" w:rsidRDefault="00FE1A7D" w:rsidP="00664EF2">
            <w:pPr>
              <w:jc w:val="center"/>
              <w:rPr>
                <w:rFonts w:ascii="Aptos" w:hAnsi="Aptos"/>
                <w:sz w:val="22"/>
                <w:szCs w:val="22"/>
              </w:rPr>
            </w:pPr>
            <w:r w:rsidRPr="00E91B7A">
              <w:rPr>
                <w:rFonts w:ascii="Aptos" w:hAnsi="Aptos"/>
                <w:sz w:val="22"/>
                <w:szCs w:val="22"/>
              </w:rPr>
              <w:t>0.022</w:t>
            </w:r>
          </w:p>
          <w:p w14:paraId="3F4E8DC7" w14:textId="77777777" w:rsidR="00FE1A7D" w:rsidRPr="00E91B7A" w:rsidRDefault="00FE1A7D" w:rsidP="00664EF2">
            <w:pPr>
              <w:jc w:val="center"/>
              <w:rPr>
                <w:rFonts w:ascii="Aptos" w:hAnsi="Aptos"/>
                <w:sz w:val="22"/>
                <w:szCs w:val="22"/>
              </w:rPr>
            </w:pPr>
            <w:r w:rsidRPr="00E91B7A">
              <w:rPr>
                <w:rFonts w:ascii="Aptos" w:hAnsi="Aptos"/>
                <w:sz w:val="22"/>
                <w:szCs w:val="22"/>
              </w:rPr>
              <w:t>(0.050)</w:t>
            </w:r>
          </w:p>
        </w:tc>
        <w:tc>
          <w:tcPr>
            <w:tcW w:w="1170" w:type="dxa"/>
            <w:vAlign w:val="center"/>
          </w:tcPr>
          <w:p w14:paraId="43A1D89E"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0.061</w:t>
            </w:r>
          </w:p>
          <w:p w14:paraId="3300109F"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(&lt;0.001)</w:t>
            </w:r>
          </w:p>
        </w:tc>
        <w:tc>
          <w:tcPr>
            <w:tcW w:w="1170" w:type="dxa"/>
            <w:vAlign w:val="center"/>
          </w:tcPr>
          <w:p w14:paraId="248A7AD5"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0.062</w:t>
            </w:r>
          </w:p>
          <w:p w14:paraId="6F96F366"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(&lt;0.001)</w:t>
            </w:r>
          </w:p>
        </w:tc>
        <w:tc>
          <w:tcPr>
            <w:tcW w:w="1170" w:type="dxa"/>
            <w:vAlign w:val="center"/>
          </w:tcPr>
          <w:p w14:paraId="0D048ED6" w14:textId="77777777" w:rsidR="00FE1A7D" w:rsidRPr="00E91B7A" w:rsidRDefault="00FE1A7D" w:rsidP="00664EF2">
            <w:pPr>
              <w:jc w:val="center"/>
              <w:rPr>
                <w:rFonts w:ascii="Aptos" w:hAnsi="Aptos"/>
                <w:sz w:val="22"/>
                <w:szCs w:val="22"/>
              </w:rPr>
            </w:pPr>
            <w:r w:rsidRPr="00E91B7A">
              <w:rPr>
                <w:rFonts w:ascii="Aptos" w:hAnsi="Aptos"/>
                <w:sz w:val="22"/>
                <w:szCs w:val="22"/>
              </w:rPr>
              <w:t>0.016</w:t>
            </w:r>
          </w:p>
          <w:p w14:paraId="02E8681C" w14:textId="77777777" w:rsidR="00FE1A7D" w:rsidRPr="00E91B7A" w:rsidRDefault="00FE1A7D" w:rsidP="00664EF2">
            <w:pPr>
              <w:jc w:val="center"/>
              <w:rPr>
                <w:rFonts w:ascii="Aptos" w:hAnsi="Aptos"/>
                <w:sz w:val="22"/>
                <w:szCs w:val="22"/>
              </w:rPr>
            </w:pPr>
            <w:r w:rsidRPr="00E91B7A">
              <w:rPr>
                <w:rFonts w:ascii="Aptos" w:hAnsi="Aptos"/>
                <w:sz w:val="22"/>
                <w:szCs w:val="22"/>
              </w:rPr>
              <w:t>(0.259)</w:t>
            </w:r>
          </w:p>
        </w:tc>
        <w:tc>
          <w:tcPr>
            <w:tcW w:w="1170" w:type="dxa"/>
            <w:vAlign w:val="center"/>
          </w:tcPr>
          <w:p w14:paraId="28EEAEC6"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0.050</w:t>
            </w:r>
          </w:p>
          <w:p w14:paraId="67B3A909"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(0.040)</w:t>
            </w:r>
          </w:p>
        </w:tc>
        <w:tc>
          <w:tcPr>
            <w:tcW w:w="1170" w:type="dxa"/>
            <w:vAlign w:val="center"/>
          </w:tcPr>
          <w:p w14:paraId="7268BD92"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0.056</w:t>
            </w:r>
          </w:p>
          <w:p w14:paraId="373D7B2F"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(0.030)</w:t>
            </w:r>
          </w:p>
        </w:tc>
      </w:tr>
      <w:tr w:rsidR="00E91B7A" w:rsidRPr="00E91B7A" w14:paraId="432CDDB4" w14:textId="77777777" w:rsidTr="00664EF2">
        <w:trPr>
          <w:trHeight w:val="637"/>
        </w:trPr>
        <w:tc>
          <w:tcPr>
            <w:tcW w:w="2340" w:type="dxa"/>
            <w:vAlign w:val="center"/>
          </w:tcPr>
          <w:p w14:paraId="69347945" w14:textId="77777777" w:rsidR="00FE1A7D" w:rsidRPr="00E91B7A" w:rsidRDefault="00FE1A7D" w:rsidP="00664EF2">
            <w:pPr>
              <w:ind w:left="431"/>
              <w:rPr>
                <w:rFonts w:ascii="Aptos" w:hAnsi="Aptos"/>
                <w:sz w:val="22"/>
                <w:szCs w:val="22"/>
              </w:rPr>
            </w:pPr>
            <w:r w:rsidRPr="00E91B7A">
              <w:rPr>
                <w:rFonts w:ascii="Aptos" w:hAnsi="Aptos"/>
                <w:sz w:val="22"/>
                <w:szCs w:val="22"/>
              </w:rPr>
              <w:t>Sensation-Seeking</w:t>
            </w:r>
          </w:p>
        </w:tc>
        <w:tc>
          <w:tcPr>
            <w:tcW w:w="1170" w:type="dxa"/>
            <w:vAlign w:val="center"/>
          </w:tcPr>
          <w:p w14:paraId="1D1D39D7" w14:textId="77777777" w:rsidR="00FE1A7D" w:rsidRPr="00E91B7A" w:rsidRDefault="00FE1A7D" w:rsidP="00664EF2">
            <w:pPr>
              <w:jc w:val="center"/>
              <w:rPr>
                <w:rFonts w:ascii="Aptos" w:hAnsi="Aptos"/>
                <w:sz w:val="22"/>
                <w:szCs w:val="22"/>
              </w:rPr>
            </w:pPr>
            <w:r w:rsidRPr="00E91B7A">
              <w:rPr>
                <w:rFonts w:ascii="Aptos" w:hAnsi="Aptos"/>
                <w:sz w:val="22"/>
                <w:szCs w:val="22"/>
              </w:rPr>
              <w:t>0.026</w:t>
            </w:r>
          </w:p>
          <w:p w14:paraId="0540A48E" w14:textId="77777777" w:rsidR="00FE1A7D" w:rsidRPr="00E91B7A" w:rsidRDefault="00FE1A7D" w:rsidP="00664EF2">
            <w:pPr>
              <w:jc w:val="center"/>
              <w:rPr>
                <w:rFonts w:ascii="Aptos" w:hAnsi="Aptos"/>
                <w:sz w:val="22"/>
                <w:szCs w:val="22"/>
              </w:rPr>
            </w:pPr>
            <w:r w:rsidRPr="00E91B7A">
              <w:rPr>
                <w:rFonts w:ascii="Aptos" w:hAnsi="Aptos"/>
                <w:sz w:val="22"/>
                <w:szCs w:val="22"/>
              </w:rPr>
              <w:t>(0.166)</w:t>
            </w:r>
          </w:p>
        </w:tc>
        <w:tc>
          <w:tcPr>
            <w:tcW w:w="1170" w:type="dxa"/>
            <w:vAlign w:val="center"/>
          </w:tcPr>
          <w:p w14:paraId="1BF59EF3"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0.055</w:t>
            </w:r>
          </w:p>
          <w:p w14:paraId="38DF8F11"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(0.003)</w:t>
            </w:r>
          </w:p>
        </w:tc>
        <w:tc>
          <w:tcPr>
            <w:tcW w:w="1170" w:type="dxa"/>
            <w:vAlign w:val="center"/>
          </w:tcPr>
          <w:p w14:paraId="73806141"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0.036</w:t>
            </w:r>
          </w:p>
          <w:p w14:paraId="1F1FF1E7"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(0.033)</w:t>
            </w:r>
          </w:p>
        </w:tc>
        <w:tc>
          <w:tcPr>
            <w:tcW w:w="1170" w:type="dxa"/>
            <w:vAlign w:val="center"/>
          </w:tcPr>
          <w:p w14:paraId="278FE4FD" w14:textId="77777777" w:rsidR="00FE1A7D" w:rsidRPr="00E91B7A" w:rsidRDefault="00FE1A7D" w:rsidP="00664EF2">
            <w:pPr>
              <w:jc w:val="center"/>
              <w:rPr>
                <w:rFonts w:ascii="Aptos" w:hAnsi="Aptos"/>
                <w:sz w:val="22"/>
                <w:szCs w:val="22"/>
              </w:rPr>
            </w:pPr>
            <w:r w:rsidRPr="00E91B7A">
              <w:rPr>
                <w:rFonts w:ascii="Aptos" w:hAnsi="Aptos"/>
                <w:sz w:val="22"/>
                <w:szCs w:val="22"/>
              </w:rPr>
              <w:t>0.032</w:t>
            </w:r>
          </w:p>
          <w:p w14:paraId="56508EFB" w14:textId="77777777" w:rsidR="00FE1A7D" w:rsidRPr="00E91B7A" w:rsidRDefault="00FE1A7D" w:rsidP="00664EF2">
            <w:pPr>
              <w:jc w:val="center"/>
              <w:rPr>
                <w:rFonts w:ascii="Aptos" w:hAnsi="Aptos"/>
                <w:sz w:val="22"/>
                <w:szCs w:val="22"/>
              </w:rPr>
            </w:pPr>
            <w:r w:rsidRPr="00E91B7A">
              <w:rPr>
                <w:rFonts w:ascii="Aptos" w:hAnsi="Aptos"/>
                <w:sz w:val="22"/>
                <w:szCs w:val="22"/>
              </w:rPr>
              <w:t>(0.418)</w:t>
            </w:r>
          </w:p>
        </w:tc>
        <w:tc>
          <w:tcPr>
            <w:tcW w:w="1170" w:type="dxa"/>
            <w:vAlign w:val="center"/>
          </w:tcPr>
          <w:p w14:paraId="6B8A218D"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0.080</w:t>
            </w:r>
          </w:p>
          <w:p w14:paraId="2D360D6B"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(0.025)</w:t>
            </w:r>
          </w:p>
        </w:tc>
        <w:tc>
          <w:tcPr>
            <w:tcW w:w="1170" w:type="dxa"/>
            <w:vAlign w:val="center"/>
          </w:tcPr>
          <w:p w14:paraId="0DAD8AA1"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0.065</w:t>
            </w:r>
          </w:p>
          <w:p w14:paraId="55AC0446"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(0.005)</w:t>
            </w:r>
          </w:p>
        </w:tc>
      </w:tr>
    </w:tbl>
    <w:p w14:paraId="2B4207ED" w14:textId="77777777" w:rsidR="00FE1A7D" w:rsidRPr="00E91B7A" w:rsidRDefault="00FE1A7D" w:rsidP="00FE1A7D">
      <w:pPr>
        <w:spacing w:after="80" w:line="276" w:lineRule="auto"/>
        <w:rPr>
          <w:rFonts w:ascii="Aptos" w:hAnsi="Aptos"/>
          <w:b/>
          <w:bCs/>
          <w:color w:val="000000" w:themeColor="text1"/>
          <w:sz w:val="22"/>
          <w:szCs w:val="22"/>
        </w:rPr>
      </w:pPr>
    </w:p>
    <w:p w14:paraId="1F36D828" w14:textId="5B903CBD" w:rsidR="00FE1A7D" w:rsidRPr="00E91B7A" w:rsidRDefault="00FE1A7D" w:rsidP="00FE1A7D">
      <w:pPr>
        <w:spacing w:line="276" w:lineRule="auto"/>
        <w:rPr>
          <w:rFonts w:ascii="Aptos" w:hAnsi="Aptos"/>
          <w:color w:val="000000" w:themeColor="text1"/>
          <w:sz w:val="22"/>
          <w:szCs w:val="22"/>
        </w:rPr>
      </w:pPr>
      <w:r w:rsidRPr="00E91B7A">
        <w:rPr>
          <w:rFonts w:ascii="Aptos" w:hAnsi="Aptos"/>
          <w:b/>
          <w:bCs/>
          <w:color w:val="000000" w:themeColor="text1"/>
          <w:sz w:val="22"/>
          <w:szCs w:val="22"/>
        </w:rPr>
        <w:t xml:space="preserve">Table S2: Model Performance for Sex-Independent Models.  </w:t>
      </w:r>
      <w:r w:rsidRPr="00E91B7A">
        <w:rPr>
          <w:rFonts w:ascii="Aptos" w:hAnsi="Aptos"/>
          <w:b/>
          <w:bCs/>
          <w:color w:val="000000" w:themeColor="text1"/>
          <w:sz w:val="22"/>
          <w:szCs w:val="22"/>
        </w:rPr>
        <w:br/>
      </w:r>
      <w:r w:rsidRPr="00E91B7A">
        <w:rPr>
          <w:rFonts w:ascii="Aptos" w:hAnsi="Aptos"/>
          <w:color w:val="000000" w:themeColor="text1"/>
          <w:sz w:val="22"/>
          <w:szCs w:val="22"/>
        </w:rPr>
        <w:t>Model performance measures for sex-independent models trained to predict reward/punishment sensitivity and impulsivity based on cortical thickness, surface area, and gray matter volume at baseline and 2-year follow-up. Mean prediction accuracy (r, correlation between observed and predicted values) and FDR-corrected p-values are shown. Models that yielded significant results are denoted by bold text.</w:t>
      </w:r>
    </w:p>
    <w:p w14:paraId="160F2DD5" w14:textId="77777777" w:rsidR="00FE1A7D" w:rsidRPr="00E91B7A" w:rsidRDefault="00FE1A7D" w:rsidP="00FE1A7D">
      <w:pPr>
        <w:spacing w:line="276" w:lineRule="auto"/>
        <w:rPr>
          <w:rFonts w:ascii="Aptos" w:hAnsi="Aptos"/>
          <w:color w:val="000000" w:themeColor="text1"/>
          <w:sz w:val="22"/>
          <w:szCs w:val="22"/>
        </w:rPr>
      </w:pPr>
      <w:r w:rsidRPr="00E91B7A">
        <w:rPr>
          <w:rFonts w:ascii="Aptos" w:hAnsi="Aptos"/>
          <w:color w:val="000000" w:themeColor="text1"/>
          <w:sz w:val="22"/>
          <w:szCs w:val="22"/>
        </w:rPr>
        <w:br w:type="page"/>
      </w:r>
    </w:p>
    <w:p w14:paraId="5F5DF9CD" w14:textId="77777777" w:rsidR="00FE1A7D" w:rsidRPr="00E91B7A" w:rsidRDefault="00FE1A7D" w:rsidP="00FE1A7D">
      <w:pPr>
        <w:rPr>
          <w:rFonts w:ascii="Aptos" w:hAnsi="Aptos"/>
          <w:color w:val="000000" w:themeColor="text1"/>
          <w:sz w:val="22"/>
          <w:szCs w:val="22"/>
        </w:rPr>
      </w:pPr>
    </w:p>
    <w:tbl>
      <w:tblPr>
        <w:tblStyle w:val="TableGrid"/>
        <w:tblpPr w:leftFromText="180" w:rightFromText="180" w:vertAnchor="page" w:horzAnchor="margin" w:tblpY="1417"/>
        <w:tblW w:w="9360" w:type="dxa"/>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2340"/>
        <w:gridCol w:w="1170"/>
        <w:gridCol w:w="1170"/>
        <w:gridCol w:w="1170"/>
        <w:gridCol w:w="1170"/>
        <w:gridCol w:w="1170"/>
        <w:gridCol w:w="1170"/>
      </w:tblGrid>
      <w:tr w:rsidR="00E91B7A" w:rsidRPr="00E91B7A" w14:paraId="15A1CA23" w14:textId="77777777" w:rsidTr="00664EF2">
        <w:trPr>
          <w:cantSplit/>
          <w:trHeight w:val="633"/>
        </w:trPr>
        <w:tc>
          <w:tcPr>
            <w:tcW w:w="2340" w:type="dxa"/>
            <w:vMerge w:val="restart"/>
            <w:vAlign w:val="center"/>
          </w:tcPr>
          <w:p w14:paraId="33451ADE" w14:textId="77777777" w:rsidR="00FE1A7D" w:rsidRPr="00E91B7A" w:rsidRDefault="00FE1A7D" w:rsidP="00664EF2">
            <w:pPr>
              <w:jc w:val="center"/>
              <w:rPr>
                <w:rFonts w:ascii="Aptos" w:hAnsi="Aptos"/>
                <w:sz w:val="22"/>
                <w:szCs w:val="22"/>
              </w:rPr>
            </w:pPr>
          </w:p>
        </w:tc>
        <w:tc>
          <w:tcPr>
            <w:tcW w:w="3510" w:type="dxa"/>
            <w:gridSpan w:val="3"/>
            <w:tcBorders>
              <w:bottom w:val="single" w:sz="18" w:space="0" w:color="auto"/>
            </w:tcBorders>
            <w:vAlign w:val="center"/>
          </w:tcPr>
          <w:p w14:paraId="7D2497FA"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Baseline</w:t>
            </w:r>
          </w:p>
          <w:p w14:paraId="7FE75025" w14:textId="77777777" w:rsidR="00FE1A7D" w:rsidRPr="00E91B7A" w:rsidRDefault="00FE1A7D" w:rsidP="00664EF2">
            <w:pPr>
              <w:jc w:val="center"/>
              <w:rPr>
                <w:rFonts w:ascii="Aptos" w:hAnsi="Aptos"/>
                <w:sz w:val="22"/>
                <w:szCs w:val="22"/>
              </w:rPr>
            </w:pPr>
            <w:r w:rsidRPr="00E91B7A">
              <w:rPr>
                <w:rFonts w:ascii="Aptos" w:hAnsi="Aptos"/>
                <w:b/>
                <w:bCs/>
                <w:sz w:val="22"/>
                <w:szCs w:val="22"/>
              </w:rPr>
              <w:t>(n = 9,099)</w:t>
            </w:r>
          </w:p>
        </w:tc>
        <w:tc>
          <w:tcPr>
            <w:tcW w:w="3510" w:type="dxa"/>
            <w:gridSpan w:val="3"/>
            <w:tcBorders>
              <w:bottom w:val="single" w:sz="18" w:space="0" w:color="auto"/>
            </w:tcBorders>
            <w:vAlign w:val="center"/>
          </w:tcPr>
          <w:p w14:paraId="67FAA53C" w14:textId="77777777" w:rsidR="00FE1A7D" w:rsidRPr="00E91B7A" w:rsidRDefault="00FE1A7D" w:rsidP="00664EF2">
            <w:pPr>
              <w:jc w:val="center"/>
              <w:rPr>
                <w:rFonts w:ascii="Aptos" w:hAnsi="Aptos"/>
                <w:sz w:val="22"/>
                <w:szCs w:val="22"/>
              </w:rPr>
            </w:pPr>
            <w:r w:rsidRPr="00E91B7A">
              <w:rPr>
                <w:rFonts w:ascii="Aptos" w:hAnsi="Aptos"/>
                <w:b/>
                <w:bCs/>
                <w:sz w:val="22"/>
                <w:szCs w:val="22"/>
              </w:rPr>
              <w:t>2-Year Follow-Up</w:t>
            </w:r>
            <w:r w:rsidRPr="00E91B7A">
              <w:rPr>
                <w:rFonts w:ascii="Aptos" w:hAnsi="Aptos"/>
                <w:b/>
                <w:bCs/>
                <w:sz w:val="22"/>
                <w:szCs w:val="22"/>
              </w:rPr>
              <w:br/>
              <w:t>(n=6,432)</w:t>
            </w:r>
          </w:p>
        </w:tc>
      </w:tr>
      <w:tr w:rsidR="00E91B7A" w:rsidRPr="00E91B7A" w14:paraId="7610E034" w14:textId="77777777" w:rsidTr="00664EF2">
        <w:trPr>
          <w:trHeight w:val="1366"/>
        </w:trPr>
        <w:tc>
          <w:tcPr>
            <w:tcW w:w="2340" w:type="dxa"/>
            <w:vMerge/>
            <w:tcBorders>
              <w:bottom w:val="single" w:sz="18" w:space="0" w:color="auto"/>
            </w:tcBorders>
            <w:vAlign w:val="center"/>
          </w:tcPr>
          <w:p w14:paraId="7AD4644C" w14:textId="77777777" w:rsidR="00FE1A7D" w:rsidRPr="00E91B7A" w:rsidRDefault="00FE1A7D" w:rsidP="00664EF2">
            <w:pPr>
              <w:rPr>
                <w:rFonts w:ascii="Aptos" w:hAnsi="Aptos"/>
                <w:b/>
                <w:bCs/>
                <w:sz w:val="22"/>
                <w:szCs w:val="22"/>
              </w:rPr>
            </w:pPr>
          </w:p>
        </w:tc>
        <w:tc>
          <w:tcPr>
            <w:tcW w:w="1170" w:type="dxa"/>
            <w:tcBorders>
              <w:top w:val="single" w:sz="18" w:space="0" w:color="auto"/>
              <w:bottom w:val="single" w:sz="18" w:space="0" w:color="auto"/>
            </w:tcBorders>
            <w:vAlign w:val="center"/>
          </w:tcPr>
          <w:p w14:paraId="4118B1AB" w14:textId="77777777" w:rsidR="00FE1A7D" w:rsidRPr="00E91B7A" w:rsidRDefault="00FE1A7D" w:rsidP="00664EF2">
            <w:pPr>
              <w:jc w:val="center"/>
              <w:rPr>
                <w:rFonts w:ascii="Aptos" w:hAnsi="Aptos"/>
                <w:sz w:val="22"/>
                <w:szCs w:val="22"/>
              </w:rPr>
            </w:pPr>
            <w:r w:rsidRPr="00E91B7A">
              <w:rPr>
                <w:rFonts w:ascii="Aptos" w:hAnsi="Aptos"/>
                <w:sz w:val="22"/>
                <w:szCs w:val="22"/>
              </w:rPr>
              <w:t>Cortical Thickness</w:t>
            </w:r>
          </w:p>
          <w:p w14:paraId="6B64C2E9" w14:textId="77777777" w:rsidR="00FE1A7D" w:rsidRPr="00E91B7A" w:rsidRDefault="00FE1A7D" w:rsidP="00664EF2">
            <w:pPr>
              <w:jc w:val="center"/>
              <w:rPr>
                <w:rFonts w:ascii="Aptos" w:hAnsi="Aptos"/>
                <w:sz w:val="22"/>
                <w:szCs w:val="22"/>
              </w:rPr>
            </w:pPr>
            <w:r w:rsidRPr="00E91B7A">
              <w:rPr>
                <w:rFonts w:ascii="Aptos" w:hAnsi="Aptos"/>
                <w:sz w:val="22"/>
                <w:szCs w:val="22"/>
              </w:rPr>
              <w:t>(r, p</w:t>
            </w:r>
            <w:r w:rsidRPr="00E91B7A">
              <w:rPr>
                <w:rFonts w:ascii="Aptos" w:hAnsi="Aptos"/>
                <w:sz w:val="22"/>
                <w:szCs w:val="22"/>
                <w:vertAlign w:val="subscript"/>
              </w:rPr>
              <w:t>FDR</w:t>
            </w:r>
            <w:r w:rsidRPr="00E91B7A">
              <w:rPr>
                <w:rFonts w:ascii="Aptos" w:hAnsi="Aptos"/>
                <w:sz w:val="22"/>
                <w:szCs w:val="22"/>
              </w:rPr>
              <w:t>)</w:t>
            </w:r>
          </w:p>
        </w:tc>
        <w:tc>
          <w:tcPr>
            <w:tcW w:w="1170" w:type="dxa"/>
            <w:tcBorders>
              <w:top w:val="single" w:sz="18" w:space="0" w:color="auto"/>
              <w:bottom w:val="single" w:sz="18" w:space="0" w:color="auto"/>
            </w:tcBorders>
            <w:vAlign w:val="center"/>
          </w:tcPr>
          <w:p w14:paraId="13966407" w14:textId="77777777" w:rsidR="00FE1A7D" w:rsidRPr="00E91B7A" w:rsidRDefault="00FE1A7D" w:rsidP="00664EF2">
            <w:pPr>
              <w:jc w:val="center"/>
              <w:rPr>
                <w:rFonts w:ascii="Aptos" w:hAnsi="Aptos"/>
                <w:sz w:val="22"/>
                <w:szCs w:val="22"/>
              </w:rPr>
            </w:pPr>
            <w:r w:rsidRPr="00E91B7A">
              <w:rPr>
                <w:rFonts w:ascii="Aptos" w:hAnsi="Aptos"/>
                <w:sz w:val="22"/>
                <w:szCs w:val="22"/>
              </w:rPr>
              <w:t>Surface Area</w:t>
            </w:r>
          </w:p>
          <w:p w14:paraId="0B880BEE" w14:textId="77777777" w:rsidR="00FE1A7D" w:rsidRPr="00E91B7A" w:rsidRDefault="00FE1A7D" w:rsidP="00664EF2">
            <w:pPr>
              <w:jc w:val="center"/>
              <w:rPr>
                <w:rFonts w:ascii="Aptos" w:hAnsi="Aptos"/>
                <w:sz w:val="22"/>
                <w:szCs w:val="22"/>
              </w:rPr>
            </w:pPr>
            <w:r w:rsidRPr="00E91B7A">
              <w:rPr>
                <w:rFonts w:ascii="Aptos" w:hAnsi="Aptos"/>
                <w:sz w:val="22"/>
                <w:szCs w:val="22"/>
              </w:rPr>
              <w:t>(r, p</w:t>
            </w:r>
            <w:r w:rsidRPr="00E91B7A">
              <w:rPr>
                <w:rFonts w:ascii="Aptos" w:hAnsi="Aptos"/>
                <w:sz w:val="22"/>
                <w:szCs w:val="22"/>
                <w:vertAlign w:val="subscript"/>
              </w:rPr>
              <w:t>FDR</w:t>
            </w:r>
            <w:r w:rsidRPr="00E91B7A">
              <w:rPr>
                <w:rFonts w:ascii="Aptos" w:hAnsi="Aptos"/>
                <w:sz w:val="22"/>
                <w:szCs w:val="22"/>
              </w:rPr>
              <w:t>)</w:t>
            </w:r>
          </w:p>
        </w:tc>
        <w:tc>
          <w:tcPr>
            <w:tcW w:w="1170" w:type="dxa"/>
            <w:tcBorders>
              <w:top w:val="single" w:sz="18" w:space="0" w:color="auto"/>
              <w:bottom w:val="single" w:sz="18" w:space="0" w:color="auto"/>
            </w:tcBorders>
            <w:vAlign w:val="center"/>
          </w:tcPr>
          <w:p w14:paraId="7D3E6374" w14:textId="77777777" w:rsidR="00FE1A7D" w:rsidRPr="00E91B7A" w:rsidRDefault="00FE1A7D" w:rsidP="00664EF2">
            <w:pPr>
              <w:jc w:val="center"/>
              <w:rPr>
                <w:rFonts w:ascii="Aptos" w:hAnsi="Aptos"/>
                <w:sz w:val="22"/>
                <w:szCs w:val="22"/>
              </w:rPr>
            </w:pPr>
            <w:r w:rsidRPr="00E91B7A">
              <w:rPr>
                <w:rFonts w:ascii="Aptos" w:hAnsi="Aptos"/>
                <w:sz w:val="22"/>
                <w:szCs w:val="22"/>
              </w:rPr>
              <w:t>Gray Matter Volume</w:t>
            </w:r>
          </w:p>
          <w:p w14:paraId="5D7A499B" w14:textId="77777777" w:rsidR="00FE1A7D" w:rsidRPr="00E91B7A" w:rsidRDefault="00FE1A7D" w:rsidP="00664EF2">
            <w:pPr>
              <w:jc w:val="center"/>
              <w:rPr>
                <w:rFonts w:ascii="Aptos" w:hAnsi="Aptos"/>
                <w:sz w:val="22"/>
                <w:szCs w:val="22"/>
              </w:rPr>
            </w:pPr>
            <w:r w:rsidRPr="00E91B7A">
              <w:rPr>
                <w:rFonts w:ascii="Aptos" w:hAnsi="Aptos"/>
                <w:sz w:val="22"/>
                <w:szCs w:val="22"/>
              </w:rPr>
              <w:t>(r, p</w:t>
            </w:r>
            <w:r w:rsidRPr="00E91B7A">
              <w:rPr>
                <w:rFonts w:ascii="Aptos" w:hAnsi="Aptos"/>
                <w:sz w:val="22"/>
                <w:szCs w:val="22"/>
                <w:vertAlign w:val="subscript"/>
              </w:rPr>
              <w:t>FDR</w:t>
            </w:r>
            <w:r w:rsidRPr="00E91B7A">
              <w:rPr>
                <w:rFonts w:ascii="Aptos" w:hAnsi="Aptos"/>
                <w:sz w:val="22"/>
                <w:szCs w:val="22"/>
              </w:rPr>
              <w:t>)</w:t>
            </w:r>
          </w:p>
        </w:tc>
        <w:tc>
          <w:tcPr>
            <w:tcW w:w="1170" w:type="dxa"/>
            <w:tcBorders>
              <w:top w:val="single" w:sz="18" w:space="0" w:color="auto"/>
              <w:bottom w:val="single" w:sz="18" w:space="0" w:color="auto"/>
            </w:tcBorders>
            <w:vAlign w:val="center"/>
          </w:tcPr>
          <w:p w14:paraId="3766B1E0" w14:textId="77777777" w:rsidR="00FE1A7D" w:rsidRPr="00E91B7A" w:rsidRDefault="00FE1A7D" w:rsidP="00664EF2">
            <w:pPr>
              <w:jc w:val="center"/>
              <w:rPr>
                <w:rFonts w:ascii="Aptos" w:hAnsi="Aptos"/>
                <w:sz w:val="22"/>
                <w:szCs w:val="22"/>
              </w:rPr>
            </w:pPr>
            <w:r w:rsidRPr="00E91B7A">
              <w:rPr>
                <w:rFonts w:ascii="Aptos" w:hAnsi="Aptos"/>
                <w:sz w:val="22"/>
                <w:szCs w:val="22"/>
              </w:rPr>
              <w:t>Cortical Thickness</w:t>
            </w:r>
          </w:p>
          <w:p w14:paraId="79C2ADCC" w14:textId="77777777" w:rsidR="00FE1A7D" w:rsidRPr="00E91B7A" w:rsidRDefault="00FE1A7D" w:rsidP="00664EF2">
            <w:pPr>
              <w:jc w:val="center"/>
              <w:rPr>
                <w:rFonts w:ascii="Aptos" w:hAnsi="Aptos"/>
                <w:sz w:val="22"/>
                <w:szCs w:val="22"/>
              </w:rPr>
            </w:pPr>
            <w:r w:rsidRPr="00E91B7A">
              <w:rPr>
                <w:rFonts w:ascii="Aptos" w:hAnsi="Aptos"/>
                <w:sz w:val="22"/>
                <w:szCs w:val="22"/>
              </w:rPr>
              <w:t>(r, p</w:t>
            </w:r>
            <w:r w:rsidRPr="00E91B7A">
              <w:rPr>
                <w:rFonts w:ascii="Aptos" w:hAnsi="Aptos"/>
                <w:sz w:val="22"/>
                <w:szCs w:val="22"/>
                <w:vertAlign w:val="subscript"/>
              </w:rPr>
              <w:t>FDR</w:t>
            </w:r>
            <w:r w:rsidRPr="00E91B7A">
              <w:rPr>
                <w:rFonts w:ascii="Aptos" w:hAnsi="Aptos"/>
                <w:sz w:val="22"/>
                <w:szCs w:val="22"/>
              </w:rPr>
              <w:t>)</w:t>
            </w:r>
          </w:p>
        </w:tc>
        <w:tc>
          <w:tcPr>
            <w:tcW w:w="1170" w:type="dxa"/>
            <w:tcBorders>
              <w:top w:val="single" w:sz="18" w:space="0" w:color="auto"/>
              <w:bottom w:val="single" w:sz="18" w:space="0" w:color="auto"/>
            </w:tcBorders>
            <w:vAlign w:val="center"/>
          </w:tcPr>
          <w:p w14:paraId="3C9259A1" w14:textId="77777777" w:rsidR="00FE1A7D" w:rsidRPr="00E91B7A" w:rsidRDefault="00FE1A7D" w:rsidP="00664EF2">
            <w:pPr>
              <w:jc w:val="center"/>
              <w:rPr>
                <w:rFonts w:ascii="Aptos" w:hAnsi="Aptos"/>
                <w:sz w:val="22"/>
                <w:szCs w:val="22"/>
              </w:rPr>
            </w:pPr>
            <w:r w:rsidRPr="00E91B7A">
              <w:rPr>
                <w:rFonts w:ascii="Aptos" w:hAnsi="Aptos"/>
                <w:sz w:val="22"/>
                <w:szCs w:val="22"/>
              </w:rPr>
              <w:t>Surface Area</w:t>
            </w:r>
          </w:p>
          <w:p w14:paraId="55854C54" w14:textId="77777777" w:rsidR="00FE1A7D" w:rsidRPr="00E91B7A" w:rsidRDefault="00FE1A7D" w:rsidP="00664EF2">
            <w:pPr>
              <w:jc w:val="center"/>
              <w:rPr>
                <w:rFonts w:ascii="Aptos" w:hAnsi="Aptos"/>
                <w:sz w:val="22"/>
                <w:szCs w:val="22"/>
              </w:rPr>
            </w:pPr>
            <w:r w:rsidRPr="00E91B7A">
              <w:rPr>
                <w:rFonts w:ascii="Aptos" w:hAnsi="Aptos"/>
                <w:sz w:val="22"/>
                <w:szCs w:val="22"/>
              </w:rPr>
              <w:t>(r, p</w:t>
            </w:r>
            <w:r w:rsidRPr="00E91B7A">
              <w:rPr>
                <w:rFonts w:ascii="Aptos" w:hAnsi="Aptos"/>
                <w:sz w:val="22"/>
                <w:szCs w:val="22"/>
                <w:vertAlign w:val="subscript"/>
              </w:rPr>
              <w:t>FDR</w:t>
            </w:r>
            <w:r w:rsidRPr="00E91B7A">
              <w:rPr>
                <w:rFonts w:ascii="Aptos" w:hAnsi="Aptos"/>
                <w:sz w:val="22"/>
                <w:szCs w:val="22"/>
              </w:rPr>
              <w:t>)</w:t>
            </w:r>
          </w:p>
        </w:tc>
        <w:tc>
          <w:tcPr>
            <w:tcW w:w="1170" w:type="dxa"/>
            <w:tcBorders>
              <w:top w:val="single" w:sz="18" w:space="0" w:color="auto"/>
              <w:bottom w:val="single" w:sz="18" w:space="0" w:color="auto"/>
            </w:tcBorders>
            <w:vAlign w:val="center"/>
          </w:tcPr>
          <w:p w14:paraId="75CE205C" w14:textId="77777777" w:rsidR="00FE1A7D" w:rsidRPr="00E91B7A" w:rsidRDefault="00FE1A7D" w:rsidP="00664EF2">
            <w:pPr>
              <w:jc w:val="center"/>
              <w:rPr>
                <w:rFonts w:ascii="Aptos" w:hAnsi="Aptos"/>
                <w:sz w:val="22"/>
                <w:szCs w:val="22"/>
              </w:rPr>
            </w:pPr>
            <w:r w:rsidRPr="00E91B7A">
              <w:rPr>
                <w:rFonts w:ascii="Aptos" w:hAnsi="Aptos"/>
                <w:sz w:val="22"/>
                <w:szCs w:val="22"/>
              </w:rPr>
              <w:t>Gray Matter Volume</w:t>
            </w:r>
          </w:p>
          <w:p w14:paraId="7FBC4E32" w14:textId="77777777" w:rsidR="00FE1A7D" w:rsidRPr="00E91B7A" w:rsidRDefault="00FE1A7D" w:rsidP="00664EF2">
            <w:pPr>
              <w:jc w:val="center"/>
              <w:rPr>
                <w:rFonts w:ascii="Aptos" w:hAnsi="Aptos"/>
                <w:sz w:val="22"/>
                <w:szCs w:val="22"/>
              </w:rPr>
            </w:pPr>
            <w:r w:rsidRPr="00E91B7A">
              <w:rPr>
                <w:rFonts w:ascii="Aptos" w:hAnsi="Aptos"/>
                <w:sz w:val="22"/>
                <w:szCs w:val="22"/>
              </w:rPr>
              <w:t>(r, p</w:t>
            </w:r>
            <w:r w:rsidRPr="00E91B7A">
              <w:rPr>
                <w:rFonts w:ascii="Aptos" w:hAnsi="Aptos"/>
                <w:sz w:val="22"/>
                <w:szCs w:val="22"/>
                <w:vertAlign w:val="subscript"/>
              </w:rPr>
              <w:t>FDR</w:t>
            </w:r>
            <w:r w:rsidRPr="00E91B7A">
              <w:rPr>
                <w:rFonts w:ascii="Aptos" w:hAnsi="Aptos"/>
                <w:sz w:val="22"/>
                <w:szCs w:val="22"/>
              </w:rPr>
              <w:t>)</w:t>
            </w:r>
          </w:p>
        </w:tc>
      </w:tr>
      <w:tr w:rsidR="00E91B7A" w:rsidRPr="00E91B7A" w14:paraId="4D6EEB59" w14:textId="77777777" w:rsidTr="00664EF2">
        <w:trPr>
          <w:trHeight w:val="637"/>
        </w:trPr>
        <w:tc>
          <w:tcPr>
            <w:tcW w:w="9360" w:type="dxa"/>
            <w:gridSpan w:val="7"/>
            <w:tcBorders>
              <w:top w:val="single" w:sz="18" w:space="0" w:color="auto"/>
              <w:bottom w:val="single" w:sz="8" w:space="0" w:color="auto"/>
            </w:tcBorders>
            <w:vAlign w:val="center"/>
          </w:tcPr>
          <w:p w14:paraId="00761777" w14:textId="77777777" w:rsidR="00FE1A7D" w:rsidRPr="00E91B7A" w:rsidRDefault="00FE1A7D" w:rsidP="00664EF2">
            <w:pPr>
              <w:rPr>
                <w:rFonts w:ascii="Aptos" w:hAnsi="Aptos"/>
                <w:b/>
                <w:bCs/>
                <w:sz w:val="22"/>
                <w:szCs w:val="22"/>
              </w:rPr>
            </w:pPr>
            <w:r w:rsidRPr="00E91B7A">
              <w:rPr>
                <w:rFonts w:ascii="Aptos" w:hAnsi="Aptos"/>
                <w:b/>
                <w:bCs/>
                <w:sz w:val="22"/>
                <w:szCs w:val="22"/>
              </w:rPr>
              <w:t>Reward/Punishment Sensitivity</w:t>
            </w:r>
          </w:p>
        </w:tc>
      </w:tr>
      <w:tr w:rsidR="00E91B7A" w:rsidRPr="00E91B7A" w14:paraId="124DF09C" w14:textId="77777777" w:rsidTr="00664EF2">
        <w:trPr>
          <w:trHeight w:val="637"/>
        </w:trPr>
        <w:tc>
          <w:tcPr>
            <w:tcW w:w="2340" w:type="dxa"/>
            <w:tcBorders>
              <w:top w:val="single" w:sz="8" w:space="0" w:color="auto"/>
            </w:tcBorders>
            <w:vAlign w:val="center"/>
          </w:tcPr>
          <w:p w14:paraId="33479B3D" w14:textId="77777777" w:rsidR="00FE1A7D" w:rsidRPr="00E91B7A" w:rsidRDefault="00FE1A7D" w:rsidP="00664EF2">
            <w:pPr>
              <w:ind w:left="431"/>
              <w:rPr>
                <w:rFonts w:ascii="Aptos" w:hAnsi="Aptos"/>
                <w:sz w:val="22"/>
                <w:szCs w:val="22"/>
              </w:rPr>
            </w:pPr>
            <w:r w:rsidRPr="00E91B7A">
              <w:rPr>
                <w:rFonts w:ascii="Aptos" w:hAnsi="Aptos"/>
                <w:sz w:val="22"/>
                <w:szCs w:val="22"/>
              </w:rPr>
              <w:t>Inhibition</w:t>
            </w:r>
          </w:p>
        </w:tc>
        <w:tc>
          <w:tcPr>
            <w:tcW w:w="1170" w:type="dxa"/>
            <w:tcBorders>
              <w:top w:val="single" w:sz="8" w:space="0" w:color="auto"/>
            </w:tcBorders>
            <w:vAlign w:val="center"/>
          </w:tcPr>
          <w:p w14:paraId="5D1B334C" w14:textId="77777777" w:rsidR="00FE1A7D" w:rsidRPr="00E91B7A" w:rsidRDefault="00FE1A7D" w:rsidP="00664EF2">
            <w:pPr>
              <w:jc w:val="center"/>
              <w:rPr>
                <w:rFonts w:ascii="Aptos" w:hAnsi="Aptos"/>
                <w:sz w:val="22"/>
                <w:szCs w:val="22"/>
              </w:rPr>
            </w:pPr>
            <w:r w:rsidRPr="00E91B7A">
              <w:rPr>
                <w:rFonts w:ascii="Aptos" w:hAnsi="Aptos"/>
                <w:sz w:val="22"/>
                <w:szCs w:val="22"/>
              </w:rPr>
              <w:t>-0.001</w:t>
            </w:r>
          </w:p>
          <w:p w14:paraId="778BD707" w14:textId="77777777" w:rsidR="00FE1A7D" w:rsidRPr="00E91B7A" w:rsidRDefault="00FE1A7D" w:rsidP="00664EF2">
            <w:pPr>
              <w:jc w:val="center"/>
              <w:rPr>
                <w:rFonts w:ascii="Aptos" w:hAnsi="Aptos"/>
                <w:sz w:val="22"/>
                <w:szCs w:val="22"/>
              </w:rPr>
            </w:pPr>
            <w:r w:rsidRPr="00E91B7A">
              <w:rPr>
                <w:rFonts w:ascii="Aptos" w:hAnsi="Aptos"/>
                <w:sz w:val="22"/>
                <w:szCs w:val="22"/>
              </w:rPr>
              <w:t>(0.716)</w:t>
            </w:r>
          </w:p>
        </w:tc>
        <w:tc>
          <w:tcPr>
            <w:tcW w:w="1170" w:type="dxa"/>
            <w:tcBorders>
              <w:top w:val="single" w:sz="8" w:space="0" w:color="auto"/>
            </w:tcBorders>
            <w:vAlign w:val="center"/>
          </w:tcPr>
          <w:p w14:paraId="4AC52160" w14:textId="77777777" w:rsidR="00FE1A7D" w:rsidRPr="00E91B7A" w:rsidRDefault="00FE1A7D" w:rsidP="00664EF2">
            <w:pPr>
              <w:jc w:val="center"/>
              <w:rPr>
                <w:rFonts w:ascii="Aptos" w:hAnsi="Aptos"/>
                <w:sz w:val="22"/>
                <w:szCs w:val="22"/>
              </w:rPr>
            </w:pPr>
            <w:r w:rsidRPr="00E91B7A">
              <w:rPr>
                <w:rFonts w:ascii="Aptos" w:hAnsi="Aptos"/>
                <w:sz w:val="22"/>
                <w:szCs w:val="22"/>
              </w:rPr>
              <w:t>0.001</w:t>
            </w:r>
          </w:p>
          <w:p w14:paraId="079E4734" w14:textId="77777777" w:rsidR="00FE1A7D" w:rsidRPr="00E91B7A" w:rsidRDefault="00FE1A7D" w:rsidP="00664EF2">
            <w:pPr>
              <w:jc w:val="center"/>
              <w:rPr>
                <w:rFonts w:ascii="Aptos" w:hAnsi="Aptos"/>
                <w:sz w:val="22"/>
                <w:szCs w:val="22"/>
              </w:rPr>
            </w:pPr>
            <w:r w:rsidRPr="00E91B7A">
              <w:rPr>
                <w:rFonts w:ascii="Aptos" w:hAnsi="Aptos"/>
                <w:sz w:val="22"/>
                <w:szCs w:val="22"/>
              </w:rPr>
              <w:t>(0.271)</w:t>
            </w:r>
          </w:p>
        </w:tc>
        <w:tc>
          <w:tcPr>
            <w:tcW w:w="1170" w:type="dxa"/>
            <w:tcBorders>
              <w:top w:val="single" w:sz="8" w:space="0" w:color="auto"/>
            </w:tcBorders>
            <w:vAlign w:val="center"/>
          </w:tcPr>
          <w:p w14:paraId="5E1E5BDF" w14:textId="77777777" w:rsidR="00FE1A7D" w:rsidRPr="00E91B7A" w:rsidRDefault="00FE1A7D" w:rsidP="00664EF2">
            <w:pPr>
              <w:jc w:val="center"/>
              <w:rPr>
                <w:rFonts w:ascii="Aptos" w:hAnsi="Aptos"/>
                <w:sz w:val="22"/>
                <w:szCs w:val="22"/>
              </w:rPr>
            </w:pPr>
            <w:r w:rsidRPr="00E91B7A">
              <w:rPr>
                <w:rFonts w:ascii="Aptos" w:hAnsi="Aptos"/>
                <w:sz w:val="22"/>
                <w:szCs w:val="22"/>
              </w:rPr>
              <w:t>0.003</w:t>
            </w:r>
          </w:p>
          <w:p w14:paraId="4DB76CE0" w14:textId="77777777" w:rsidR="00FE1A7D" w:rsidRPr="00E91B7A" w:rsidRDefault="00FE1A7D" w:rsidP="00664EF2">
            <w:pPr>
              <w:jc w:val="center"/>
              <w:rPr>
                <w:rFonts w:ascii="Aptos" w:hAnsi="Aptos"/>
                <w:sz w:val="22"/>
                <w:szCs w:val="22"/>
              </w:rPr>
            </w:pPr>
            <w:r w:rsidRPr="00E91B7A">
              <w:rPr>
                <w:rFonts w:ascii="Aptos" w:hAnsi="Aptos"/>
                <w:sz w:val="22"/>
                <w:szCs w:val="22"/>
              </w:rPr>
              <w:t>(0.610)</w:t>
            </w:r>
          </w:p>
        </w:tc>
        <w:tc>
          <w:tcPr>
            <w:tcW w:w="1170" w:type="dxa"/>
            <w:tcBorders>
              <w:top w:val="single" w:sz="8" w:space="0" w:color="auto"/>
            </w:tcBorders>
            <w:vAlign w:val="center"/>
          </w:tcPr>
          <w:p w14:paraId="10D8B8AD" w14:textId="77777777" w:rsidR="00FE1A7D" w:rsidRPr="00E91B7A" w:rsidRDefault="00FE1A7D" w:rsidP="00664EF2">
            <w:pPr>
              <w:jc w:val="center"/>
              <w:rPr>
                <w:rFonts w:ascii="Aptos" w:hAnsi="Aptos"/>
                <w:sz w:val="22"/>
                <w:szCs w:val="22"/>
              </w:rPr>
            </w:pPr>
            <w:r w:rsidRPr="00E91B7A">
              <w:rPr>
                <w:rFonts w:ascii="Aptos" w:hAnsi="Aptos"/>
                <w:sz w:val="22"/>
                <w:szCs w:val="22"/>
              </w:rPr>
              <w:t>0.032</w:t>
            </w:r>
          </w:p>
          <w:p w14:paraId="65317C84" w14:textId="77777777" w:rsidR="00FE1A7D" w:rsidRPr="00E91B7A" w:rsidRDefault="00FE1A7D" w:rsidP="00664EF2">
            <w:pPr>
              <w:jc w:val="center"/>
              <w:rPr>
                <w:rFonts w:ascii="Aptos" w:hAnsi="Aptos"/>
                <w:sz w:val="22"/>
                <w:szCs w:val="22"/>
              </w:rPr>
            </w:pPr>
            <w:r w:rsidRPr="00E91B7A">
              <w:rPr>
                <w:rFonts w:ascii="Aptos" w:hAnsi="Aptos"/>
                <w:sz w:val="22"/>
                <w:szCs w:val="22"/>
              </w:rPr>
              <w:t>(0.119)</w:t>
            </w:r>
          </w:p>
        </w:tc>
        <w:tc>
          <w:tcPr>
            <w:tcW w:w="1170" w:type="dxa"/>
            <w:tcBorders>
              <w:top w:val="single" w:sz="8" w:space="0" w:color="auto"/>
            </w:tcBorders>
            <w:vAlign w:val="center"/>
          </w:tcPr>
          <w:p w14:paraId="3682D295" w14:textId="77777777" w:rsidR="00FE1A7D" w:rsidRPr="00E91B7A" w:rsidRDefault="00FE1A7D" w:rsidP="00664EF2">
            <w:pPr>
              <w:jc w:val="center"/>
              <w:rPr>
                <w:rFonts w:ascii="Aptos" w:hAnsi="Aptos"/>
                <w:sz w:val="22"/>
                <w:szCs w:val="22"/>
              </w:rPr>
            </w:pPr>
            <w:r w:rsidRPr="00E91B7A">
              <w:rPr>
                <w:rFonts w:ascii="Aptos" w:hAnsi="Aptos"/>
                <w:sz w:val="22"/>
                <w:szCs w:val="22"/>
              </w:rPr>
              <w:t>0.011</w:t>
            </w:r>
          </w:p>
          <w:p w14:paraId="53D576EB" w14:textId="77777777" w:rsidR="00FE1A7D" w:rsidRPr="00E91B7A" w:rsidRDefault="00FE1A7D" w:rsidP="00664EF2">
            <w:pPr>
              <w:jc w:val="center"/>
              <w:rPr>
                <w:rFonts w:ascii="Aptos" w:hAnsi="Aptos"/>
                <w:sz w:val="22"/>
                <w:szCs w:val="22"/>
              </w:rPr>
            </w:pPr>
            <w:r w:rsidRPr="00E91B7A">
              <w:rPr>
                <w:rFonts w:ascii="Aptos" w:hAnsi="Aptos"/>
                <w:sz w:val="22"/>
                <w:szCs w:val="22"/>
              </w:rPr>
              <w:t>(0.630)</w:t>
            </w:r>
          </w:p>
        </w:tc>
        <w:tc>
          <w:tcPr>
            <w:tcW w:w="1170" w:type="dxa"/>
            <w:tcBorders>
              <w:top w:val="single" w:sz="8" w:space="0" w:color="auto"/>
            </w:tcBorders>
            <w:vAlign w:val="center"/>
          </w:tcPr>
          <w:p w14:paraId="3F3FF894" w14:textId="77777777" w:rsidR="00FE1A7D" w:rsidRPr="00E91B7A" w:rsidRDefault="00FE1A7D" w:rsidP="00664EF2">
            <w:pPr>
              <w:jc w:val="center"/>
              <w:rPr>
                <w:rFonts w:ascii="Aptos" w:hAnsi="Aptos"/>
                <w:sz w:val="22"/>
                <w:szCs w:val="22"/>
              </w:rPr>
            </w:pPr>
            <w:r w:rsidRPr="00E91B7A">
              <w:rPr>
                <w:rFonts w:ascii="Aptos" w:hAnsi="Aptos"/>
                <w:sz w:val="22"/>
                <w:szCs w:val="22"/>
              </w:rPr>
              <w:t>-0.005</w:t>
            </w:r>
          </w:p>
          <w:p w14:paraId="14300C20" w14:textId="77777777" w:rsidR="00FE1A7D" w:rsidRPr="00E91B7A" w:rsidRDefault="00FE1A7D" w:rsidP="00664EF2">
            <w:pPr>
              <w:jc w:val="center"/>
              <w:rPr>
                <w:rFonts w:ascii="Aptos" w:hAnsi="Aptos"/>
                <w:sz w:val="22"/>
                <w:szCs w:val="22"/>
              </w:rPr>
            </w:pPr>
            <w:r w:rsidRPr="00E91B7A">
              <w:rPr>
                <w:rFonts w:ascii="Aptos" w:hAnsi="Aptos"/>
                <w:sz w:val="22"/>
                <w:szCs w:val="22"/>
              </w:rPr>
              <w:t>(0.708)</w:t>
            </w:r>
          </w:p>
        </w:tc>
      </w:tr>
      <w:tr w:rsidR="00E91B7A" w:rsidRPr="00E91B7A" w14:paraId="6933180D" w14:textId="77777777" w:rsidTr="00664EF2">
        <w:trPr>
          <w:trHeight w:val="637"/>
        </w:trPr>
        <w:tc>
          <w:tcPr>
            <w:tcW w:w="2340" w:type="dxa"/>
            <w:vAlign w:val="center"/>
          </w:tcPr>
          <w:p w14:paraId="53144100" w14:textId="77777777" w:rsidR="00FE1A7D" w:rsidRPr="00E91B7A" w:rsidRDefault="00FE1A7D" w:rsidP="00664EF2">
            <w:pPr>
              <w:ind w:left="431"/>
              <w:rPr>
                <w:rFonts w:ascii="Aptos" w:hAnsi="Aptos"/>
                <w:sz w:val="22"/>
                <w:szCs w:val="22"/>
              </w:rPr>
            </w:pPr>
            <w:r w:rsidRPr="00E91B7A">
              <w:rPr>
                <w:rFonts w:ascii="Aptos" w:hAnsi="Aptos"/>
                <w:sz w:val="22"/>
                <w:szCs w:val="22"/>
              </w:rPr>
              <w:t>Reward Responsiveness</w:t>
            </w:r>
          </w:p>
        </w:tc>
        <w:tc>
          <w:tcPr>
            <w:tcW w:w="1170" w:type="dxa"/>
            <w:vAlign w:val="center"/>
          </w:tcPr>
          <w:p w14:paraId="4B0E7CE8"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0.065</w:t>
            </w:r>
          </w:p>
          <w:p w14:paraId="05DABD4E"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(0.002)</w:t>
            </w:r>
          </w:p>
        </w:tc>
        <w:tc>
          <w:tcPr>
            <w:tcW w:w="1170" w:type="dxa"/>
            <w:vAlign w:val="center"/>
          </w:tcPr>
          <w:p w14:paraId="339D17D4" w14:textId="77777777" w:rsidR="00FE1A7D" w:rsidRPr="00E91B7A" w:rsidRDefault="00FE1A7D" w:rsidP="00664EF2">
            <w:pPr>
              <w:jc w:val="center"/>
              <w:rPr>
                <w:rFonts w:ascii="Aptos" w:hAnsi="Aptos"/>
                <w:sz w:val="22"/>
                <w:szCs w:val="22"/>
              </w:rPr>
            </w:pPr>
            <w:r w:rsidRPr="00E91B7A">
              <w:rPr>
                <w:rFonts w:ascii="Aptos" w:hAnsi="Aptos"/>
                <w:sz w:val="22"/>
                <w:szCs w:val="22"/>
              </w:rPr>
              <w:t>0.070</w:t>
            </w:r>
          </w:p>
          <w:p w14:paraId="2CA7E63A" w14:textId="77777777" w:rsidR="00FE1A7D" w:rsidRPr="00E91B7A" w:rsidRDefault="00FE1A7D" w:rsidP="00664EF2">
            <w:pPr>
              <w:jc w:val="center"/>
              <w:rPr>
                <w:rFonts w:ascii="Aptos" w:hAnsi="Aptos"/>
                <w:sz w:val="22"/>
                <w:szCs w:val="22"/>
              </w:rPr>
            </w:pPr>
            <w:r w:rsidRPr="00E91B7A">
              <w:rPr>
                <w:rFonts w:ascii="Aptos" w:hAnsi="Aptos"/>
                <w:sz w:val="22"/>
                <w:szCs w:val="22"/>
              </w:rPr>
              <w:t>(0.051)</w:t>
            </w:r>
          </w:p>
        </w:tc>
        <w:tc>
          <w:tcPr>
            <w:tcW w:w="1170" w:type="dxa"/>
            <w:vAlign w:val="center"/>
          </w:tcPr>
          <w:p w14:paraId="4037FA1D"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0.052</w:t>
            </w:r>
          </w:p>
          <w:p w14:paraId="3E830978"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(0.028)</w:t>
            </w:r>
          </w:p>
        </w:tc>
        <w:tc>
          <w:tcPr>
            <w:tcW w:w="1170" w:type="dxa"/>
            <w:vAlign w:val="center"/>
          </w:tcPr>
          <w:p w14:paraId="440F1FC1" w14:textId="77777777" w:rsidR="00FE1A7D" w:rsidRPr="00E91B7A" w:rsidRDefault="00FE1A7D" w:rsidP="00664EF2">
            <w:pPr>
              <w:jc w:val="center"/>
              <w:rPr>
                <w:rFonts w:ascii="Aptos" w:hAnsi="Aptos"/>
                <w:sz w:val="22"/>
                <w:szCs w:val="22"/>
              </w:rPr>
            </w:pPr>
            <w:r w:rsidRPr="00E91B7A">
              <w:rPr>
                <w:rFonts w:ascii="Aptos" w:hAnsi="Aptos"/>
                <w:sz w:val="22"/>
                <w:szCs w:val="22"/>
              </w:rPr>
              <w:t>-0.001</w:t>
            </w:r>
          </w:p>
          <w:p w14:paraId="1341FCD1" w14:textId="77777777" w:rsidR="00FE1A7D" w:rsidRPr="00E91B7A" w:rsidRDefault="00FE1A7D" w:rsidP="00664EF2">
            <w:pPr>
              <w:jc w:val="center"/>
              <w:rPr>
                <w:rFonts w:ascii="Aptos" w:hAnsi="Aptos"/>
                <w:sz w:val="22"/>
                <w:szCs w:val="22"/>
              </w:rPr>
            </w:pPr>
            <w:r w:rsidRPr="00E91B7A">
              <w:rPr>
                <w:rFonts w:ascii="Aptos" w:hAnsi="Aptos"/>
                <w:sz w:val="22"/>
                <w:szCs w:val="22"/>
              </w:rPr>
              <w:t>(0.403)</w:t>
            </w:r>
          </w:p>
        </w:tc>
        <w:tc>
          <w:tcPr>
            <w:tcW w:w="1170" w:type="dxa"/>
            <w:vAlign w:val="center"/>
          </w:tcPr>
          <w:p w14:paraId="658C9F43" w14:textId="77777777" w:rsidR="00FE1A7D" w:rsidRPr="00E91B7A" w:rsidRDefault="00FE1A7D" w:rsidP="00664EF2">
            <w:pPr>
              <w:jc w:val="center"/>
              <w:rPr>
                <w:rFonts w:ascii="Aptos" w:hAnsi="Aptos"/>
                <w:sz w:val="22"/>
                <w:szCs w:val="22"/>
              </w:rPr>
            </w:pPr>
            <w:r w:rsidRPr="00E91B7A">
              <w:rPr>
                <w:rFonts w:ascii="Aptos" w:hAnsi="Aptos"/>
                <w:sz w:val="22"/>
                <w:szCs w:val="22"/>
              </w:rPr>
              <w:t>0.003</w:t>
            </w:r>
          </w:p>
          <w:p w14:paraId="5EC6B62A" w14:textId="77777777" w:rsidR="00FE1A7D" w:rsidRPr="00E91B7A" w:rsidRDefault="00FE1A7D" w:rsidP="00664EF2">
            <w:pPr>
              <w:jc w:val="center"/>
              <w:rPr>
                <w:rFonts w:ascii="Aptos" w:hAnsi="Aptos"/>
                <w:sz w:val="22"/>
                <w:szCs w:val="22"/>
              </w:rPr>
            </w:pPr>
            <w:r w:rsidRPr="00E91B7A">
              <w:rPr>
                <w:rFonts w:ascii="Aptos" w:hAnsi="Aptos"/>
                <w:sz w:val="22"/>
                <w:szCs w:val="22"/>
              </w:rPr>
              <w:t>(0.630)</w:t>
            </w:r>
          </w:p>
        </w:tc>
        <w:tc>
          <w:tcPr>
            <w:tcW w:w="1170" w:type="dxa"/>
            <w:vAlign w:val="center"/>
          </w:tcPr>
          <w:p w14:paraId="08474785" w14:textId="77777777" w:rsidR="00FE1A7D" w:rsidRPr="00E91B7A" w:rsidRDefault="00FE1A7D" w:rsidP="00664EF2">
            <w:pPr>
              <w:jc w:val="center"/>
              <w:rPr>
                <w:rFonts w:ascii="Aptos" w:hAnsi="Aptos"/>
                <w:sz w:val="22"/>
                <w:szCs w:val="22"/>
              </w:rPr>
            </w:pPr>
            <w:r w:rsidRPr="00E91B7A">
              <w:rPr>
                <w:rFonts w:ascii="Aptos" w:hAnsi="Aptos"/>
                <w:sz w:val="22"/>
                <w:szCs w:val="22"/>
              </w:rPr>
              <w:t>0.008</w:t>
            </w:r>
          </w:p>
          <w:p w14:paraId="318F8020" w14:textId="77777777" w:rsidR="00FE1A7D" w:rsidRPr="00E91B7A" w:rsidRDefault="00FE1A7D" w:rsidP="00664EF2">
            <w:pPr>
              <w:jc w:val="center"/>
              <w:rPr>
                <w:rFonts w:ascii="Aptos" w:hAnsi="Aptos"/>
                <w:sz w:val="22"/>
                <w:szCs w:val="22"/>
              </w:rPr>
            </w:pPr>
            <w:r w:rsidRPr="00E91B7A">
              <w:rPr>
                <w:rFonts w:ascii="Aptos" w:hAnsi="Aptos"/>
                <w:sz w:val="22"/>
                <w:szCs w:val="22"/>
              </w:rPr>
              <w:t>(0.564)</w:t>
            </w:r>
          </w:p>
        </w:tc>
      </w:tr>
      <w:tr w:rsidR="00E91B7A" w:rsidRPr="00E91B7A" w14:paraId="25248A2E" w14:textId="77777777" w:rsidTr="00664EF2">
        <w:trPr>
          <w:trHeight w:val="637"/>
        </w:trPr>
        <w:tc>
          <w:tcPr>
            <w:tcW w:w="2340" w:type="dxa"/>
            <w:vAlign w:val="center"/>
          </w:tcPr>
          <w:p w14:paraId="682E8F0D" w14:textId="77777777" w:rsidR="00FE1A7D" w:rsidRPr="00E91B7A" w:rsidRDefault="00FE1A7D" w:rsidP="00664EF2">
            <w:pPr>
              <w:ind w:left="431"/>
              <w:rPr>
                <w:rFonts w:ascii="Aptos" w:hAnsi="Aptos"/>
                <w:sz w:val="22"/>
                <w:szCs w:val="22"/>
              </w:rPr>
            </w:pPr>
            <w:r w:rsidRPr="00E91B7A">
              <w:rPr>
                <w:rFonts w:ascii="Aptos" w:hAnsi="Aptos"/>
                <w:sz w:val="22"/>
                <w:szCs w:val="22"/>
              </w:rPr>
              <w:t>Drive</w:t>
            </w:r>
          </w:p>
        </w:tc>
        <w:tc>
          <w:tcPr>
            <w:tcW w:w="1170" w:type="dxa"/>
            <w:vAlign w:val="center"/>
          </w:tcPr>
          <w:p w14:paraId="5D32C7E1"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0.133</w:t>
            </w:r>
          </w:p>
          <w:p w14:paraId="002ADAA2"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(&lt;0.001)</w:t>
            </w:r>
          </w:p>
        </w:tc>
        <w:tc>
          <w:tcPr>
            <w:tcW w:w="1170" w:type="dxa"/>
            <w:vAlign w:val="center"/>
          </w:tcPr>
          <w:p w14:paraId="07122ECE"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0.106</w:t>
            </w:r>
          </w:p>
          <w:p w14:paraId="5F9A3FEB" w14:textId="77777777" w:rsidR="00FE1A7D" w:rsidRPr="00E91B7A" w:rsidRDefault="00FE1A7D" w:rsidP="00664EF2">
            <w:pPr>
              <w:jc w:val="center"/>
              <w:rPr>
                <w:rFonts w:ascii="Aptos" w:hAnsi="Aptos"/>
                <w:sz w:val="22"/>
                <w:szCs w:val="22"/>
              </w:rPr>
            </w:pPr>
            <w:r w:rsidRPr="00E91B7A">
              <w:rPr>
                <w:rFonts w:ascii="Aptos" w:hAnsi="Aptos"/>
                <w:b/>
                <w:bCs/>
                <w:sz w:val="22"/>
                <w:szCs w:val="22"/>
              </w:rPr>
              <w:t>(&lt;0.001)</w:t>
            </w:r>
          </w:p>
        </w:tc>
        <w:tc>
          <w:tcPr>
            <w:tcW w:w="1170" w:type="dxa"/>
            <w:vAlign w:val="center"/>
          </w:tcPr>
          <w:p w14:paraId="3B931399"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0.105</w:t>
            </w:r>
          </w:p>
          <w:p w14:paraId="14639B18"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(&lt;0.001)</w:t>
            </w:r>
          </w:p>
        </w:tc>
        <w:tc>
          <w:tcPr>
            <w:tcW w:w="1170" w:type="dxa"/>
            <w:vAlign w:val="center"/>
          </w:tcPr>
          <w:p w14:paraId="4C419846"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0.104</w:t>
            </w:r>
          </w:p>
          <w:p w14:paraId="0B7B83E2" w14:textId="77777777" w:rsidR="00FE1A7D" w:rsidRPr="00E91B7A" w:rsidRDefault="00FE1A7D" w:rsidP="00664EF2">
            <w:pPr>
              <w:jc w:val="center"/>
              <w:rPr>
                <w:rFonts w:ascii="Aptos" w:hAnsi="Aptos"/>
                <w:sz w:val="22"/>
                <w:szCs w:val="22"/>
              </w:rPr>
            </w:pPr>
            <w:r w:rsidRPr="00E91B7A">
              <w:rPr>
                <w:rFonts w:ascii="Aptos" w:hAnsi="Aptos"/>
                <w:b/>
                <w:bCs/>
                <w:sz w:val="22"/>
                <w:szCs w:val="22"/>
              </w:rPr>
              <w:t>(0.028)</w:t>
            </w:r>
          </w:p>
        </w:tc>
        <w:tc>
          <w:tcPr>
            <w:tcW w:w="1170" w:type="dxa"/>
            <w:vAlign w:val="center"/>
          </w:tcPr>
          <w:p w14:paraId="1C7F2F66" w14:textId="77777777" w:rsidR="00FE1A7D" w:rsidRPr="00E91B7A" w:rsidRDefault="00FE1A7D" w:rsidP="00664EF2">
            <w:pPr>
              <w:jc w:val="center"/>
              <w:rPr>
                <w:rFonts w:ascii="Aptos" w:hAnsi="Aptos"/>
                <w:sz w:val="22"/>
                <w:szCs w:val="22"/>
              </w:rPr>
            </w:pPr>
            <w:r w:rsidRPr="00E91B7A">
              <w:rPr>
                <w:rFonts w:ascii="Aptos" w:hAnsi="Aptos"/>
                <w:sz w:val="22"/>
                <w:szCs w:val="22"/>
              </w:rPr>
              <w:t>0.054</w:t>
            </w:r>
          </w:p>
          <w:p w14:paraId="564A1BAB" w14:textId="77777777" w:rsidR="00FE1A7D" w:rsidRPr="00E91B7A" w:rsidRDefault="00FE1A7D" w:rsidP="00664EF2">
            <w:pPr>
              <w:jc w:val="center"/>
              <w:rPr>
                <w:rFonts w:ascii="Aptos" w:hAnsi="Aptos"/>
                <w:sz w:val="22"/>
                <w:szCs w:val="22"/>
              </w:rPr>
            </w:pPr>
            <w:r w:rsidRPr="00E91B7A">
              <w:rPr>
                <w:rFonts w:ascii="Aptos" w:hAnsi="Aptos"/>
                <w:sz w:val="22"/>
                <w:szCs w:val="22"/>
              </w:rPr>
              <w:t>(0.63)</w:t>
            </w:r>
          </w:p>
        </w:tc>
        <w:tc>
          <w:tcPr>
            <w:tcW w:w="1170" w:type="dxa"/>
            <w:vAlign w:val="center"/>
          </w:tcPr>
          <w:p w14:paraId="74145120" w14:textId="77777777" w:rsidR="00FE1A7D" w:rsidRPr="00E91B7A" w:rsidRDefault="00FE1A7D" w:rsidP="00664EF2">
            <w:pPr>
              <w:jc w:val="center"/>
              <w:rPr>
                <w:rFonts w:ascii="Aptos" w:hAnsi="Aptos"/>
                <w:sz w:val="22"/>
                <w:szCs w:val="22"/>
              </w:rPr>
            </w:pPr>
            <w:r w:rsidRPr="00E91B7A">
              <w:rPr>
                <w:rFonts w:ascii="Aptos" w:hAnsi="Aptos"/>
                <w:sz w:val="22"/>
                <w:szCs w:val="22"/>
              </w:rPr>
              <w:t>0.080</w:t>
            </w:r>
          </w:p>
          <w:p w14:paraId="4A7928F1" w14:textId="77777777" w:rsidR="00FE1A7D" w:rsidRPr="00E91B7A" w:rsidRDefault="00FE1A7D" w:rsidP="00664EF2">
            <w:pPr>
              <w:jc w:val="center"/>
              <w:rPr>
                <w:rFonts w:ascii="Aptos" w:hAnsi="Aptos"/>
                <w:sz w:val="22"/>
                <w:szCs w:val="22"/>
              </w:rPr>
            </w:pPr>
            <w:r w:rsidRPr="00E91B7A">
              <w:rPr>
                <w:rFonts w:ascii="Aptos" w:hAnsi="Aptos"/>
                <w:sz w:val="22"/>
                <w:szCs w:val="22"/>
              </w:rPr>
              <w:t>(0.132)</w:t>
            </w:r>
          </w:p>
        </w:tc>
      </w:tr>
      <w:tr w:rsidR="00E91B7A" w:rsidRPr="00E91B7A" w14:paraId="1FB88347" w14:textId="77777777" w:rsidTr="00664EF2">
        <w:trPr>
          <w:trHeight w:val="637"/>
        </w:trPr>
        <w:tc>
          <w:tcPr>
            <w:tcW w:w="2340" w:type="dxa"/>
            <w:tcBorders>
              <w:bottom w:val="single" w:sz="18" w:space="0" w:color="auto"/>
            </w:tcBorders>
            <w:vAlign w:val="center"/>
          </w:tcPr>
          <w:p w14:paraId="05D5DE62" w14:textId="77777777" w:rsidR="00FE1A7D" w:rsidRPr="00E91B7A" w:rsidRDefault="00FE1A7D" w:rsidP="00664EF2">
            <w:pPr>
              <w:ind w:left="431"/>
              <w:rPr>
                <w:rFonts w:ascii="Aptos" w:hAnsi="Aptos"/>
                <w:sz w:val="22"/>
                <w:szCs w:val="22"/>
              </w:rPr>
            </w:pPr>
            <w:r w:rsidRPr="00E91B7A">
              <w:rPr>
                <w:rFonts w:ascii="Aptos" w:hAnsi="Aptos"/>
                <w:sz w:val="22"/>
                <w:szCs w:val="22"/>
              </w:rPr>
              <w:t>Fun-Seeking</w:t>
            </w:r>
          </w:p>
        </w:tc>
        <w:tc>
          <w:tcPr>
            <w:tcW w:w="1170" w:type="dxa"/>
            <w:tcBorders>
              <w:bottom w:val="single" w:sz="18" w:space="0" w:color="auto"/>
            </w:tcBorders>
            <w:vAlign w:val="center"/>
          </w:tcPr>
          <w:p w14:paraId="78C0F6A4" w14:textId="77777777" w:rsidR="00FE1A7D" w:rsidRPr="00E91B7A" w:rsidRDefault="00FE1A7D" w:rsidP="00664EF2">
            <w:pPr>
              <w:jc w:val="center"/>
              <w:rPr>
                <w:rFonts w:ascii="Aptos" w:hAnsi="Aptos"/>
                <w:sz w:val="22"/>
                <w:szCs w:val="22"/>
              </w:rPr>
            </w:pPr>
            <w:r w:rsidRPr="00E91B7A">
              <w:rPr>
                <w:rFonts w:ascii="Aptos" w:hAnsi="Aptos"/>
                <w:sz w:val="22"/>
                <w:szCs w:val="22"/>
              </w:rPr>
              <w:t>0.03</w:t>
            </w:r>
          </w:p>
          <w:p w14:paraId="1DC2F5C1" w14:textId="77777777" w:rsidR="00FE1A7D" w:rsidRPr="00E91B7A" w:rsidRDefault="00FE1A7D" w:rsidP="00664EF2">
            <w:pPr>
              <w:jc w:val="center"/>
              <w:rPr>
                <w:rFonts w:ascii="Aptos" w:hAnsi="Aptos"/>
                <w:sz w:val="22"/>
                <w:szCs w:val="22"/>
              </w:rPr>
            </w:pPr>
            <w:r w:rsidRPr="00E91B7A">
              <w:rPr>
                <w:rFonts w:ascii="Aptos" w:hAnsi="Aptos"/>
                <w:sz w:val="22"/>
                <w:szCs w:val="22"/>
              </w:rPr>
              <w:t>(0.56)</w:t>
            </w:r>
          </w:p>
        </w:tc>
        <w:tc>
          <w:tcPr>
            <w:tcW w:w="1170" w:type="dxa"/>
            <w:tcBorders>
              <w:bottom w:val="single" w:sz="18" w:space="0" w:color="auto"/>
            </w:tcBorders>
            <w:vAlign w:val="center"/>
          </w:tcPr>
          <w:p w14:paraId="5B5AB079" w14:textId="77777777" w:rsidR="00FE1A7D" w:rsidRPr="00E91B7A" w:rsidRDefault="00FE1A7D" w:rsidP="00664EF2">
            <w:pPr>
              <w:jc w:val="center"/>
              <w:rPr>
                <w:rFonts w:ascii="Aptos" w:hAnsi="Aptos"/>
                <w:sz w:val="22"/>
                <w:szCs w:val="22"/>
              </w:rPr>
            </w:pPr>
            <w:r w:rsidRPr="00E91B7A">
              <w:rPr>
                <w:rFonts w:ascii="Aptos" w:hAnsi="Aptos"/>
                <w:sz w:val="22"/>
                <w:szCs w:val="22"/>
              </w:rPr>
              <w:t>0.031</w:t>
            </w:r>
          </w:p>
          <w:p w14:paraId="4130F71C" w14:textId="77777777" w:rsidR="00FE1A7D" w:rsidRPr="00E91B7A" w:rsidRDefault="00FE1A7D" w:rsidP="00664EF2">
            <w:pPr>
              <w:jc w:val="center"/>
              <w:rPr>
                <w:rFonts w:ascii="Aptos" w:hAnsi="Aptos"/>
                <w:sz w:val="22"/>
                <w:szCs w:val="22"/>
              </w:rPr>
            </w:pPr>
            <w:r w:rsidRPr="00E91B7A">
              <w:rPr>
                <w:rFonts w:ascii="Aptos" w:hAnsi="Aptos"/>
                <w:sz w:val="22"/>
                <w:szCs w:val="22"/>
              </w:rPr>
              <w:t>(0.036)</w:t>
            </w:r>
          </w:p>
        </w:tc>
        <w:tc>
          <w:tcPr>
            <w:tcW w:w="1170" w:type="dxa"/>
            <w:tcBorders>
              <w:bottom w:val="single" w:sz="18" w:space="0" w:color="auto"/>
            </w:tcBorders>
            <w:vAlign w:val="center"/>
          </w:tcPr>
          <w:p w14:paraId="0E84CF42"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0.045</w:t>
            </w:r>
          </w:p>
          <w:p w14:paraId="180FC18A"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(0.006)</w:t>
            </w:r>
          </w:p>
        </w:tc>
        <w:tc>
          <w:tcPr>
            <w:tcW w:w="1170" w:type="dxa"/>
            <w:tcBorders>
              <w:bottom w:val="single" w:sz="18" w:space="0" w:color="auto"/>
            </w:tcBorders>
            <w:vAlign w:val="center"/>
          </w:tcPr>
          <w:p w14:paraId="2F808534" w14:textId="77777777" w:rsidR="00FE1A7D" w:rsidRPr="00E91B7A" w:rsidRDefault="00FE1A7D" w:rsidP="00664EF2">
            <w:pPr>
              <w:jc w:val="center"/>
              <w:rPr>
                <w:rFonts w:ascii="Aptos" w:hAnsi="Aptos"/>
                <w:sz w:val="22"/>
                <w:szCs w:val="22"/>
              </w:rPr>
            </w:pPr>
            <w:r w:rsidRPr="00E91B7A">
              <w:rPr>
                <w:rFonts w:ascii="Aptos" w:hAnsi="Aptos"/>
                <w:sz w:val="22"/>
                <w:szCs w:val="22"/>
              </w:rPr>
              <w:t>0.040</w:t>
            </w:r>
          </w:p>
          <w:p w14:paraId="7082ECF6" w14:textId="77777777" w:rsidR="00FE1A7D" w:rsidRPr="00E91B7A" w:rsidRDefault="00FE1A7D" w:rsidP="00664EF2">
            <w:pPr>
              <w:jc w:val="center"/>
              <w:rPr>
                <w:rFonts w:ascii="Aptos" w:hAnsi="Aptos"/>
                <w:sz w:val="22"/>
                <w:szCs w:val="22"/>
              </w:rPr>
            </w:pPr>
            <w:r w:rsidRPr="00E91B7A">
              <w:rPr>
                <w:rFonts w:ascii="Aptos" w:hAnsi="Aptos"/>
                <w:sz w:val="22"/>
                <w:szCs w:val="22"/>
              </w:rPr>
              <w:t>(0.352)</w:t>
            </w:r>
          </w:p>
        </w:tc>
        <w:tc>
          <w:tcPr>
            <w:tcW w:w="1170" w:type="dxa"/>
            <w:tcBorders>
              <w:bottom w:val="single" w:sz="18" w:space="0" w:color="auto"/>
            </w:tcBorders>
            <w:vAlign w:val="center"/>
          </w:tcPr>
          <w:p w14:paraId="69C987BC" w14:textId="77777777" w:rsidR="00FE1A7D" w:rsidRPr="00E91B7A" w:rsidRDefault="00FE1A7D" w:rsidP="00664EF2">
            <w:pPr>
              <w:jc w:val="center"/>
              <w:rPr>
                <w:rFonts w:ascii="Aptos" w:hAnsi="Aptos"/>
                <w:sz w:val="22"/>
                <w:szCs w:val="22"/>
              </w:rPr>
            </w:pPr>
            <w:r w:rsidRPr="00E91B7A">
              <w:rPr>
                <w:rFonts w:ascii="Aptos" w:hAnsi="Aptos"/>
                <w:sz w:val="22"/>
                <w:szCs w:val="22"/>
              </w:rPr>
              <w:t>0.017</w:t>
            </w:r>
          </w:p>
          <w:p w14:paraId="73692690" w14:textId="77777777" w:rsidR="00FE1A7D" w:rsidRPr="00E91B7A" w:rsidRDefault="00FE1A7D" w:rsidP="00664EF2">
            <w:pPr>
              <w:jc w:val="center"/>
              <w:rPr>
                <w:rFonts w:ascii="Aptos" w:hAnsi="Aptos"/>
                <w:sz w:val="22"/>
                <w:szCs w:val="22"/>
              </w:rPr>
            </w:pPr>
            <w:r w:rsidRPr="00E91B7A">
              <w:rPr>
                <w:rFonts w:ascii="Aptos" w:hAnsi="Aptos"/>
                <w:sz w:val="22"/>
                <w:szCs w:val="22"/>
              </w:rPr>
              <w:t>(0.63)</w:t>
            </w:r>
          </w:p>
        </w:tc>
        <w:tc>
          <w:tcPr>
            <w:tcW w:w="1170" w:type="dxa"/>
            <w:tcBorders>
              <w:bottom w:val="single" w:sz="18" w:space="0" w:color="auto"/>
            </w:tcBorders>
            <w:vAlign w:val="center"/>
          </w:tcPr>
          <w:p w14:paraId="23F95867" w14:textId="77777777" w:rsidR="00FE1A7D" w:rsidRPr="00E91B7A" w:rsidRDefault="00FE1A7D" w:rsidP="00664EF2">
            <w:pPr>
              <w:jc w:val="center"/>
              <w:rPr>
                <w:rFonts w:ascii="Aptos" w:hAnsi="Aptos"/>
                <w:sz w:val="22"/>
                <w:szCs w:val="22"/>
              </w:rPr>
            </w:pPr>
            <w:r w:rsidRPr="00E91B7A">
              <w:rPr>
                <w:rFonts w:ascii="Aptos" w:hAnsi="Aptos"/>
                <w:sz w:val="22"/>
                <w:szCs w:val="22"/>
              </w:rPr>
              <w:t>0.03</w:t>
            </w:r>
          </w:p>
          <w:p w14:paraId="2FC12516" w14:textId="77777777" w:rsidR="00FE1A7D" w:rsidRPr="00E91B7A" w:rsidRDefault="00FE1A7D" w:rsidP="00664EF2">
            <w:pPr>
              <w:jc w:val="center"/>
              <w:rPr>
                <w:rFonts w:ascii="Aptos" w:hAnsi="Aptos"/>
                <w:sz w:val="22"/>
                <w:szCs w:val="22"/>
              </w:rPr>
            </w:pPr>
            <w:r w:rsidRPr="00E91B7A">
              <w:rPr>
                <w:rFonts w:ascii="Aptos" w:hAnsi="Aptos"/>
                <w:sz w:val="22"/>
                <w:szCs w:val="22"/>
              </w:rPr>
              <w:t>(0.132)</w:t>
            </w:r>
          </w:p>
        </w:tc>
      </w:tr>
      <w:tr w:rsidR="00E91B7A" w:rsidRPr="00E91B7A" w14:paraId="493F45A6" w14:textId="77777777" w:rsidTr="00664EF2">
        <w:trPr>
          <w:trHeight w:val="637"/>
        </w:trPr>
        <w:tc>
          <w:tcPr>
            <w:tcW w:w="9360" w:type="dxa"/>
            <w:gridSpan w:val="7"/>
            <w:tcBorders>
              <w:top w:val="single" w:sz="18" w:space="0" w:color="auto"/>
              <w:bottom w:val="single" w:sz="8" w:space="0" w:color="auto"/>
            </w:tcBorders>
            <w:vAlign w:val="center"/>
          </w:tcPr>
          <w:p w14:paraId="0490FCCF" w14:textId="77777777" w:rsidR="00FE1A7D" w:rsidRPr="00E91B7A" w:rsidRDefault="00FE1A7D" w:rsidP="00664EF2">
            <w:pPr>
              <w:rPr>
                <w:rFonts w:ascii="Aptos" w:hAnsi="Aptos"/>
                <w:b/>
                <w:bCs/>
                <w:sz w:val="22"/>
                <w:szCs w:val="22"/>
              </w:rPr>
            </w:pPr>
            <w:r w:rsidRPr="00E91B7A">
              <w:rPr>
                <w:rFonts w:ascii="Aptos" w:hAnsi="Aptos"/>
                <w:b/>
                <w:bCs/>
                <w:sz w:val="22"/>
                <w:szCs w:val="22"/>
              </w:rPr>
              <w:t>Impulsivity</w:t>
            </w:r>
          </w:p>
        </w:tc>
      </w:tr>
      <w:tr w:rsidR="00E91B7A" w:rsidRPr="00E91B7A" w14:paraId="306CB34F" w14:textId="77777777" w:rsidTr="00664EF2">
        <w:trPr>
          <w:trHeight w:val="637"/>
        </w:trPr>
        <w:tc>
          <w:tcPr>
            <w:tcW w:w="2340" w:type="dxa"/>
            <w:tcBorders>
              <w:top w:val="single" w:sz="8" w:space="0" w:color="auto"/>
            </w:tcBorders>
            <w:vAlign w:val="center"/>
          </w:tcPr>
          <w:p w14:paraId="1B5FD0D7" w14:textId="77777777" w:rsidR="00FE1A7D" w:rsidRPr="00E91B7A" w:rsidRDefault="00FE1A7D" w:rsidP="00664EF2">
            <w:pPr>
              <w:ind w:left="431"/>
              <w:rPr>
                <w:rFonts w:ascii="Aptos" w:hAnsi="Aptos"/>
                <w:sz w:val="22"/>
                <w:szCs w:val="22"/>
              </w:rPr>
            </w:pPr>
            <w:r w:rsidRPr="00E91B7A">
              <w:rPr>
                <w:rFonts w:ascii="Aptos" w:hAnsi="Aptos"/>
                <w:sz w:val="22"/>
                <w:szCs w:val="22"/>
              </w:rPr>
              <w:t>Negative Urgency</w:t>
            </w:r>
          </w:p>
        </w:tc>
        <w:tc>
          <w:tcPr>
            <w:tcW w:w="1170" w:type="dxa"/>
            <w:tcBorders>
              <w:top w:val="single" w:sz="8" w:space="0" w:color="auto"/>
            </w:tcBorders>
            <w:vAlign w:val="center"/>
          </w:tcPr>
          <w:p w14:paraId="45DB9249" w14:textId="77777777" w:rsidR="00FE1A7D" w:rsidRPr="00E91B7A" w:rsidRDefault="00FE1A7D" w:rsidP="00664EF2">
            <w:pPr>
              <w:jc w:val="center"/>
              <w:rPr>
                <w:rFonts w:ascii="Aptos" w:hAnsi="Aptos"/>
                <w:sz w:val="22"/>
                <w:szCs w:val="22"/>
              </w:rPr>
            </w:pPr>
            <w:r w:rsidRPr="00E91B7A">
              <w:rPr>
                <w:rFonts w:ascii="Aptos" w:hAnsi="Aptos"/>
                <w:sz w:val="22"/>
                <w:szCs w:val="22"/>
              </w:rPr>
              <w:t>0.071</w:t>
            </w:r>
          </w:p>
          <w:p w14:paraId="1387CD9E" w14:textId="77777777" w:rsidR="00FE1A7D" w:rsidRPr="00E91B7A" w:rsidRDefault="00FE1A7D" w:rsidP="00664EF2">
            <w:pPr>
              <w:jc w:val="center"/>
              <w:rPr>
                <w:rFonts w:ascii="Aptos" w:hAnsi="Aptos"/>
                <w:sz w:val="22"/>
                <w:szCs w:val="22"/>
              </w:rPr>
            </w:pPr>
            <w:r w:rsidRPr="00E91B7A">
              <w:rPr>
                <w:rFonts w:ascii="Aptos" w:hAnsi="Aptos"/>
                <w:sz w:val="22"/>
                <w:szCs w:val="22"/>
              </w:rPr>
              <w:t>(0.092)</w:t>
            </w:r>
          </w:p>
        </w:tc>
        <w:tc>
          <w:tcPr>
            <w:tcW w:w="1170" w:type="dxa"/>
            <w:tcBorders>
              <w:top w:val="single" w:sz="8" w:space="0" w:color="auto"/>
            </w:tcBorders>
            <w:vAlign w:val="center"/>
          </w:tcPr>
          <w:p w14:paraId="5BE7EABB" w14:textId="77777777" w:rsidR="00FE1A7D" w:rsidRPr="00E91B7A" w:rsidRDefault="00FE1A7D" w:rsidP="00664EF2">
            <w:pPr>
              <w:jc w:val="center"/>
              <w:rPr>
                <w:rFonts w:ascii="Aptos" w:hAnsi="Aptos"/>
                <w:sz w:val="22"/>
                <w:szCs w:val="22"/>
              </w:rPr>
            </w:pPr>
            <w:r w:rsidRPr="00E91B7A">
              <w:rPr>
                <w:rFonts w:ascii="Aptos" w:hAnsi="Aptos"/>
                <w:sz w:val="22"/>
                <w:szCs w:val="22"/>
              </w:rPr>
              <w:t>0.040</w:t>
            </w:r>
          </w:p>
          <w:p w14:paraId="6B24FAF2" w14:textId="77777777" w:rsidR="00FE1A7D" w:rsidRPr="00E91B7A" w:rsidRDefault="00FE1A7D" w:rsidP="00664EF2">
            <w:pPr>
              <w:jc w:val="center"/>
              <w:rPr>
                <w:rFonts w:ascii="Aptos" w:hAnsi="Aptos"/>
                <w:sz w:val="22"/>
                <w:szCs w:val="22"/>
              </w:rPr>
            </w:pPr>
            <w:r w:rsidRPr="00E91B7A">
              <w:rPr>
                <w:rFonts w:ascii="Aptos" w:hAnsi="Aptos"/>
                <w:sz w:val="22"/>
                <w:szCs w:val="22"/>
              </w:rPr>
              <w:t>(0.253)</w:t>
            </w:r>
          </w:p>
        </w:tc>
        <w:tc>
          <w:tcPr>
            <w:tcW w:w="1170" w:type="dxa"/>
            <w:tcBorders>
              <w:top w:val="single" w:sz="8" w:space="0" w:color="auto"/>
            </w:tcBorders>
            <w:vAlign w:val="center"/>
          </w:tcPr>
          <w:p w14:paraId="04BC0F27"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0.034</w:t>
            </w:r>
          </w:p>
          <w:p w14:paraId="3D9DFABF" w14:textId="77777777" w:rsidR="00FE1A7D" w:rsidRPr="00E91B7A" w:rsidRDefault="00FE1A7D" w:rsidP="00664EF2">
            <w:pPr>
              <w:jc w:val="center"/>
              <w:rPr>
                <w:rFonts w:ascii="Aptos" w:hAnsi="Aptos"/>
                <w:sz w:val="22"/>
                <w:szCs w:val="22"/>
              </w:rPr>
            </w:pPr>
            <w:r w:rsidRPr="00E91B7A">
              <w:rPr>
                <w:rFonts w:ascii="Aptos" w:hAnsi="Aptos"/>
                <w:b/>
                <w:bCs/>
                <w:sz w:val="22"/>
                <w:szCs w:val="22"/>
              </w:rPr>
              <w:t>(0.040)</w:t>
            </w:r>
          </w:p>
        </w:tc>
        <w:tc>
          <w:tcPr>
            <w:tcW w:w="1170" w:type="dxa"/>
            <w:tcBorders>
              <w:top w:val="single" w:sz="8" w:space="0" w:color="auto"/>
            </w:tcBorders>
            <w:vAlign w:val="center"/>
          </w:tcPr>
          <w:p w14:paraId="70A95856"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0.065</w:t>
            </w:r>
          </w:p>
          <w:p w14:paraId="2BAECB1D"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(0.005)</w:t>
            </w:r>
          </w:p>
        </w:tc>
        <w:tc>
          <w:tcPr>
            <w:tcW w:w="1170" w:type="dxa"/>
            <w:tcBorders>
              <w:top w:val="single" w:sz="8" w:space="0" w:color="auto"/>
            </w:tcBorders>
            <w:vAlign w:val="center"/>
          </w:tcPr>
          <w:p w14:paraId="6BB2D25A" w14:textId="77777777" w:rsidR="00FE1A7D" w:rsidRPr="00E91B7A" w:rsidRDefault="00FE1A7D" w:rsidP="00664EF2">
            <w:pPr>
              <w:jc w:val="center"/>
              <w:rPr>
                <w:rFonts w:ascii="Aptos" w:hAnsi="Aptos"/>
                <w:sz w:val="22"/>
                <w:szCs w:val="22"/>
              </w:rPr>
            </w:pPr>
            <w:r w:rsidRPr="00E91B7A">
              <w:rPr>
                <w:rFonts w:ascii="Aptos" w:hAnsi="Aptos"/>
                <w:sz w:val="22"/>
                <w:szCs w:val="22"/>
              </w:rPr>
              <w:t>-0.001</w:t>
            </w:r>
          </w:p>
          <w:p w14:paraId="463CB716" w14:textId="77777777" w:rsidR="00FE1A7D" w:rsidRPr="00E91B7A" w:rsidRDefault="00FE1A7D" w:rsidP="00664EF2">
            <w:pPr>
              <w:jc w:val="center"/>
              <w:rPr>
                <w:rFonts w:ascii="Aptos" w:hAnsi="Aptos"/>
                <w:sz w:val="22"/>
                <w:szCs w:val="22"/>
              </w:rPr>
            </w:pPr>
            <w:r w:rsidRPr="00E91B7A">
              <w:rPr>
                <w:rFonts w:ascii="Aptos" w:hAnsi="Aptos"/>
                <w:sz w:val="22"/>
                <w:szCs w:val="22"/>
              </w:rPr>
              <w:t>(0.145)</w:t>
            </w:r>
          </w:p>
        </w:tc>
        <w:tc>
          <w:tcPr>
            <w:tcW w:w="1170" w:type="dxa"/>
            <w:tcBorders>
              <w:top w:val="single" w:sz="8" w:space="0" w:color="auto"/>
            </w:tcBorders>
            <w:vAlign w:val="center"/>
          </w:tcPr>
          <w:p w14:paraId="2248B284" w14:textId="77777777" w:rsidR="00FE1A7D" w:rsidRPr="00E91B7A" w:rsidRDefault="00FE1A7D" w:rsidP="00664EF2">
            <w:pPr>
              <w:jc w:val="center"/>
              <w:rPr>
                <w:rFonts w:ascii="Aptos" w:hAnsi="Aptos"/>
                <w:sz w:val="22"/>
                <w:szCs w:val="22"/>
              </w:rPr>
            </w:pPr>
            <w:r w:rsidRPr="00E91B7A">
              <w:rPr>
                <w:rFonts w:ascii="Aptos" w:hAnsi="Aptos"/>
                <w:sz w:val="22"/>
                <w:szCs w:val="22"/>
              </w:rPr>
              <w:t>0.044</w:t>
            </w:r>
          </w:p>
          <w:p w14:paraId="59F53E87" w14:textId="77777777" w:rsidR="00FE1A7D" w:rsidRPr="00E91B7A" w:rsidRDefault="00FE1A7D" w:rsidP="00664EF2">
            <w:pPr>
              <w:jc w:val="center"/>
              <w:rPr>
                <w:rFonts w:ascii="Aptos" w:hAnsi="Aptos"/>
                <w:sz w:val="22"/>
                <w:szCs w:val="22"/>
              </w:rPr>
            </w:pPr>
            <w:r w:rsidRPr="00E91B7A">
              <w:rPr>
                <w:rFonts w:ascii="Aptos" w:hAnsi="Aptos"/>
                <w:sz w:val="22"/>
                <w:szCs w:val="22"/>
              </w:rPr>
              <w:t>(0.195)</w:t>
            </w:r>
          </w:p>
        </w:tc>
      </w:tr>
      <w:tr w:rsidR="00E91B7A" w:rsidRPr="00E91B7A" w14:paraId="74D3BE99" w14:textId="77777777" w:rsidTr="00664EF2">
        <w:trPr>
          <w:trHeight w:val="637"/>
        </w:trPr>
        <w:tc>
          <w:tcPr>
            <w:tcW w:w="2340" w:type="dxa"/>
            <w:vAlign w:val="center"/>
          </w:tcPr>
          <w:p w14:paraId="5527B79D" w14:textId="77777777" w:rsidR="00FE1A7D" w:rsidRPr="00E91B7A" w:rsidRDefault="00FE1A7D" w:rsidP="00664EF2">
            <w:pPr>
              <w:ind w:left="431"/>
              <w:rPr>
                <w:rFonts w:ascii="Aptos" w:hAnsi="Aptos"/>
                <w:sz w:val="22"/>
                <w:szCs w:val="22"/>
              </w:rPr>
            </w:pPr>
            <w:r w:rsidRPr="00E91B7A">
              <w:rPr>
                <w:rFonts w:ascii="Aptos" w:hAnsi="Aptos"/>
                <w:sz w:val="22"/>
                <w:szCs w:val="22"/>
              </w:rPr>
              <w:t>Positive Urgency</w:t>
            </w:r>
          </w:p>
        </w:tc>
        <w:tc>
          <w:tcPr>
            <w:tcW w:w="1170" w:type="dxa"/>
            <w:vAlign w:val="center"/>
          </w:tcPr>
          <w:p w14:paraId="6FBBDAAC"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0.119</w:t>
            </w:r>
          </w:p>
          <w:p w14:paraId="14C0F41E"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(&lt;0.001)</w:t>
            </w:r>
          </w:p>
        </w:tc>
        <w:tc>
          <w:tcPr>
            <w:tcW w:w="1170" w:type="dxa"/>
            <w:vAlign w:val="center"/>
          </w:tcPr>
          <w:p w14:paraId="4961F1A6"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0.099</w:t>
            </w:r>
          </w:p>
          <w:p w14:paraId="4D804379"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(&lt;0.001)</w:t>
            </w:r>
          </w:p>
        </w:tc>
        <w:tc>
          <w:tcPr>
            <w:tcW w:w="1170" w:type="dxa"/>
            <w:vAlign w:val="center"/>
          </w:tcPr>
          <w:p w14:paraId="4CA94E73"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0.098</w:t>
            </w:r>
            <w:r w:rsidRPr="00E91B7A">
              <w:rPr>
                <w:rFonts w:ascii="Aptos" w:hAnsi="Aptos"/>
                <w:b/>
                <w:bCs/>
                <w:sz w:val="22"/>
                <w:szCs w:val="22"/>
              </w:rPr>
              <w:br/>
              <w:t>(&lt;0.001)</w:t>
            </w:r>
          </w:p>
        </w:tc>
        <w:tc>
          <w:tcPr>
            <w:tcW w:w="1170" w:type="dxa"/>
            <w:vAlign w:val="center"/>
          </w:tcPr>
          <w:p w14:paraId="16337549"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0.093</w:t>
            </w:r>
          </w:p>
          <w:p w14:paraId="4F272D63"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&lt;0.001)</w:t>
            </w:r>
          </w:p>
        </w:tc>
        <w:tc>
          <w:tcPr>
            <w:tcW w:w="1170" w:type="dxa"/>
            <w:vAlign w:val="center"/>
          </w:tcPr>
          <w:p w14:paraId="2D050DD3"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0.075</w:t>
            </w:r>
          </w:p>
          <w:p w14:paraId="35F02FD8" w14:textId="77777777" w:rsidR="00FE1A7D" w:rsidRPr="00E91B7A" w:rsidRDefault="00FE1A7D" w:rsidP="00664EF2">
            <w:pPr>
              <w:jc w:val="center"/>
              <w:rPr>
                <w:rFonts w:ascii="Aptos" w:hAnsi="Aptos"/>
                <w:sz w:val="22"/>
                <w:szCs w:val="22"/>
              </w:rPr>
            </w:pPr>
            <w:r w:rsidRPr="00E91B7A">
              <w:rPr>
                <w:rFonts w:ascii="Aptos" w:hAnsi="Aptos"/>
                <w:b/>
                <w:bCs/>
                <w:sz w:val="22"/>
                <w:szCs w:val="22"/>
              </w:rPr>
              <w:t>(0.005)</w:t>
            </w:r>
          </w:p>
        </w:tc>
        <w:tc>
          <w:tcPr>
            <w:tcW w:w="1170" w:type="dxa"/>
            <w:vAlign w:val="center"/>
          </w:tcPr>
          <w:p w14:paraId="5A68434A"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0.094</w:t>
            </w:r>
          </w:p>
          <w:p w14:paraId="6CEA5535" w14:textId="77777777" w:rsidR="00FE1A7D" w:rsidRPr="00E91B7A" w:rsidRDefault="00FE1A7D" w:rsidP="00664EF2">
            <w:pPr>
              <w:jc w:val="center"/>
              <w:rPr>
                <w:rFonts w:ascii="Aptos" w:hAnsi="Aptos"/>
                <w:sz w:val="22"/>
                <w:szCs w:val="22"/>
              </w:rPr>
            </w:pPr>
            <w:r w:rsidRPr="00E91B7A">
              <w:rPr>
                <w:rFonts w:ascii="Aptos" w:hAnsi="Aptos"/>
                <w:b/>
                <w:bCs/>
                <w:sz w:val="22"/>
                <w:szCs w:val="22"/>
              </w:rPr>
              <w:t>(0.005)</w:t>
            </w:r>
          </w:p>
        </w:tc>
      </w:tr>
      <w:tr w:rsidR="00E91B7A" w:rsidRPr="00E91B7A" w14:paraId="4A60F9CF" w14:textId="77777777" w:rsidTr="00664EF2">
        <w:trPr>
          <w:trHeight w:val="637"/>
        </w:trPr>
        <w:tc>
          <w:tcPr>
            <w:tcW w:w="2340" w:type="dxa"/>
            <w:vAlign w:val="center"/>
          </w:tcPr>
          <w:p w14:paraId="7A43E698" w14:textId="77777777" w:rsidR="00FE1A7D" w:rsidRPr="00E91B7A" w:rsidRDefault="00FE1A7D" w:rsidP="00664EF2">
            <w:pPr>
              <w:ind w:left="431"/>
              <w:rPr>
                <w:rFonts w:ascii="Aptos" w:hAnsi="Aptos"/>
                <w:sz w:val="22"/>
                <w:szCs w:val="22"/>
              </w:rPr>
            </w:pPr>
            <w:r w:rsidRPr="00E91B7A">
              <w:rPr>
                <w:rFonts w:ascii="Aptos" w:hAnsi="Aptos"/>
                <w:sz w:val="22"/>
                <w:szCs w:val="22"/>
              </w:rPr>
              <w:t>Lack of Perseverance</w:t>
            </w:r>
          </w:p>
        </w:tc>
        <w:tc>
          <w:tcPr>
            <w:tcW w:w="1170" w:type="dxa"/>
            <w:vAlign w:val="center"/>
          </w:tcPr>
          <w:p w14:paraId="19F24E88" w14:textId="77777777" w:rsidR="00FE1A7D" w:rsidRPr="00E91B7A" w:rsidRDefault="00FE1A7D" w:rsidP="00664EF2">
            <w:pPr>
              <w:jc w:val="center"/>
              <w:rPr>
                <w:rFonts w:ascii="Aptos" w:hAnsi="Aptos"/>
                <w:sz w:val="22"/>
                <w:szCs w:val="22"/>
              </w:rPr>
            </w:pPr>
            <w:r w:rsidRPr="00E91B7A">
              <w:rPr>
                <w:rFonts w:ascii="Aptos" w:hAnsi="Aptos"/>
                <w:sz w:val="22"/>
                <w:szCs w:val="22"/>
              </w:rPr>
              <w:t>-0.005</w:t>
            </w:r>
          </w:p>
          <w:p w14:paraId="7FBB6DE0" w14:textId="77777777" w:rsidR="00FE1A7D" w:rsidRPr="00E91B7A" w:rsidRDefault="00FE1A7D" w:rsidP="00664EF2">
            <w:pPr>
              <w:jc w:val="center"/>
              <w:rPr>
                <w:rFonts w:ascii="Aptos" w:hAnsi="Aptos"/>
                <w:sz w:val="22"/>
                <w:szCs w:val="22"/>
              </w:rPr>
            </w:pPr>
            <w:r w:rsidRPr="00E91B7A">
              <w:rPr>
                <w:rFonts w:ascii="Aptos" w:hAnsi="Aptos"/>
                <w:sz w:val="22"/>
                <w:szCs w:val="22"/>
              </w:rPr>
              <w:t>(0.761)</w:t>
            </w:r>
          </w:p>
        </w:tc>
        <w:tc>
          <w:tcPr>
            <w:tcW w:w="1170" w:type="dxa"/>
            <w:vAlign w:val="center"/>
          </w:tcPr>
          <w:p w14:paraId="54732C99" w14:textId="77777777" w:rsidR="00FE1A7D" w:rsidRPr="00E91B7A" w:rsidRDefault="00FE1A7D" w:rsidP="00664EF2">
            <w:pPr>
              <w:jc w:val="center"/>
              <w:rPr>
                <w:rFonts w:ascii="Aptos" w:hAnsi="Aptos"/>
                <w:sz w:val="22"/>
                <w:szCs w:val="22"/>
              </w:rPr>
            </w:pPr>
            <w:r w:rsidRPr="00E91B7A">
              <w:rPr>
                <w:rFonts w:ascii="Aptos" w:hAnsi="Aptos"/>
                <w:sz w:val="22"/>
                <w:szCs w:val="22"/>
              </w:rPr>
              <w:t>-0.013</w:t>
            </w:r>
          </w:p>
          <w:p w14:paraId="6182DE18" w14:textId="77777777" w:rsidR="00FE1A7D" w:rsidRPr="00E91B7A" w:rsidRDefault="00FE1A7D" w:rsidP="00664EF2">
            <w:pPr>
              <w:jc w:val="center"/>
              <w:rPr>
                <w:rFonts w:ascii="Aptos" w:hAnsi="Aptos"/>
                <w:sz w:val="22"/>
                <w:szCs w:val="22"/>
              </w:rPr>
            </w:pPr>
            <w:r w:rsidRPr="00E91B7A">
              <w:rPr>
                <w:rFonts w:ascii="Aptos" w:hAnsi="Aptos"/>
                <w:sz w:val="22"/>
                <w:szCs w:val="22"/>
              </w:rPr>
              <w:t>(0.717)</w:t>
            </w:r>
          </w:p>
        </w:tc>
        <w:tc>
          <w:tcPr>
            <w:tcW w:w="1170" w:type="dxa"/>
            <w:vAlign w:val="center"/>
          </w:tcPr>
          <w:p w14:paraId="748F29DD" w14:textId="77777777" w:rsidR="00FE1A7D" w:rsidRPr="00E91B7A" w:rsidRDefault="00FE1A7D" w:rsidP="00664EF2">
            <w:pPr>
              <w:jc w:val="center"/>
              <w:rPr>
                <w:rFonts w:ascii="Aptos" w:hAnsi="Aptos"/>
                <w:sz w:val="22"/>
                <w:szCs w:val="22"/>
              </w:rPr>
            </w:pPr>
            <w:r w:rsidRPr="00E91B7A">
              <w:rPr>
                <w:rFonts w:ascii="Aptos" w:hAnsi="Aptos"/>
                <w:sz w:val="22"/>
                <w:szCs w:val="22"/>
              </w:rPr>
              <w:t>-0.025</w:t>
            </w:r>
          </w:p>
          <w:p w14:paraId="3345F9BF" w14:textId="77777777" w:rsidR="00FE1A7D" w:rsidRPr="00E91B7A" w:rsidRDefault="00FE1A7D" w:rsidP="00664EF2">
            <w:pPr>
              <w:jc w:val="center"/>
              <w:rPr>
                <w:rFonts w:ascii="Aptos" w:hAnsi="Aptos"/>
                <w:sz w:val="22"/>
                <w:szCs w:val="22"/>
              </w:rPr>
            </w:pPr>
            <w:r w:rsidRPr="00E91B7A">
              <w:rPr>
                <w:rFonts w:ascii="Aptos" w:hAnsi="Aptos"/>
                <w:sz w:val="22"/>
                <w:szCs w:val="22"/>
              </w:rPr>
              <w:t>(0.744)</w:t>
            </w:r>
          </w:p>
        </w:tc>
        <w:tc>
          <w:tcPr>
            <w:tcW w:w="1170" w:type="dxa"/>
            <w:vAlign w:val="center"/>
          </w:tcPr>
          <w:p w14:paraId="1E8AF4F9"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0.051</w:t>
            </w:r>
          </w:p>
          <w:p w14:paraId="53E4AD1A" w14:textId="77777777" w:rsidR="00FE1A7D" w:rsidRPr="00E91B7A" w:rsidRDefault="00FE1A7D" w:rsidP="00664EF2">
            <w:pPr>
              <w:jc w:val="center"/>
              <w:rPr>
                <w:rFonts w:ascii="Aptos" w:hAnsi="Aptos"/>
                <w:sz w:val="22"/>
                <w:szCs w:val="22"/>
              </w:rPr>
            </w:pPr>
            <w:r w:rsidRPr="00E91B7A">
              <w:rPr>
                <w:rFonts w:ascii="Aptos" w:hAnsi="Aptos"/>
                <w:b/>
                <w:bCs/>
                <w:sz w:val="22"/>
                <w:szCs w:val="22"/>
              </w:rPr>
              <w:t>(0.038)</w:t>
            </w:r>
          </w:p>
        </w:tc>
        <w:tc>
          <w:tcPr>
            <w:tcW w:w="1170" w:type="dxa"/>
            <w:vAlign w:val="center"/>
          </w:tcPr>
          <w:p w14:paraId="06D1A494" w14:textId="77777777" w:rsidR="00FE1A7D" w:rsidRPr="00E91B7A" w:rsidRDefault="00FE1A7D" w:rsidP="00664EF2">
            <w:pPr>
              <w:jc w:val="center"/>
              <w:rPr>
                <w:rFonts w:ascii="Aptos" w:hAnsi="Aptos"/>
                <w:sz w:val="22"/>
                <w:szCs w:val="22"/>
              </w:rPr>
            </w:pPr>
            <w:r w:rsidRPr="00E91B7A">
              <w:rPr>
                <w:rFonts w:ascii="Aptos" w:hAnsi="Aptos"/>
                <w:sz w:val="22"/>
                <w:szCs w:val="22"/>
              </w:rPr>
              <w:t>0.029</w:t>
            </w:r>
          </w:p>
          <w:p w14:paraId="33A364FC" w14:textId="77777777" w:rsidR="00FE1A7D" w:rsidRPr="00E91B7A" w:rsidRDefault="00FE1A7D" w:rsidP="00664EF2">
            <w:pPr>
              <w:jc w:val="center"/>
              <w:rPr>
                <w:rFonts w:ascii="Aptos" w:hAnsi="Aptos"/>
                <w:sz w:val="22"/>
                <w:szCs w:val="22"/>
              </w:rPr>
            </w:pPr>
            <w:r w:rsidRPr="00E91B7A">
              <w:rPr>
                <w:rFonts w:ascii="Aptos" w:hAnsi="Aptos"/>
                <w:sz w:val="22"/>
                <w:szCs w:val="22"/>
              </w:rPr>
              <w:t>(0.211)</w:t>
            </w:r>
          </w:p>
        </w:tc>
        <w:tc>
          <w:tcPr>
            <w:tcW w:w="1170" w:type="dxa"/>
            <w:vAlign w:val="center"/>
          </w:tcPr>
          <w:p w14:paraId="1E65D943" w14:textId="77777777" w:rsidR="00FE1A7D" w:rsidRPr="00E91B7A" w:rsidRDefault="00FE1A7D" w:rsidP="00664EF2">
            <w:pPr>
              <w:jc w:val="center"/>
              <w:rPr>
                <w:rFonts w:ascii="Aptos" w:hAnsi="Aptos"/>
                <w:sz w:val="22"/>
                <w:szCs w:val="22"/>
              </w:rPr>
            </w:pPr>
            <w:r w:rsidRPr="00E91B7A">
              <w:rPr>
                <w:rFonts w:ascii="Aptos" w:hAnsi="Aptos"/>
                <w:sz w:val="22"/>
                <w:szCs w:val="22"/>
              </w:rPr>
              <w:t>0.051</w:t>
            </w:r>
          </w:p>
          <w:p w14:paraId="444C9E48" w14:textId="77777777" w:rsidR="00FE1A7D" w:rsidRPr="00E91B7A" w:rsidRDefault="00FE1A7D" w:rsidP="00664EF2">
            <w:pPr>
              <w:jc w:val="center"/>
              <w:rPr>
                <w:rFonts w:ascii="Aptos" w:hAnsi="Aptos"/>
                <w:sz w:val="22"/>
                <w:szCs w:val="22"/>
              </w:rPr>
            </w:pPr>
            <w:r w:rsidRPr="00E91B7A">
              <w:rPr>
                <w:rFonts w:ascii="Aptos" w:hAnsi="Aptos"/>
                <w:sz w:val="22"/>
                <w:szCs w:val="22"/>
              </w:rPr>
              <w:t>(0.225)</w:t>
            </w:r>
          </w:p>
        </w:tc>
      </w:tr>
      <w:tr w:rsidR="00E91B7A" w:rsidRPr="00E91B7A" w14:paraId="4C15EDCE" w14:textId="77777777" w:rsidTr="00664EF2">
        <w:trPr>
          <w:trHeight w:val="637"/>
        </w:trPr>
        <w:tc>
          <w:tcPr>
            <w:tcW w:w="2340" w:type="dxa"/>
            <w:vAlign w:val="center"/>
          </w:tcPr>
          <w:p w14:paraId="055C693F" w14:textId="77777777" w:rsidR="00FE1A7D" w:rsidRPr="00E91B7A" w:rsidRDefault="00FE1A7D" w:rsidP="00664EF2">
            <w:pPr>
              <w:ind w:left="431"/>
              <w:rPr>
                <w:rFonts w:ascii="Aptos" w:hAnsi="Aptos"/>
                <w:sz w:val="22"/>
                <w:szCs w:val="22"/>
              </w:rPr>
            </w:pPr>
            <w:r w:rsidRPr="00E91B7A">
              <w:rPr>
                <w:rFonts w:ascii="Aptos" w:hAnsi="Aptos"/>
                <w:sz w:val="22"/>
                <w:szCs w:val="22"/>
              </w:rPr>
              <w:t>Lack of Planning</w:t>
            </w:r>
          </w:p>
        </w:tc>
        <w:tc>
          <w:tcPr>
            <w:tcW w:w="1170" w:type="dxa"/>
            <w:vAlign w:val="center"/>
          </w:tcPr>
          <w:p w14:paraId="453E50B5" w14:textId="77777777" w:rsidR="00FE1A7D" w:rsidRPr="00E91B7A" w:rsidRDefault="00FE1A7D" w:rsidP="00664EF2">
            <w:pPr>
              <w:jc w:val="center"/>
              <w:rPr>
                <w:rFonts w:ascii="Aptos" w:hAnsi="Aptos"/>
                <w:sz w:val="22"/>
                <w:szCs w:val="22"/>
              </w:rPr>
            </w:pPr>
            <w:r w:rsidRPr="00E91B7A">
              <w:rPr>
                <w:rFonts w:ascii="Aptos" w:hAnsi="Aptos"/>
                <w:sz w:val="22"/>
                <w:szCs w:val="22"/>
              </w:rPr>
              <w:t>-0.012</w:t>
            </w:r>
          </w:p>
          <w:p w14:paraId="02AAF9CA" w14:textId="77777777" w:rsidR="00FE1A7D" w:rsidRPr="00E91B7A" w:rsidRDefault="00FE1A7D" w:rsidP="00664EF2">
            <w:pPr>
              <w:jc w:val="center"/>
              <w:rPr>
                <w:rFonts w:ascii="Aptos" w:hAnsi="Aptos"/>
                <w:sz w:val="22"/>
                <w:szCs w:val="22"/>
              </w:rPr>
            </w:pPr>
            <w:r w:rsidRPr="00E91B7A">
              <w:rPr>
                <w:rFonts w:ascii="Aptos" w:hAnsi="Aptos"/>
                <w:sz w:val="22"/>
                <w:szCs w:val="22"/>
              </w:rPr>
              <w:t>(0.546)</w:t>
            </w:r>
          </w:p>
        </w:tc>
        <w:tc>
          <w:tcPr>
            <w:tcW w:w="1170" w:type="dxa"/>
            <w:vAlign w:val="center"/>
          </w:tcPr>
          <w:p w14:paraId="743D592D" w14:textId="77777777" w:rsidR="00FE1A7D" w:rsidRPr="00E91B7A" w:rsidRDefault="00FE1A7D" w:rsidP="00664EF2">
            <w:pPr>
              <w:jc w:val="center"/>
              <w:rPr>
                <w:rFonts w:ascii="Aptos" w:hAnsi="Aptos"/>
                <w:sz w:val="22"/>
                <w:szCs w:val="22"/>
              </w:rPr>
            </w:pPr>
            <w:r w:rsidRPr="00E91B7A">
              <w:rPr>
                <w:rFonts w:ascii="Aptos" w:hAnsi="Aptos"/>
                <w:sz w:val="22"/>
                <w:szCs w:val="22"/>
              </w:rPr>
              <w:t>0.002</w:t>
            </w:r>
          </w:p>
          <w:p w14:paraId="7093064A" w14:textId="77777777" w:rsidR="00FE1A7D" w:rsidRPr="00E91B7A" w:rsidRDefault="00FE1A7D" w:rsidP="00664EF2">
            <w:pPr>
              <w:jc w:val="center"/>
              <w:rPr>
                <w:rFonts w:ascii="Aptos" w:hAnsi="Aptos"/>
                <w:sz w:val="22"/>
                <w:szCs w:val="22"/>
              </w:rPr>
            </w:pPr>
            <w:r w:rsidRPr="00E91B7A">
              <w:rPr>
                <w:rFonts w:ascii="Aptos" w:hAnsi="Aptos"/>
                <w:sz w:val="22"/>
                <w:szCs w:val="22"/>
              </w:rPr>
              <w:t>(0.391)</w:t>
            </w:r>
          </w:p>
        </w:tc>
        <w:tc>
          <w:tcPr>
            <w:tcW w:w="1170" w:type="dxa"/>
            <w:vAlign w:val="center"/>
          </w:tcPr>
          <w:p w14:paraId="536527DD" w14:textId="77777777" w:rsidR="00FE1A7D" w:rsidRPr="00E91B7A" w:rsidRDefault="00FE1A7D" w:rsidP="00664EF2">
            <w:pPr>
              <w:jc w:val="center"/>
              <w:rPr>
                <w:rFonts w:ascii="Aptos" w:hAnsi="Aptos"/>
                <w:sz w:val="22"/>
                <w:szCs w:val="22"/>
              </w:rPr>
            </w:pPr>
            <w:r w:rsidRPr="00E91B7A">
              <w:rPr>
                <w:rFonts w:ascii="Aptos" w:hAnsi="Aptos"/>
                <w:sz w:val="22"/>
                <w:szCs w:val="22"/>
              </w:rPr>
              <w:t>0.004</w:t>
            </w:r>
            <w:r w:rsidRPr="00E91B7A">
              <w:rPr>
                <w:rFonts w:ascii="Aptos" w:hAnsi="Aptos"/>
                <w:sz w:val="22"/>
                <w:szCs w:val="22"/>
              </w:rPr>
              <w:br/>
              <w:t>(0.265)</w:t>
            </w:r>
          </w:p>
        </w:tc>
        <w:tc>
          <w:tcPr>
            <w:tcW w:w="1170" w:type="dxa"/>
            <w:vAlign w:val="center"/>
          </w:tcPr>
          <w:p w14:paraId="6AB7212C" w14:textId="77777777" w:rsidR="00FE1A7D" w:rsidRPr="00E91B7A" w:rsidRDefault="00FE1A7D" w:rsidP="00664EF2">
            <w:pPr>
              <w:jc w:val="center"/>
              <w:rPr>
                <w:rFonts w:ascii="Aptos" w:hAnsi="Aptos"/>
                <w:sz w:val="22"/>
                <w:szCs w:val="22"/>
              </w:rPr>
            </w:pPr>
            <w:r w:rsidRPr="00E91B7A">
              <w:rPr>
                <w:rFonts w:ascii="Aptos" w:hAnsi="Aptos"/>
                <w:sz w:val="22"/>
                <w:szCs w:val="22"/>
              </w:rPr>
              <w:t>0.007</w:t>
            </w:r>
          </w:p>
          <w:p w14:paraId="0E8097AA" w14:textId="77777777" w:rsidR="00FE1A7D" w:rsidRPr="00E91B7A" w:rsidRDefault="00FE1A7D" w:rsidP="00664EF2">
            <w:pPr>
              <w:jc w:val="center"/>
              <w:rPr>
                <w:rFonts w:ascii="Aptos" w:hAnsi="Aptos"/>
                <w:sz w:val="22"/>
                <w:szCs w:val="22"/>
              </w:rPr>
            </w:pPr>
            <w:r w:rsidRPr="00E91B7A">
              <w:rPr>
                <w:rFonts w:ascii="Aptos" w:hAnsi="Aptos"/>
                <w:sz w:val="22"/>
                <w:szCs w:val="22"/>
              </w:rPr>
              <w:t>(0.622)</w:t>
            </w:r>
          </w:p>
        </w:tc>
        <w:tc>
          <w:tcPr>
            <w:tcW w:w="1170" w:type="dxa"/>
            <w:vAlign w:val="center"/>
          </w:tcPr>
          <w:p w14:paraId="7646FFD7" w14:textId="77777777" w:rsidR="00FE1A7D" w:rsidRPr="00E91B7A" w:rsidRDefault="00FE1A7D" w:rsidP="00664EF2">
            <w:pPr>
              <w:jc w:val="center"/>
              <w:rPr>
                <w:rFonts w:ascii="Aptos" w:hAnsi="Aptos"/>
                <w:sz w:val="22"/>
                <w:szCs w:val="22"/>
              </w:rPr>
            </w:pPr>
            <w:r w:rsidRPr="00E91B7A">
              <w:rPr>
                <w:rFonts w:ascii="Aptos" w:hAnsi="Aptos"/>
                <w:sz w:val="22"/>
                <w:szCs w:val="22"/>
              </w:rPr>
              <w:t>0.022</w:t>
            </w:r>
          </w:p>
          <w:p w14:paraId="1CD1C5F5" w14:textId="77777777" w:rsidR="00FE1A7D" w:rsidRPr="00E91B7A" w:rsidRDefault="00FE1A7D" w:rsidP="00664EF2">
            <w:pPr>
              <w:jc w:val="center"/>
              <w:rPr>
                <w:rFonts w:ascii="Aptos" w:hAnsi="Aptos"/>
                <w:sz w:val="22"/>
                <w:szCs w:val="22"/>
              </w:rPr>
            </w:pPr>
            <w:r w:rsidRPr="00E91B7A">
              <w:rPr>
                <w:rFonts w:ascii="Aptos" w:hAnsi="Aptos"/>
                <w:sz w:val="22"/>
                <w:szCs w:val="22"/>
              </w:rPr>
              <w:t>(0.211)</w:t>
            </w:r>
          </w:p>
        </w:tc>
        <w:tc>
          <w:tcPr>
            <w:tcW w:w="1170" w:type="dxa"/>
            <w:vAlign w:val="center"/>
          </w:tcPr>
          <w:p w14:paraId="36A3FC61" w14:textId="77777777" w:rsidR="00FE1A7D" w:rsidRPr="00E91B7A" w:rsidRDefault="00FE1A7D" w:rsidP="00664EF2">
            <w:pPr>
              <w:jc w:val="center"/>
              <w:rPr>
                <w:rFonts w:ascii="Aptos" w:hAnsi="Aptos"/>
                <w:sz w:val="22"/>
                <w:szCs w:val="22"/>
              </w:rPr>
            </w:pPr>
            <w:r w:rsidRPr="00E91B7A">
              <w:rPr>
                <w:rFonts w:ascii="Aptos" w:hAnsi="Aptos"/>
                <w:sz w:val="22"/>
                <w:szCs w:val="22"/>
              </w:rPr>
              <w:t>0.034</w:t>
            </w:r>
            <w:r w:rsidRPr="00E91B7A">
              <w:rPr>
                <w:rFonts w:ascii="Aptos" w:hAnsi="Aptos"/>
                <w:sz w:val="22"/>
                <w:szCs w:val="22"/>
              </w:rPr>
              <w:br/>
              <w:t>(0.225)</w:t>
            </w:r>
          </w:p>
        </w:tc>
      </w:tr>
      <w:tr w:rsidR="00E91B7A" w:rsidRPr="00E91B7A" w14:paraId="0CC18AF0" w14:textId="77777777" w:rsidTr="00664EF2">
        <w:trPr>
          <w:trHeight w:val="637"/>
        </w:trPr>
        <w:tc>
          <w:tcPr>
            <w:tcW w:w="2340" w:type="dxa"/>
            <w:vAlign w:val="center"/>
          </w:tcPr>
          <w:p w14:paraId="0050C624" w14:textId="77777777" w:rsidR="00FE1A7D" w:rsidRPr="00E91B7A" w:rsidRDefault="00FE1A7D" w:rsidP="00664EF2">
            <w:pPr>
              <w:ind w:left="431"/>
              <w:rPr>
                <w:rFonts w:ascii="Aptos" w:hAnsi="Aptos"/>
                <w:sz w:val="22"/>
                <w:szCs w:val="22"/>
              </w:rPr>
            </w:pPr>
            <w:r w:rsidRPr="00E91B7A">
              <w:rPr>
                <w:rFonts w:ascii="Aptos" w:hAnsi="Aptos"/>
                <w:sz w:val="22"/>
                <w:szCs w:val="22"/>
              </w:rPr>
              <w:t>Sensation-Seeking</w:t>
            </w:r>
          </w:p>
        </w:tc>
        <w:tc>
          <w:tcPr>
            <w:tcW w:w="1170" w:type="dxa"/>
            <w:vAlign w:val="center"/>
          </w:tcPr>
          <w:p w14:paraId="35CDFF70" w14:textId="77777777" w:rsidR="00FE1A7D" w:rsidRPr="00E91B7A" w:rsidRDefault="00FE1A7D" w:rsidP="00664EF2">
            <w:pPr>
              <w:jc w:val="center"/>
              <w:rPr>
                <w:rFonts w:ascii="Aptos" w:hAnsi="Aptos"/>
                <w:sz w:val="22"/>
                <w:szCs w:val="22"/>
              </w:rPr>
            </w:pPr>
            <w:r w:rsidRPr="00E91B7A">
              <w:rPr>
                <w:rFonts w:ascii="Aptos" w:hAnsi="Aptos"/>
                <w:sz w:val="22"/>
                <w:szCs w:val="22"/>
              </w:rPr>
              <w:t>0.017</w:t>
            </w:r>
          </w:p>
          <w:p w14:paraId="3ACD338C" w14:textId="77777777" w:rsidR="00FE1A7D" w:rsidRPr="00E91B7A" w:rsidRDefault="00FE1A7D" w:rsidP="00664EF2">
            <w:pPr>
              <w:jc w:val="center"/>
              <w:rPr>
                <w:rFonts w:ascii="Aptos" w:hAnsi="Aptos"/>
                <w:sz w:val="22"/>
                <w:szCs w:val="22"/>
              </w:rPr>
            </w:pPr>
            <w:r w:rsidRPr="00E91B7A">
              <w:rPr>
                <w:rFonts w:ascii="Aptos" w:hAnsi="Aptos"/>
                <w:sz w:val="22"/>
                <w:szCs w:val="22"/>
              </w:rPr>
              <w:t>(0.055)</w:t>
            </w:r>
          </w:p>
        </w:tc>
        <w:tc>
          <w:tcPr>
            <w:tcW w:w="1170" w:type="dxa"/>
            <w:vAlign w:val="center"/>
          </w:tcPr>
          <w:p w14:paraId="6D3F4B23" w14:textId="77777777" w:rsidR="00FE1A7D" w:rsidRPr="00E91B7A" w:rsidRDefault="00FE1A7D" w:rsidP="00664EF2">
            <w:pPr>
              <w:jc w:val="center"/>
              <w:rPr>
                <w:rFonts w:ascii="Aptos" w:hAnsi="Aptos"/>
                <w:sz w:val="22"/>
                <w:szCs w:val="22"/>
              </w:rPr>
            </w:pPr>
            <w:r w:rsidRPr="00E91B7A">
              <w:rPr>
                <w:rFonts w:ascii="Aptos" w:hAnsi="Aptos"/>
                <w:sz w:val="22"/>
                <w:szCs w:val="22"/>
              </w:rPr>
              <w:t>0.027</w:t>
            </w:r>
          </w:p>
          <w:p w14:paraId="30327048" w14:textId="77777777" w:rsidR="00FE1A7D" w:rsidRPr="00E91B7A" w:rsidRDefault="00FE1A7D" w:rsidP="00664EF2">
            <w:pPr>
              <w:jc w:val="center"/>
              <w:rPr>
                <w:rFonts w:ascii="Aptos" w:hAnsi="Aptos"/>
                <w:sz w:val="22"/>
                <w:szCs w:val="22"/>
              </w:rPr>
            </w:pPr>
            <w:r w:rsidRPr="00E91B7A">
              <w:rPr>
                <w:rFonts w:ascii="Aptos" w:hAnsi="Aptos"/>
                <w:sz w:val="22"/>
                <w:szCs w:val="22"/>
              </w:rPr>
              <w:t>(0.391)</w:t>
            </w:r>
          </w:p>
        </w:tc>
        <w:tc>
          <w:tcPr>
            <w:tcW w:w="1170" w:type="dxa"/>
            <w:vAlign w:val="center"/>
          </w:tcPr>
          <w:p w14:paraId="1A0A49A8" w14:textId="77777777" w:rsidR="00FE1A7D" w:rsidRPr="00E91B7A" w:rsidRDefault="00FE1A7D" w:rsidP="00664EF2">
            <w:pPr>
              <w:jc w:val="center"/>
              <w:rPr>
                <w:rFonts w:ascii="Aptos" w:hAnsi="Aptos"/>
                <w:sz w:val="22"/>
                <w:szCs w:val="22"/>
              </w:rPr>
            </w:pPr>
            <w:r w:rsidRPr="00E91B7A">
              <w:rPr>
                <w:rFonts w:ascii="Aptos" w:hAnsi="Aptos"/>
                <w:sz w:val="22"/>
                <w:szCs w:val="22"/>
              </w:rPr>
              <w:t>0.009</w:t>
            </w:r>
            <w:r w:rsidRPr="00E91B7A">
              <w:rPr>
                <w:rFonts w:ascii="Aptos" w:hAnsi="Aptos"/>
                <w:sz w:val="22"/>
                <w:szCs w:val="22"/>
              </w:rPr>
              <w:br/>
              <w:t>(0.454)</w:t>
            </w:r>
          </w:p>
        </w:tc>
        <w:tc>
          <w:tcPr>
            <w:tcW w:w="1170" w:type="dxa"/>
            <w:vAlign w:val="center"/>
          </w:tcPr>
          <w:p w14:paraId="17B88129" w14:textId="77777777" w:rsidR="00FE1A7D" w:rsidRPr="00E91B7A" w:rsidRDefault="00FE1A7D" w:rsidP="00664EF2">
            <w:pPr>
              <w:jc w:val="center"/>
              <w:rPr>
                <w:rFonts w:ascii="Aptos" w:hAnsi="Aptos"/>
                <w:sz w:val="22"/>
                <w:szCs w:val="22"/>
              </w:rPr>
            </w:pPr>
            <w:r w:rsidRPr="00E91B7A">
              <w:rPr>
                <w:rFonts w:ascii="Aptos" w:hAnsi="Aptos"/>
                <w:sz w:val="22"/>
                <w:szCs w:val="22"/>
              </w:rPr>
              <w:t>0.005</w:t>
            </w:r>
          </w:p>
          <w:p w14:paraId="1C3FAE2E" w14:textId="77777777" w:rsidR="00FE1A7D" w:rsidRPr="00E91B7A" w:rsidRDefault="00FE1A7D" w:rsidP="00664EF2">
            <w:pPr>
              <w:jc w:val="center"/>
              <w:rPr>
                <w:rFonts w:ascii="Aptos" w:hAnsi="Aptos"/>
                <w:sz w:val="22"/>
                <w:szCs w:val="22"/>
              </w:rPr>
            </w:pPr>
            <w:r w:rsidRPr="00E91B7A">
              <w:rPr>
                <w:rFonts w:ascii="Aptos" w:hAnsi="Aptos"/>
                <w:sz w:val="22"/>
                <w:szCs w:val="22"/>
              </w:rPr>
              <w:t>(0.622)</w:t>
            </w:r>
          </w:p>
        </w:tc>
        <w:tc>
          <w:tcPr>
            <w:tcW w:w="1170" w:type="dxa"/>
            <w:vAlign w:val="center"/>
          </w:tcPr>
          <w:p w14:paraId="5209DB99" w14:textId="77777777" w:rsidR="00FE1A7D" w:rsidRPr="00E91B7A" w:rsidRDefault="00FE1A7D" w:rsidP="00664EF2">
            <w:pPr>
              <w:jc w:val="center"/>
              <w:rPr>
                <w:rFonts w:ascii="Aptos" w:hAnsi="Aptos"/>
                <w:sz w:val="22"/>
                <w:szCs w:val="22"/>
              </w:rPr>
            </w:pPr>
            <w:r w:rsidRPr="00E91B7A">
              <w:rPr>
                <w:rFonts w:ascii="Aptos" w:hAnsi="Aptos"/>
                <w:sz w:val="22"/>
                <w:szCs w:val="22"/>
              </w:rPr>
              <w:t>0.047</w:t>
            </w:r>
          </w:p>
          <w:p w14:paraId="5F3A61F5" w14:textId="77777777" w:rsidR="00FE1A7D" w:rsidRPr="00E91B7A" w:rsidRDefault="00FE1A7D" w:rsidP="00664EF2">
            <w:pPr>
              <w:jc w:val="center"/>
              <w:rPr>
                <w:rFonts w:ascii="Aptos" w:hAnsi="Aptos"/>
                <w:sz w:val="22"/>
                <w:szCs w:val="22"/>
              </w:rPr>
            </w:pPr>
            <w:r w:rsidRPr="00E91B7A">
              <w:rPr>
                <w:rFonts w:ascii="Aptos" w:hAnsi="Aptos"/>
                <w:sz w:val="22"/>
                <w:szCs w:val="22"/>
              </w:rPr>
              <w:t>(0.481)</w:t>
            </w:r>
          </w:p>
        </w:tc>
        <w:tc>
          <w:tcPr>
            <w:tcW w:w="1170" w:type="dxa"/>
            <w:vAlign w:val="center"/>
          </w:tcPr>
          <w:p w14:paraId="5DCCEAFD" w14:textId="77777777" w:rsidR="00FE1A7D" w:rsidRPr="00E91B7A" w:rsidRDefault="00FE1A7D" w:rsidP="00664EF2">
            <w:pPr>
              <w:jc w:val="center"/>
              <w:rPr>
                <w:rFonts w:ascii="Aptos" w:hAnsi="Aptos"/>
                <w:sz w:val="22"/>
                <w:szCs w:val="22"/>
              </w:rPr>
            </w:pPr>
            <w:r w:rsidRPr="00E91B7A">
              <w:rPr>
                <w:rFonts w:ascii="Aptos" w:hAnsi="Aptos"/>
                <w:sz w:val="22"/>
                <w:szCs w:val="22"/>
              </w:rPr>
              <w:t>0.041</w:t>
            </w:r>
          </w:p>
          <w:p w14:paraId="195FD6D6" w14:textId="77777777" w:rsidR="00FE1A7D" w:rsidRPr="00E91B7A" w:rsidRDefault="00FE1A7D" w:rsidP="00664EF2">
            <w:pPr>
              <w:jc w:val="center"/>
              <w:rPr>
                <w:rFonts w:ascii="Aptos" w:hAnsi="Aptos"/>
                <w:sz w:val="22"/>
                <w:szCs w:val="22"/>
              </w:rPr>
            </w:pPr>
            <w:r w:rsidRPr="00E91B7A">
              <w:rPr>
                <w:rFonts w:ascii="Aptos" w:hAnsi="Aptos"/>
                <w:sz w:val="22"/>
                <w:szCs w:val="22"/>
              </w:rPr>
              <w:t>(0.388)</w:t>
            </w:r>
          </w:p>
        </w:tc>
      </w:tr>
    </w:tbl>
    <w:p w14:paraId="77FBDFB1" w14:textId="3C9D9BDA" w:rsidR="00FE1A7D" w:rsidRPr="00E91B7A" w:rsidRDefault="00FE1A7D" w:rsidP="00FE1A7D">
      <w:pPr>
        <w:spacing w:line="276" w:lineRule="auto"/>
        <w:rPr>
          <w:rFonts w:ascii="Aptos" w:hAnsi="Aptos"/>
          <w:color w:val="000000" w:themeColor="text1"/>
          <w:sz w:val="22"/>
          <w:szCs w:val="22"/>
        </w:rPr>
      </w:pPr>
      <w:r w:rsidRPr="00E91B7A">
        <w:rPr>
          <w:rFonts w:ascii="Aptos" w:hAnsi="Aptos"/>
          <w:b/>
          <w:bCs/>
          <w:color w:val="000000" w:themeColor="text1"/>
          <w:sz w:val="22"/>
          <w:szCs w:val="22"/>
        </w:rPr>
        <w:t>Table S3: Model Performance for Female-Specific Models</w:t>
      </w:r>
      <w:r w:rsidRPr="00E91B7A">
        <w:rPr>
          <w:rFonts w:ascii="Aptos" w:hAnsi="Aptos"/>
          <w:b/>
          <w:bCs/>
          <w:color w:val="000000" w:themeColor="text1"/>
          <w:sz w:val="22"/>
          <w:szCs w:val="22"/>
        </w:rPr>
        <w:br/>
      </w:r>
      <w:r w:rsidRPr="00E91B7A">
        <w:rPr>
          <w:rFonts w:ascii="Aptos" w:hAnsi="Aptos"/>
          <w:color w:val="000000" w:themeColor="text1"/>
          <w:sz w:val="22"/>
          <w:szCs w:val="22"/>
        </w:rPr>
        <w:t>Model performance measures for female-specific models trained to predict reward/punishment sensitivity and impulsivity based on cortical thickness, surface area, and gray matter volume at baseline and 2-year follow-up. Mean prediction accuracy (r, correlation between observed and predicted values) and FDR-corrected p-values are shown. Models that yielded significant results are denoted by bold text.</w:t>
      </w:r>
    </w:p>
    <w:p w14:paraId="14C18695" w14:textId="77777777" w:rsidR="00FE1A7D" w:rsidRPr="00E91B7A" w:rsidRDefault="00FE1A7D" w:rsidP="00FE1A7D">
      <w:pPr>
        <w:rPr>
          <w:rFonts w:ascii="Aptos" w:hAnsi="Aptos"/>
          <w:color w:val="000000" w:themeColor="text1"/>
          <w:sz w:val="22"/>
          <w:szCs w:val="22"/>
        </w:rPr>
      </w:pPr>
      <w:r w:rsidRPr="00E91B7A">
        <w:rPr>
          <w:rFonts w:ascii="Aptos" w:hAnsi="Aptos"/>
          <w:color w:val="000000" w:themeColor="text1"/>
          <w:sz w:val="22"/>
          <w:szCs w:val="22"/>
        </w:rPr>
        <w:br w:type="page"/>
      </w:r>
    </w:p>
    <w:tbl>
      <w:tblPr>
        <w:tblStyle w:val="TableGrid"/>
        <w:tblpPr w:leftFromText="180" w:rightFromText="180" w:vertAnchor="page" w:horzAnchor="margin" w:tblpY="1417"/>
        <w:tblW w:w="9360" w:type="dxa"/>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2340"/>
        <w:gridCol w:w="1170"/>
        <w:gridCol w:w="1170"/>
        <w:gridCol w:w="1170"/>
        <w:gridCol w:w="1170"/>
        <w:gridCol w:w="1170"/>
        <w:gridCol w:w="1170"/>
      </w:tblGrid>
      <w:tr w:rsidR="00E91B7A" w:rsidRPr="00E91B7A" w14:paraId="649CCC14" w14:textId="77777777" w:rsidTr="00664EF2">
        <w:trPr>
          <w:cantSplit/>
          <w:trHeight w:val="633"/>
        </w:trPr>
        <w:tc>
          <w:tcPr>
            <w:tcW w:w="2340" w:type="dxa"/>
            <w:vMerge w:val="restart"/>
            <w:vAlign w:val="center"/>
          </w:tcPr>
          <w:p w14:paraId="5F54D094" w14:textId="77777777" w:rsidR="00FE1A7D" w:rsidRPr="00E91B7A" w:rsidRDefault="00FE1A7D" w:rsidP="00664EF2">
            <w:pPr>
              <w:jc w:val="center"/>
              <w:rPr>
                <w:rFonts w:ascii="Aptos" w:hAnsi="Aptos"/>
                <w:sz w:val="22"/>
                <w:szCs w:val="22"/>
              </w:rPr>
            </w:pPr>
          </w:p>
        </w:tc>
        <w:tc>
          <w:tcPr>
            <w:tcW w:w="3510" w:type="dxa"/>
            <w:gridSpan w:val="3"/>
            <w:tcBorders>
              <w:bottom w:val="single" w:sz="18" w:space="0" w:color="auto"/>
            </w:tcBorders>
            <w:vAlign w:val="center"/>
          </w:tcPr>
          <w:p w14:paraId="53D29E6C"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Baseline</w:t>
            </w:r>
          </w:p>
          <w:p w14:paraId="52147B36" w14:textId="77777777" w:rsidR="00FE1A7D" w:rsidRPr="00E91B7A" w:rsidRDefault="00FE1A7D" w:rsidP="00664EF2">
            <w:pPr>
              <w:jc w:val="center"/>
              <w:rPr>
                <w:rFonts w:ascii="Aptos" w:hAnsi="Aptos"/>
                <w:sz w:val="22"/>
                <w:szCs w:val="22"/>
              </w:rPr>
            </w:pPr>
            <w:r w:rsidRPr="00E91B7A">
              <w:rPr>
                <w:rFonts w:ascii="Aptos" w:hAnsi="Aptos"/>
                <w:b/>
                <w:bCs/>
                <w:sz w:val="22"/>
                <w:szCs w:val="22"/>
              </w:rPr>
              <w:t>(n = 9,099)</w:t>
            </w:r>
          </w:p>
        </w:tc>
        <w:tc>
          <w:tcPr>
            <w:tcW w:w="3510" w:type="dxa"/>
            <w:gridSpan w:val="3"/>
            <w:tcBorders>
              <w:bottom w:val="single" w:sz="18" w:space="0" w:color="auto"/>
            </w:tcBorders>
            <w:vAlign w:val="center"/>
          </w:tcPr>
          <w:p w14:paraId="76C7A89F" w14:textId="77777777" w:rsidR="00FE1A7D" w:rsidRPr="00E91B7A" w:rsidRDefault="00FE1A7D" w:rsidP="00664EF2">
            <w:pPr>
              <w:jc w:val="center"/>
              <w:rPr>
                <w:rFonts w:ascii="Aptos" w:hAnsi="Aptos"/>
                <w:sz w:val="22"/>
                <w:szCs w:val="22"/>
              </w:rPr>
            </w:pPr>
            <w:r w:rsidRPr="00E91B7A">
              <w:rPr>
                <w:rFonts w:ascii="Aptos" w:hAnsi="Aptos"/>
                <w:b/>
                <w:bCs/>
                <w:sz w:val="22"/>
                <w:szCs w:val="22"/>
              </w:rPr>
              <w:t>2-Year Follow-Up</w:t>
            </w:r>
            <w:r w:rsidRPr="00E91B7A">
              <w:rPr>
                <w:rFonts w:ascii="Aptos" w:hAnsi="Aptos"/>
                <w:b/>
                <w:bCs/>
                <w:sz w:val="22"/>
                <w:szCs w:val="22"/>
              </w:rPr>
              <w:br/>
              <w:t>(n=6,432)</w:t>
            </w:r>
          </w:p>
        </w:tc>
      </w:tr>
      <w:tr w:rsidR="00E91B7A" w:rsidRPr="00E91B7A" w14:paraId="6B9DB401" w14:textId="77777777" w:rsidTr="00664EF2">
        <w:trPr>
          <w:trHeight w:val="1366"/>
        </w:trPr>
        <w:tc>
          <w:tcPr>
            <w:tcW w:w="2340" w:type="dxa"/>
            <w:vMerge/>
            <w:tcBorders>
              <w:bottom w:val="single" w:sz="18" w:space="0" w:color="auto"/>
            </w:tcBorders>
            <w:vAlign w:val="center"/>
          </w:tcPr>
          <w:p w14:paraId="6E4DFFE4" w14:textId="77777777" w:rsidR="00FE1A7D" w:rsidRPr="00E91B7A" w:rsidRDefault="00FE1A7D" w:rsidP="00664EF2">
            <w:pPr>
              <w:rPr>
                <w:rFonts w:ascii="Aptos" w:hAnsi="Aptos"/>
                <w:b/>
                <w:bCs/>
                <w:sz w:val="22"/>
                <w:szCs w:val="22"/>
              </w:rPr>
            </w:pPr>
          </w:p>
        </w:tc>
        <w:tc>
          <w:tcPr>
            <w:tcW w:w="1170" w:type="dxa"/>
            <w:tcBorders>
              <w:top w:val="single" w:sz="18" w:space="0" w:color="auto"/>
              <w:bottom w:val="single" w:sz="18" w:space="0" w:color="auto"/>
            </w:tcBorders>
            <w:vAlign w:val="center"/>
          </w:tcPr>
          <w:p w14:paraId="415ECBDC" w14:textId="77777777" w:rsidR="00FE1A7D" w:rsidRPr="00E91B7A" w:rsidRDefault="00FE1A7D" w:rsidP="00664EF2">
            <w:pPr>
              <w:jc w:val="center"/>
              <w:rPr>
                <w:rFonts w:ascii="Aptos" w:hAnsi="Aptos"/>
                <w:sz w:val="22"/>
                <w:szCs w:val="22"/>
              </w:rPr>
            </w:pPr>
            <w:r w:rsidRPr="00E91B7A">
              <w:rPr>
                <w:rFonts w:ascii="Aptos" w:hAnsi="Aptos"/>
                <w:sz w:val="22"/>
                <w:szCs w:val="22"/>
              </w:rPr>
              <w:t>Cortical Thickness</w:t>
            </w:r>
          </w:p>
          <w:p w14:paraId="6CBF7E7A" w14:textId="77777777" w:rsidR="00FE1A7D" w:rsidRPr="00E91B7A" w:rsidRDefault="00FE1A7D" w:rsidP="00664EF2">
            <w:pPr>
              <w:jc w:val="center"/>
              <w:rPr>
                <w:rFonts w:ascii="Aptos" w:hAnsi="Aptos"/>
                <w:sz w:val="22"/>
                <w:szCs w:val="22"/>
              </w:rPr>
            </w:pPr>
            <w:r w:rsidRPr="00E91B7A">
              <w:rPr>
                <w:rFonts w:ascii="Aptos" w:hAnsi="Aptos"/>
                <w:sz w:val="22"/>
                <w:szCs w:val="22"/>
              </w:rPr>
              <w:t>(r, p</w:t>
            </w:r>
            <w:r w:rsidRPr="00E91B7A">
              <w:rPr>
                <w:rFonts w:ascii="Aptos" w:hAnsi="Aptos"/>
                <w:sz w:val="22"/>
                <w:szCs w:val="22"/>
                <w:vertAlign w:val="subscript"/>
              </w:rPr>
              <w:t>FDR</w:t>
            </w:r>
            <w:r w:rsidRPr="00E91B7A">
              <w:rPr>
                <w:rFonts w:ascii="Aptos" w:hAnsi="Aptos"/>
                <w:sz w:val="22"/>
                <w:szCs w:val="22"/>
              </w:rPr>
              <w:t>)</w:t>
            </w:r>
          </w:p>
        </w:tc>
        <w:tc>
          <w:tcPr>
            <w:tcW w:w="1170" w:type="dxa"/>
            <w:tcBorders>
              <w:top w:val="single" w:sz="18" w:space="0" w:color="auto"/>
              <w:bottom w:val="single" w:sz="18" w:space="0" w:color="auto"/>
            </w:tcBorders>
            <w:vAlign w:val="center"/>
          </w:tcPr>
          <w:p w14:paraId="0963FA12" w14:textId="77777777" w:rsidR="00FE1A7D" w:rsidRPr="00E91B7A" w:rsidRDefault="00FE1A7D" w:rsidP="00664EF2">
            <w:pPr>
              <w:jc w:val="center"/>
              <w:rPr>
                <w:rFonts w:ascii="Aptos" w:hAnsi="Aptos"/>
                <w:sz w:val="22"/>
                <w:szCs w:val="22"/>
              </w:rPr>
            </w:pPr>
            <w:r w:rsidRPr="00E91B7A">
              <w:rPr>
                <w:rFonts w:ascii="Aptos" w:hAnsi="Aptos"/>
                <w:sz w:val="22"/>
                <w:szCs w:val="22"/>
              </w:rPr>
              <w:t>Surface Area</w:t>
            </w:r>
          </w:p>
          <w:p w14:paraId="5B7D3FCE" w14:textId="77777777" w:rsidR="00FE1A7D" w:rsidRPr="00E91B7A" w:rsidRDefault="00FE1A7D" w:rsidP="00664EF2">
            <w:pPr>
              <w:jc w:val="center"/>
              <w:rPr>
                <w:rFonts w:ascii="Aptos" w:hAnsi="Aptos"/>
                <w:sz w:val="22"/>
                <w:szCs w:val="22"/>
              </w:rPr>
            </w:pPr>
            <w:r w:rsidRPr="00E91B7A">
              <w:rPr>
                <w:rFonts w:ascii="Aptos" w:hAnsi="Aptos"/>
                <w:sz w:val="22"/>
                <w:szCs w:val="22"/>
              </w:rPr>
              <w:t>(r, p</w:t>
            </w:r>
            <w:r w:rsidRPr="00E91B7A">
              <w:rPr>
                <w:rFonts w:ascii="Aptos" w:hAnsi="Aptos"/>
                <w:sz w:val="22"/>
                <w:szCs w:val="22"/>
                <w:vertAlign w:val="subscript"/>
              </w:rPr>
              <w:t>FDR</w:t>
            </w:r>
            <w:r w:rsidRPr="00E91B7A">
              <w:rPr>
                <w:rFonts w:ascii="Aptos" w:hAnsi="Aptos"/>
                <w:sz w:val="22"/>
                <w:szCs w:val="22"/>
              </w:rPr>
              <w:t>)</w:t>
            </w:r>
          </w:p>
        </w:tc>
        <w:tc>
          <w:tcPr>
            <w:tcW w:w="1170" w:type="dxa"/>
            <w:tcBorders>
              <w:top w:val="single" w:sz="18" w:space="0" w:color="auto"/>
              <w:bottom w:val="single" w:sz="18" w:space="0" w:color="auto"/>
            </w:tcBorders>
            <w:vAlign w:val="center"/>
          </w:tcPr>
          <w:p w14:paraId="6F05B5AC" w14:textId="77777777" w:rsidR="00FE1A7D" w:rsidRPr="00E91B7A" w:rsidRDefault="00FE1A7D" w:rsidP="00664EF2">
            <w:pPr>
              <w:jc w:val="center"/>
              <w:rPr>
                <w:rFonts w:ascii="Aptos" w:hAnsi="Aptos"/>
                <w:sz w:val="22"/>
                <w:szCs w:val="22"/>
              </w:rPr>
            </w:pPr>
            <w:r w:rsidRPr="00E91B7A">
              <w:rPr>
                <w:rFonts w:ascii="Aptos" w:hAnsi="Aptos"/>
                <w:sz w:val="22"/>
                <w:szCs w:val="22"/>
              </w:rPr>
              <w:t>Gray Matter Volume</w:t>
            </w:r>
          </w:p>
          <w:p w14:paraId="491780A5" w14:textId="77777777" w:rsidR="00FE1A7D" w:rsidRPr="00E91B7A" w:rsidRDefault="00FE1A7D" w:rsidP="00664EF2">
            <w:pPr>
              <w:jc w:val="center"/>
              <w:rPr>
                <w:rFonts w:ascii="Aptos" w:hAnsi="Aptos"/>
                <w:sz w:val="22"/>
                <w:szCs w:val="22"/>
              </w:rPr>
            </w:pPr>
            <w:r w:rsidRPr="00E91B7A">
              <w:rPr>
                <w:rFonts w:ascii="Aptos" w:hAnsi="Aptos"/>
                <w:sz w:val="22"/>
                <w:szCs w:val="22"/>
              </w:rPr>
              <w:t>(r, p</w:t>
            </w:r>
            <w:r w:rsidRPr="00E91B7A">
              <w:rPr>
                <w:rFonts w:ascii="Aptos" w:hAnsi="Aptos"/>
                <w:sz w:val="22"/>
                <w:szCs w:val="22"/>
                <w:vertAlign w:val="subscript"/>
              </w:rPr>
              <w:t>FDR</w:t>
            </w:r>
            <w:r w:rsidRPr="00E91B7A">
              <w:rPr>
                <w:rFonts w:ascii="Aptos" w:hAnsi="Aptos"/>
                <w:sz w:val="22"/>
                <w:szCs w:val="22"/>
              </w:rPr>
              <w:t>)</w:t>
            </w:r>
          </w:p>
        </w:tc>
        <w:tc>
          <w:tcPr>
            <w:tcW w:w="1170" w:type="dxa"/>
            <w:tcBorders>
              <w:top w:val="single" w:sz="18" w:space="0" w:color="auto"/>
              <w:bottom w:val="single" w:sz="18" w:space="0" w:color="auto"/>
            </w:tcBorders>
            <w:vAlign w:val="center"/>
          </w:tcPr>
          <w:p w14:paraId="25AF08D8" w14:textId="77777777" w:rsidR="00FE1A7D" w:rsidRPr="00E91B7A" w:rsidRDefault="00FE1A7D" w:rsidP="00664EF2">
            <w:pPr>
              <w:jc w:val="center"/>
              <w:rPr>
                <w:rFonts w:ascii="Aptos" w:hAnsi="Aptos"/>
                <w:sz w:val="22"/>
                <w:szCs w:val="22"/>
              </w:rPr>
            </w:pPr>
            <w:r w:rsidRPr="00E91B7A">
              <w:rPr>
                <w:rFonts w:ascii="Aptos" w:hAnsi="Aptos"/>
                <w:sz w:val="22"/>
                <w:szCs w:val="22"/>
              </w:rPr>
              <w:t>Cortical Thickness</w:t>
            </w:r>
          </w:p>
          <w:p w14:paraId="46F30436" w14:textId="77777777" w:rsidR="00FE1A7D" w:rsidRPr="00E91B7A" w:rsidRDefault="00FE1A7D" w:rsidP="00664EF2">
            <w:pPr>
              <w:jc w:val="center"/>
              <w:rPr>
                <w:rFonts w:ascii="Aptos" w:hAnsi="Aptos"/>
                <w:sz w:val="22"/>
                <w:szCs w:val="22"/>
              </w:rPr>
            </w:pPr>
            <w:r w:rsidRPr="00E91B7A">
              <w:rPr>
                <w:rFonts w:ascii="Aptos" w:hAnsi="Aptos"/>
                <w:sz w:val="22"/>
                <w:szCs w:val="22"/>
              </w:rPr>
              <w:t>(r, p</w:t>
            </w:r>
            <w:r w:rsidRPr="00E91B7A">
              <w:rPr>
                <w:rFonts w:ascii="Aptos" w:hAnsi="Aptos"/>
                <w:sz w:val="22"/>
                <w:szCs w:val="22"/>
                <w:vertAlign w:val="subscript"/>
              </w:rPr>
              <w:t>FDR</w:t>
            </w:r>
            <w:r w:rsidRPr="00E91B7A">
              <w:rPr>
                <w:rFonts w:ascii="Aptos" w:hAnsi="Aptos"/>
                <w:sz w:val="22"/>
                <w:szCs w:val="22"/>
              </w:rPr>
              <w:t>)</w:t>
            </w:r>
          </w:p>
        </w:tc>
        <w:tc>
          <w:tcPr>
            <w:tcW w:w="1170" w:type="dxa"/>
            <w:tcBorders>
              <w:top w:val="single" w:sz="18" w:space="0" w:color="auto"/>
              <w:bottom w:val="single" w:sz="18" w:space="0" w:color="auto"/>
            </w:tcBorders>
            <w:vAlign w:val="center"/>
          </w:tcPr>
          <w:p w14:paraId="73F558DE" w14:textId="77777777" w:rsidR="00FE1A7D" w:rsidRPr="00E91B7A" w:rsidRDefault="00FE1A7D" w:rsidP="00664EF2">
            <w:pPr>
              <w:jc w:val="center"/>
              <w:rPr>
                <w:rFonts w:ascii="Aptos" w:hAnsi="Aptos"/>
                <w:sz w:val="22"/>
                <w:szCs w:val="22"/>
              </w:rPr>
            </w:pPr>
            <w:r w:rsidRPr="00E91B7A">
              <w:rPr>
                <w:rFonts w:ascii="Aptos" w:hAnsi="Aptos"/>
                <w:sz w:val="22"/>
                <w:szCs w:val="22"/>
              </w:rPr>
              <w:t>Surface Area</w:t>
            </w:r>
          </w:p>
          <w:p w14:paraId="265F20E8" w14:textId="77777777" w:rsidR="00FE1A7D" w:rsidRPr="00E91B7A" w:rsidRDefault="00FE1A7D" w:rsidP="00664EF2">
            <w:pPr>
              <w:jc w:val="center"/>
              <w:rPr>
                <w:rFonts w:ascii="Aptos" w:hAnsi="Aptos"/>
                <w:sz w:val="22"/>
                <w:szCs w:val="22"/>
              </w:rPr>
            </w:pPr>
            <w:r w:rsidRPr="00E91B7A">
              <w:rPr>
                <w:rFonts w:ascii="Aptos" w:hAnsi="Aptos"/>
                <w:sz w:val="22"/>
                <w:szCs w:val="22"/>
              </w:rPr>
              <w:t>(r, p</w:t>
            </w:r>
            <w:r w:rsidRPr="00E91B7A">
              <w:rPr>
                <w:rFonts w:ascii="Aptos" w:hAnsi="Aptos"/>
                <w:sz w:val="22"/>
                <w:szCs w:val="22"/>
                <w:vertAlign w:val="subscript"/>
              </w:rPr>
              <w:t>FDR</w:t>
            </w:r>
            <w:r w:rsidRPr="00E91B7A">
              <w:rPr>
                <w:rFonts w:ascii="Aptos" w:hAnsi="Aptos"/>
                <w:sz w:val="22"/>
                <w:szCs w:val="22"/>
              </w:rPr>
              <w:t>)</w:t>
            </w:r>
          </w:p>
        </w:tc>
        <w:tc>
          <w:tcPr>
            <w:tcW w:w="1170" w:type="dxa"/>
            <w:tcBorders>
              <w:top w:val="single" w:sz="18" w:space="0" w:color="auto"/>
              <w:bottom w:val="single" w:sz="18" w:space="0" w:color="auto"/>
            </w:tcBorders>
            <w:vAlign w:val="center"/>
          </w:tcPr>
          <w:p w14:paraId="2A7E1942" w14:textId="77777777" w:rsidR="00FE1A7D" w:rsidRPr="00E91B7A" w:rsidRDefault="00FE1A7D" w:rsidP="00664EF2">
            <w:pPr>
              <w:jc w:val="center"/>
              <w:rPr>
                <w:rFonts w:ascii="Aptos" w:hAnsi="Aptos"/>
                <w:sz w:val="22"/>
                <w:szCs w:val="22"/>
              </w:rPr>
            </w:pPr>
            <w:r w:rsidRPr="00E91B7A">
              <w:rPr>
                <w:rFonts w:ascii="Aptos" w:hAnsi="Aptos"/>
                <w:sz w:val="22"/>
                <w:szCs w:val="22"/>
              </w:rPr>
              <w:t>Gray Matter Volume</w:t>
            </w:r>
          </w:p>
          <w:p w14:paraId="429BBC90" w14:textId="77777777" w:rsidR="00FE1A7D" w:rsidRPr="00E91B7A" w:rsidRDefault="00FE1A7D" w:rsidP="00664EF2">
            <w:pPr>
              <w:jc w:val="center"/>
              <w:rPr>
                <w:rFonts w:ascii="Aptos" w:hAnsi="Aptos"/>
                <w:sz w:val="22"/>
                <w:szCs w:val="22"/>
              </w:rPr>
            </w:pPr>
            <w:r w:rsidRPr="00E91B7A">
              <w:rPr>
                <w:rFonts w:ascii="Aptos" w:hAnsi="Aptos"/>
                <w:sz w:val="22"/>
                <w:szCs w:val="22"/>
              </w:rPr>
              <w:t>(r, p</w:t>
            </w:r>
            <w:r w:rsidRPr="00E91B7A">
              <w:rPr>
                <w:rFonts w:ascii="Aptos" w:hAnsi="Aptos"/>
                <w:sz w:val="22"/>
                <w:szCs w:val="22"/>
                <w:vertAlign w:val="subscript"/>
              </w:rPr>
              <w:t>FDR</w:t>
            </w:r>
            <w:r w:rsidRPr="00E91B7A">
              <w:rPr>
                <w:rFonts w:ascii="Aptos" w:hAnsi="Aptos"/>
                <w:sz w:val="22"/>
                <w:szCs w:val="22"/>
              </w:rPr>
              <w:t>)</w:t>
            </w:r>
          </w:p>
        </w:tc>
      </w:tr>
      <w:tr w:rsidR="00E91B7A" w:rsidRPr="00E91B7A" w14:paraId="1AA59577" w14:textId="77777777" w:rsidTr="00664EF2">
        <w:trPr>
          <w:trHeight w:val="637"/>
        </w:trPr>
        <w:tc>
          <w:tcPr>
            <w:tcW w:w="9360" w:type="dxa"/>
            <w:gridSpan w:val="7"/>
            <w:tcBorders>
              <w:top w:val="single" w:sz="18" w:space="0" w:color="auto"/>
              <w:bottom w:val="single" w:sz="8" w:space="0" w:color="auto"/>
            </w:tcBorders>
            <w:vAlign w:val="center"/>
          </w:tcPr>
          <w:p w14:paraId="1C0F8672" w14:textId="77777777" w:rsidR="00FE1A7D" w:rsidRPr="00E91B7A" w:rsidRDefault="00FE1A7D" w:rsidP="00664EF2">
            <w:pPr>
              <w:rPr>
                <w:rFonts w:ascii="Aptos" w:hAnsi="Aptos"/>
                <w:b/>
                <w:bCs/>
                <w:sz w:val="22"/>
                <w:szCs w:val="22"/>
              </w:rPr>
            </w:pPr>
            <w:r w:rsidRPr="00E91B7A">
              <w:rPr>
                <w:rFonts w:ascii="Aptos" w:hAnsi="Aptos"/>
                <w:b/>
                <w:bCs/>
                <w:sz w:val="22"/>
                <w:szCs w:val="22"/>
              </w:rPr>
              <w:t>Reward/Punishment Sensitivity</w:t>
            </w:r>
          </w:p>
        </w:tc>
      </w:tr>
      <w:tr w:rsidR="00E91B7A" w:rsidRPr="00E91B7A" w14:paraId="4F5EAA7E" w14:textId="77777777" w:rsidTr="00664EF2">
        <w:trPr>
          <w:trHeight w:val="637"/>
        </w:trPr>
        <w:tc>
          <w:tcPr>
            <w:tcW w:w="2340" w:type="dxa"/>
            <w:tcBorders>
              <w:top w:val="single" w:sz="8" w:space="0" w:color="auto"/>
            </w:tcBorders>
            <w:vAlign w:val="center"/>
          </w:tcPr>
          <w:p w14:paraId="5D63A5BC" w14:textId="77777777" w:rsidR="00FE1A7D" w:rsidRPr="00E91B7A" w:rsidRDefault="00FE1A7D" w:rsidP="00664EF2">
            <w:pPr>
              <w:ind w:left="431"/>
              <w:rPr>
                <w:rFonts w:ascii="Aptos" w:hAnsi="Aptos"/>
                <w:sz w:val="22"/>
                <w:szCs w:val="22"/>
              </w:rPr>
            </w:pPr>
            <w:r w:rsidRPr="00E91B7A">
              <w:rPr>
                <w:rFonts w:ascii="Aptos" w:hAnsi="Aptos"/>
                <w:sz w:val="22"/>
                <w:szCs w:val="22"/>
              </w:rPr>
              <w:t>Inhibition</w:t>
            </w:r>
          </w:p>
        </w:tc>
        <w:tc>
          <w:tcPr>
            <w:tcW w:w="1170" w:type="dxa"/>
            <w:tcBorders>
              <w:top w:val="single" w:sz="8" w:space="0" w:color="auto"/>
            </w:tcBorders>
            <w:vAlign w:val="center"/>
          </w:tcPr>
          <w:p w14:paraId="52D9FD47" w14:textId="77777777" w:rsidR="00FE1A7D" w:rsidRPr="00E91B7A" w:rsidRDefault="00FE1A7D" w:rsidP="00664EF2">
            <w:pPr>
              <w:jc w:val="center"/>
              <w:rPr>
                <w:rFonts w:ascii="Aptos" w:hAnsi="Aptos"/>
                <w:sz w:val="22"/>
                <w:szCs w:val="22"/>
              </w:rPr>
            </w:pPr>
            <w:r w:rsidRPr="00E91B7A">
              <w:rPr>
                <w:rFonts w:ascii="Aptos" w:hAnsi="Aptos"/>
                <w:sz w:val="22"/>
                <w:szCs w:val="22"/>
              </w:rPr>
              <w:t>0.005</w:t>
            </w:r>
          </w:p>
          <w:p w14:paraId="0FD680C9" w14:textId="77777777" w:rsidR="00FE1A7D" w:rsidRPr="00E91B7A" w:rsidRDefault="00FE1A7D" w:rsidP="00664EF2">
            <w:pPr>
              <w:jc w:val="center"/>
              <w:rPr>
                <w:rFonts w:ascii="Aptos" w:hAnsi="Aptos"/>
                <w:sz w:val="22"/>
                <w:szCs w:val="22"/>
              </w:rPr>
            </w:pPr>
            <w:r w:rsidRPr="00E91B7A">
              <w:rPr>
                <w:rFonts w:ascii="Aptos" w:hAnsi="Aptos"/>
                <w:sz w:val="22"/>
                <w:szCs w:val="22"/>
              </w:rPr>
              <w:t>(0.119)</w:t>
            </w:r>
          </w:p>
        </w:tc>
        <w:tc>
          <w:tcPr>
            <w:tcW w:w="1170" w:type="dxa"/>
            <w:tcBorders>
              <w:top w:val="single" w:sz="8" w:space="0" w:color="auto"/>
            </w:tcBorders>
            <w:vAlign w:val="center"/>
          </w:tcPr>
          <w:p w14:paraId="33175964" w14:textId="77777777" w:rsidR="00FE1A7D" w:rsidRPr="00E91B7A" w:rsidRDefault="00FE1A7D" w:rsidP="00664EF2">
            <w:pPr>
              <w:jc w:val="center"/>
              <w:rPr>
                <w:rFonts w:ascii="Aptos" w:hAnsi="Aptos"/>
                <w:sz w:val="22"/>
                <w:szCs w:val="22"/>
              </w:rPr>
            </w:pPr>
            <w:r w:rsidRPr="00E91B7A">
              <w:rPr>
                <w:rFonts w:ascii="Aptos" w:hAnsi="Aptos"/>
                <w:sz w:val="22"/>
                <w:szCs w:val="22"/>
              </w:rPr>
              <w:t>0.034</w:t>
            </w:r>
          </w:p>
          <w:p w14:paraId="21CD17EA" w14:textId="77777777" w:rsidR="00FE1A7D" w:rsidRPr="00E91B7A" w:rsidRDefault="00FE1A7D" w:rsidP="00664EF2">
            <w:pPr>
              <w:jc w:val="center"/>
              <w:rPr>
                <w:rFonts w:ascii="Aptos" w:hAnsi="Aptos"/>
                <w:sz w:val="22"/>
                <w:szCs w:val="22"/>
              </w:rPr>
            </w:pPr>
            <w:r w:rsidRPr="00E91B7A">
              <w:rPr>
                <w:rFonts w:ascii="Aptos" w:hAnsi="Aptos"/>
                <w:sz w:val="22"/>
                <w:szCs w:val="22"/>
              </w:rPr>
              <w:t>(0.065)</w:t>
            </w:r>
          </w:p>
        </w:tc>
        <w:tc>
          <w:tcPr>
            <w:tcW w:w="1170" w:type="dxa"/>
            <w:tcBorders>
              <w:top w:val="single" w:sz="8" w:space="0" w:color="auto"/>
            </w:tcBorders>
            <w:vAlign w:val="center"/>
          </w:tcPr>
          <w:p w14:paraId="541B2387" w14:textId="77777777" w:rsidR="00FE1A7D" w:rsidRPr="00E91B7A" w:rsidRDefault="00FE1A7D" w:rsidP="00664EF2">
            <w:pPr>
              <w:jc w:val="center"/>
              <w:rPr>
                <w:rFonts w:ascii="Aptos" w:hAnsi="Aptos"/>
                <w:sz w:val="22"/>
                <w:szCs w:val="22"/>
              </w:rPr>
            </w:pPr>
            <w:r w:rsidRPr="00E91B7A">
              <w:rPr>
                <w:rFonts w:ascii="Aptos" w:hAnsi="Aptos"/>
                <w:sz w:val="22"/>
                <w:szCs w:val="22"/>
              </w:rPr>
              <w:t>0.014</w:t>
            </w:r>
          </w:p>
          <w:p w14:paraId="302EE2BD" w14:textId="77777777" w:rsidR="00FE1A7D" w:rsidRPr="00E91B7A" w:rsidRDefault="00FE1A7D" w:rsidP="00664EF2">
            <w:pPr>
              <w:jc w:val="center"/>
              <w:rPr>
                <w:rFonts w:ascii="Aptos" w:hAnsi="Aptos"/>
                <w:sz w:val="22"/>
                <w:szCs w:val="22"/>
              </w:rPr>
            </w:pPr>
            <w:r w:rsidRPr="00E91B7A">
              <w:rPr>
                <w:rFonts w:ascii="Aptos" w:hAnsi="Aptos"/>
                <w:sz w:val="22"/>
                <w:szCs w:val="22"/>
              </w:rPr>
              <w:t>(0.574)</w:t>
            </w:r>
          </w:p>
        </w:tc>
        <w:tc>
          <w:tcPr>
            <w:tcW w:w="1170" w:type="dxa"/>
            <w:tcBorders>
              <w:top w:val="single" w:sz="8" w:space="0" w:color="auto"/>
            </w:tcBorders>
            <w:vAlign w:val="center"/>
          </w:tcPr>
          <w:p w14:paraId="11BD2755" w14:textId="77777777" w:rsidR="00FE1A7D" w:rsidRPr="00E91B7A" w:rsidRDefault="00FE1A7D" w:rsidP="00664EF2">
            <w:pPr>
              <w:jc w:val="center"/>
              <w:rPr>
                <w:rFonts w:ascii="Aptos" w:hAnsi="Aptos"/>
                <w:sz w:val="22"/>
                <w:szCs w:val="22"/>
              </w:rPr>
            </w:pPr>
            <w:r w:rsidRPr="00E91B7A">
              <w:rPr>
                <w:rFonts w:ascii="Aptos" w:hAnsi="Aptos"/>
                <w:sz w:val="22"/>
                <w:szCs w:val="22"/>
              </w:rPr>
              <w:t>0.005</w:t>
            </w:r>
          </w:p>
          <w:p w14:paraId="209AA3F9" w14:textId="77777777" w:rsidR="00FE1A7D" w:rsidRPr="00E91B7A" w:rsidRDefault="00FE1A7D" w:rsidP="00664EF2">
            <w:pPr>
              <w:jc w:val="center"/>
              <w:rPr>
                <w:rFonts w:ascii="Aptos" w:hAnsi="Aptos"/>
                <w:sz w:val="22"/>
                <w:szCs w:val="22"/>
              </w:rPr>
            </w:pPr>
            <w:r w:rsidRPr="00E91B7A">
              <w:rPr>
                <w:rFonts w:ascii="Aptos" w:hAnsi="Aptos"/>
                <w:sz w:val="22"/>
                <w:szCs w:val="22"/>
              </w:rPr>
              <w:t>(0.509)</w:t>
            </w:r>
          </w:p>
        </w:tc>
        <w:tc>
          <w:tcPr>
            <w:tcW w:w="1170" w:type="dxa"/>
            <w:tcBorders>
              <w:top w:val="single" w:sz="8" w:space="0" w:color="auto"/>
            </w:tcBorders>
            <w:vAlign w:val="center"/>
          </w:tcPr>
          <w:p w14:paraId="679154DB" w14:textId="77777777" w:rsidR="00FE1A7D" w:rsidRPr="00E91B7A" w:rsidRDefault="00FE1A7D" w:rsidP="00664EF2">
            <w:pPr>
              <w:jc w:val="center"/>
              <w:rPr>
                <w:rFonts w:ascii="Aptos" w:hAnsi="Aptos"/>
                <w:sz w:val="22"/>
                <w:szCs w:val="22"/>
              </w:rPr>
            </w:pPr>
            <w:r w:rsidRPr="00E91B7A">
              <w:rPr>
                <w:rFonts w:ascii="Aptos" w:hAnsi="Aptos"/>
                <w:sz w:val="22"/>
                <w:szCs w:val="22"/>
              </w:rPr>
              <w:t>0.009</w:t>
            </w:r>
          </w:p>
          <w:p w14:paraId="4D7147C0" w14:textId="77777777" w:rsidR="00FE1A7D" w:rsidRPr="00E91B7A" w:rsidRDefault="00FE1A7D" w:rsidP="00664EF2">
            <w:pPr>
              <w:jc w:val="center"/>
              <w:rPr>
                <w:rFonts w:ascii="Aptos" w:hAnsi="Aptos"/>
                <w:sz w:val="22"/>
                <w:szCs w:val="22"/>
              </w:rPr>
            </w:pPr>
            <w:r w:rsidRPr="00E91B7A">
              <w:rPr>
                <w:rFonts w:ascii="Aptos" w:hAnsi="Aptos"/>
                <w:sz w:val="22"/>
                <w:szCs w:val="22"/>
              </w:rPr>
              <w:t>(0.831)</w:t>
            </w:r>
          </w:p>
        </w:tc>
        <w:tc>
          <w:tcPr>
            <w:tcW w:w="1170" w:type="dxa"/>
            <w:tcBorders>
              <w:top w:val="single" w:sz="8" w:space="0" w:color="auto"/>
            </w:tcBorders>
            <w:vAlign w:val="center"/>
          </w:tcPr>
          <w:p w14:paraId="0DDA63B3" w14:textId="77777777" w:rsidR="00FE1A7D" w:rsidRPr="00E91B7A" w:rsidRDefault="00FE1A7D" w:rsidP="00664EF2">
            <w:pPr>
              <w:jc w:val="center"/>
              <w:rPr>
                <w:rFonts w:ascii="Aptos" w:hAnsi="Aptos"/>
                <w:sz w:val="22"/>
                <w:szCs w:val="22"/>
              </w:rPr>
            </w:pPr>
            <w:r w:rsidRPr="00E91B7A">
              <w:rPr>
                <w:rFonts w:ascii="Aptos" w:hAnsi="Aptos"/>
                <w:sz w:val="22"/>
                <w:szCs w:val="22"/>
              </w:rPr>
              <w:t>0.026</w:t>
            </w:r>
          </w:p>
          <w:p w14:paraId="0E2F806E" w14:textId="77777777" w:rsidR="00FE1A7D" w:rsidRPr="00E91B7A" w:rsidRDefault="00FE1A7D" w:rsidP="00664EF2">
            <w:pPr>
              <w:jc w:val="center"/>
              <w:rPr>
                <w:rFonts w:ascii="Aptos" w:hAnsi="Aptos"/>
                <w:sz w:val="22"/>
                <w:szCs w:val="22"/>
              </w:rPr>
            </w:pPr>
            <w:r w:rsidRPr="00E91B7A">
              <w:rPr>
                <w:rFonts w:ascii="Aptos" w:hAnsi="Aptos"/>
                <w:sz w:val="22"/>
                <w:szCs w:val="22"/>
              </w:rPr>
              <w:t>(0.675)</w:t>
            </w:r>
          </w:p>
        </w:tc>
      </w:tr>
      <w:tr w:rsidR="00E91B7A" w:rsidRPr="00E91B7A" w14:paraId="23BE9F67" w14:textId="77777777" w:rsidTr="00664EF2">
        <w:trPr>
          <w:trHeight w:val="637"/>
        </w:trPr>
        <w:tc>
          <w:tcPr>
            <w:tcW w:w="2340" w:type="dxa"/>
            <w:vAlign w:val="center"/>
          </w:tcPr>
          <w:p w14:paraId="7DBF75E4" w14:textId="77777777" w:rsidR="00FE1A7D" w:rsidRPr="00E91B7A" w:rsidRDefault="00FE1A7D" w:rsidP="00664EF2">
            <w:pPr>
              <w:ind w:left="431"/>
              <w:rPr>
                <w:rFonts w:ascii="Aptos" w:hAnsi="Aptos"/>
                <w:sz w:val="22"/>
                <w:szCs w:val="22"/>
              </w:rPr>
            </w:pPr>
            <w:r w:rsidRPr="00E91B7A">
              <w:rPr>
                <w:rFonts w:ascii="Aptos" w:hAnsi="Aptos"/>
                <w:sz w:val="22"/>
                <w:szCs w:val="22"/>
              </w:rPr>
              <w:t>Reward Responsiveness</w:t>
            </w:r>
          </w:p>
        </w:tc>
        <w:tc>
          <w:tcPr>
            <w:tcW w:w="1170" w:type="dxa"/>
            <w:vAlign w:val="center"/>
          </w:tcPr>
          <w:p w14:paraId="351AAF07"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0.046</w:t>
            </w:r>
          </w:p>
          <w:p w14:paraId="5BB97B7B"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(0.008)</w:t>
            </w:r>
          </w:p>
        </w:tc>
        <w:tc>
          <w:tcPr>
            <w:tcW w:w="1170" w:type="dxa"/>
            <w:vAlign w:val="center"/>
          </w:tcPr>
          <w:p w14:paraId="75C2F2A6" w14:textId="77777777" w:rsidR="00FE1A7D" w:rsidRPr="00E91B7A" w:rsidRDefault="00FE1A7D" w:rsidP="00664EF2">
            <w:pPr>
              <w:jc w:val="center"/>
              <w:rPr>
                <w:rFonts w:ascii="Aptos" w:hAnsi="Aptos"/>
                <w:sz w:val="22"/>
                <w:szCs w:val="22"/>
              </w:rPr>
            </w:pPr>
            <w:r w:rsidRPr="00E91B7A">
              <w:rPr>
                <w:rFonts w:ascii="Aptos" w:hAnsi="Aptos"/>
                <w:sz w:val="22"/>
                <w:szCs w:val="22"/>
              </w:rPr>
              <w:t>0.033</w:t>
            </w:r>
          </w:p>
          <w:p w14:paraId="52E3C9C2" w14:textId="77777777" w:rsidR="00FE1A7D" w:rsidRPr="00E91B7A" w:rsidRDefault="00FE1A7D" w:rsidP="00664EF2">
            <w:pPr>
              <w:jc w:val="center"/>
              <w:rPr>
                <w:rFonts w:ascii="Aptos" w:hAnsi="Aptos"/>
                <w:sz w:val="22"/>
                <w:szCs w:val="22"/>
              </w:rPr>
            </w:pPr>
            <w:r w:rsidRPr="00E91B7A">
              <w:rPr>
                <w:rFonts w:ascii="Aptos" w:hAnsi="Aptos"/>
                <w:sz w:val="22"/>
                <w:szCs w:val="22"/>
              </w:rPr>
              <w:t>(0.065)</w:t>
            </w:r>
          </w:p>
        </w:tc>
        <w:tc>
          <w:tcPr>
            <w:tcW w:w="1170" w:type="dxa"/>
            <w:vAlign w:val="center"/>
          </w:tcPr>
          <w:p w14:paraId="07BFF045"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0.059</w:t>
            </w:r>
          </w:p>
          <w:p w14:paraId="697143E8"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(0.020)</w:t>
            </w:r>
          </w:p>
        </w:tc>
        <w:tc>
          <w:tcPr>
            <w:tcW w:w="1170" w:type="dxa"/>
            <w:vAlign w:val="center"/>
          </w:tcPr>
          <w:p w14:paraId="39470801" w14:textId="77777777" w:rsidR="00FE1A7D" w:rsidRPr="00E91B7A" w:rsidRDefault="00FE1A7D" w:rsidP="00664EF2">
            <w:pPr>
              <w:jc w:val="center"/>
              <w:rPr>
                <w:rFonts w:ascii="Aptos" w:hAnsi="Aptos"/>
                <w:sz w:val="22"/>
                <w:szCs w:val="22"/>
              </w:rPr>
            </w:pPr>
            <w:r w:rsidRPr="00E91B7A">
              <w:rPr>
                <w:rFonts w:ascii="Aptos" w:hAnsi="Aptos"/>
                <w:sz w:val="22"/>
                <w:szCs w:val="22"/>
              </w:rPr>
              <w:t>0.015</w:t>
            </w:r>
          </w:p>
          <w:p w14:paraId="750AD757" w14:textId="77777777" w:rsidR="00FE1A7D" w:rsidRPr="00E91B7A" w:rsidRDefault="00FE1A7D" w:rsidP="00664EF2">
            <w:pPr>
              <w:jc w:val="center"/>
              <w:rPr>
                <w:rFonts w:ascii="Aptos" w:hAnsi="Aptos"/>
                <w:sz w:val="22"/>
                <w:szCs w:val="22"/>
              </w:rPr>
            </w:pPr>
            <w:r w:rsidRPr="00E91B7A">
              <w:rPr>
                <w:rFonts w:ascii="Aptos" w:hAnsi="Aptos"/>
                <w:sz w:val="22"/>
                <w:szCs w:val="22"/>
              </w:rPr>
              <w:t>(0.448)</w:t>
            </w:r>
          </w:p>
        </w:tc>
        <w:tc>
          <w:tcPr>
            <w:tcW w:w="1170" w:type="dxa"/>
            <w:vAlign w:val="center"/>
          </w:tcPr>
          <w:p w14:paraId="3BF421A9" w14:textId="77777777" w:rsidR="00FE1A7D" w:rsidRPr="00E91B7A" w:rsidRDefault="00FE1A7D" w:rsidP="00664EF2">
            <w:pPr>
              <w:jc w:val="center"/>
              <w:rPr>
                <w:rFonts w:ascii="Aptos" w:hAnsi="Aptos"/>
                <w:sz w:val="22"/>
                <w:szCs w:val="22"/>
              </w:rPr>
            </w:pPr>
            <w:r w:rsidRPr="00E91B7A">
              <w:rPr>
                <w:rFonts w:ascii="Aptos" w:hAnsi="Aptos"/>
                <w:sz w:val="22"/>
                <w:szCs w:val="22"/>
              </w:rPr>
              <w:t>0.010</w:t>
            </w:r>
          </w:p>
          <w:p w14:paraId="1FBC3061" w14:textId="77777777" w:rsidR="00FE1A7D" w:rsidRPr="00E91B7A" w:rsidRDefault="00FE1A7D" w:rsidP="00664EF2">
            <w:pPr>
              <w:jc w:val="center"/>
              <w:rPr>
                <w:rFonts w:ascii="Aptos" w:hAnsi="Aptos"/>
                <w:sz w:val="22"/>
                <w:szCs w:val="22"/>
              </w:rPr>
            </w:pPr>
            <w:r w:rsidRPr="00E91B7A">
              <w:rPr>
                <w:rFonts w:ascii="Aptos" w:hAnsi="Aptos"/>
                <w:sz w:val="22"/>
                <w:szCs w:val="22"/>
              </w:rPr>
              <w:t>(0.644)</w:t>
            </w:r>
          </w:p>
        </w:tc>
        <w:tc>
          <w:tcPr>
            <w:tcW w:w="1170" w:type="dxa"/>
            <w:vAlign w:val="center"/>
          </w:tcPr>
          <w:p w14:paraId="1198C6DE" w14:textId="77777777" w:rsidR="00FE1A7D" w:rsidRPr="00E91B7A" w:rsidRDefault="00FE1A7D" w:rsidP="00664EF2">
            <w:pPr>
              <w:jc w:val="center"/>
              <w:rPr>
                <w:rFonts w:ascii="Aptos" w:hAnsi="Aptos"/>
                <w:sz w:val="22"/>
                <w:szCs w:val="22"/>
              </w:rPr>
            </w:pPr>
            <w:r w:rsidRPr="00E91B7A">
              <w:rPr>
                <w:rFonts w:ascii="Aptos" w:hAnsi="Aptos"/>
                <w:sz w:val="22"/>
                <w:szCs w:val="22"/>
              </w:rPr>
              <w:t>0.015</w:t>
            </w:r>
          </w:p>
          <w:p w14:paraId="2D11ED05" w14:textId="77777777" w:rsidR="00FE1A7D" w:rsidRPr="00E91B7A" w:rsidRDefault="00FE1A7D" w:rsidP="00664EF2">
            <w:pPr>
              <w:jc w:val="center"/>
              <w:rPr>
                <w:rFonts w:ascii="Aptos" w:hAnsi="Aptos"/>
                <w:sz w:val="22"/>
                <w:szCs w:val="22"/>
              </w:rPr>
            </w:pPr>
            <w:r w:rsidRPr="00E91B7A">
              <w:rPr>
                <w:rFonts w:ascii="Aptos" w:hAnsi="Aptos"/>
                <w:sz w:val="22"/>
                <w:szCs w:val="22"/>
              </w:rPr>
              <w:t>(0.050)</w:t>
            </w:r>
          </w:p>
        </w:tc>
      </w:tr>
      <w:tr w:rsidR="00E91B7A" w:rsidRPr="00E91B7A" w14:paraId="47497AAF" w14:textId="77777777" w:rsidTr="00664EF2">
        <w:trPr>
          <w:trHeight w:val="637"/>
        </w:trPr>
        <w:tc>
          <w:tcPr>
            <w:tcW w:w="2340" w:type="dxa"/>
            <w:vAlign w:val="center"/>
          </w:tcPr>
          <w:p w14:paraId="62F5E9F0" w14:textId="77777777" w:rsidR="00FE1A7D" w:rsidRPr="00E91B7A" w:rsidRDefault="00FE1A7D" w:rsidP="00664EF2">
            <w:pPr>
              <w:ind w:left="431"/>
              <w:rPr>
                <w:rFonts w:ascii="Aptos" w:hAnsi="Aptos"/>
                <w:sz w:val="22"/>
                <w:szCs w:val="22"/>
              </w:rPr>
            </w:pPr>
            <w:r w:rsidRPr="00E91B7A">
              <w:rPr>
                <w:rFonts w:ascii="Aptos" w:hAnsi="Aptos"/>
                <w:sz w:val="22"/>
                <w:szCs w:val="22"/>
              </w:rPr>
              <w:t>Drive</w:t>
            </w:r>
          </w:p>
        </w:tc>
        <w:tc>
          <w:tcPr>
            <w:tcW w:w="1170" w:type="dxa"/>
            <w:vAlign w:val="center"/>
          </w:tcPr>
          <w:p w14:paraId="0F1C8CE2"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0.060</w:t>
            </w:r>
          </w:p>
          <w:p w14:paraId="555574C5"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(0.004)</w:t>
            </w:r>
          </w:p>
        </w:tc>
        <w:tc>
          <w:tcPr>
            <w:tcW w:w="1170" w:type="dxa"/>
            <w:vAlign w:val="center"/>
          </w:tcPr>
          <w:p w14:paraId="4A6D8C06" w14:textId="77777777" w:rsidR="00FE1A7D" w:rsidRPr="00E91B7A" w:rsidRDefault="00FE1A7D" w:rsidP="00664EF2">
            <w:pPr>
              <w:jc w:val="center"/>
              <w:rPr>
                <w:rFonts w:ascii="Aptos" w:hAnsi="Aptos"/>
                <w:sz w:val="22"/>
                <w:szCs w:val="22"/>
              </w:rPr>
            </w:pPr>
            <w:r w:rsidRPr="00E91B7A">
              <w:rPr>
                <w:rFonts w:ascii="Aptos" w:hAnsi="Aptos"/>
                <w:sz w:val="22"/>
                <w:szCs w:val="22"/>
              </w:rPr>
              <w:t>0.048</w:t>
            </w:r>
          </w:p>
          <w:p w14:paraId="67A18F94" w14:textId="77777777" w:rsidR="00FE1A7D" w:rsidRPr="00E91B7A" w:rsidRDefault="00FE1A7D" w:rsidP="00664EF2">
            <w:pPr>
              <w:jc w:val="center"/>
              <w:rPr>
                <w:rFonts w:ascii="Aptos" w:hAnsi="Aptos"/>
                <w:sz w:val="22"/>
                <w:szCs w:val="22"/>
              </w:rPr>
            </w:pPr>
            <w:r w:rsidRPr="00E91B7A">
              <w:rPr>
                <w:rFonts w:ascii="Aptos" w:hAnsi="Aptos"/>
                <w:sz w:val="22"/>
                <w:szCs w:val="22"/>
              </w:rPr>
              <w:t>(0.065)</w:t>
            </w:r>
          </w:p>
        </w:tc>
        <w:tc>
          <w:tcPr>
            <w:tcW w:w="1170" w:type="dxa"/>
            <w:vAlign w:val="center"/>
          </w:tcPr>
          <w:p w14:paraId="3C0E12F5"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0.072</w:t>
            </w:r>
          </w:p>
          <w:p w14:paraId="02FA13F4"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(&lt;0.001</w:t>
            </w:r>
            <w:r w:rsidRPr="00E91B7A">
              <w:rPr>
                <w:rFonts w:ascii="Aptos" w:hAnsi="Aptos"/>
                <w:sz w:val="22"/>
                <w:szCs w:val="22"/>
              </w:rPr>
              <w:t>)</w:t>
            </w:r>
          </w:p>
        </w:tc>
        <w:tc>
          <w:tcPr>
            <w:tcW w:w="1170" w:type="dxa"/>
            <w:vAlign w:val="center"/>
          </w:tcPr>
          <w:p w14:paraId="4EDC2E0A" w14:textId="77777777" w:rsidR="00FE1A7D" w:rsidRPr="00E91B7A" w:rsidRDefault="00FE1A7D" w:rsidP="00664EF2">
            <w:pPr>
              <w:jc w:val="center"/>
              <w:rPr>
                <w:rFonts w:ascii="Aptos" w:hAnsi="Aptos"/>
                <w:sz w:val="22"/>
                <w:szCs w:val="22"/>
              </w:rPr>
            </w:pPr>
            <w:r w:rsidRPr="00E91B7A">
              <w:rPr>
                <w:rFonts w:ascii="Aptos" w:hAnsi="Aptos"/>
                <w:sz w:val="22"/>
                <w:szCs w:val="22"/>
              </w:rPr>
              <w:t>0.047</w:t>
            </w:r>
          </w:p>
          <w:p w14:paraId="6FDF0A87" w14:textId="77777777" w:rsidR="00FE1A7D" w:rsidRPr="00E91B7A" w:rsidRDefault="00FE1A7D" w:rsidP="00664EF2">
            <w:pPr>
              <w:jc w:val="center"/>
              <w:rPr>
                <w:rFonts w:ascii="Aptos" w:hAnsi="Aptos"/>
                <w:sz w:val="22"/>
                <w:szCs w:val="22"/>
              </w:rPr>
            </w:pPr>
            <w:r w:rsidRPr="00E91B7A">
              <w:rPr>
                <w:rFonts w:ascii="Aptos" w:hAnsi="Aptos"/>
                <w:sz w:val="22"/>
                <w:szCs w:val="22"/>
              </w:rPr>
              <w:t>(0.448)</w:t>
            </w:r>
          </w:p>
        </w:tc>
        <w:tc>
          <w:tcPr>
            <w:tcW w:w="1170" w:type="dxa"/>
            <w:vAlign w:val="center"/>
          </w:tcPr>
          <w:p w14:paraId="5AA3C62B" w14:textId="77777777" w:rsidR="00FE1A7D" w:rsidRPr="00E91B7A" w:rsidRDefault="00FE1A7D" w:rsidP="00664EF2">
            <w:pPr>
              <w:jc w:val="center"/>
              <w:rPr>
                <w:rFonts w:ascii="Aptos" w:hAnsi="Aptos"/>
                <w:sz w:val="22"/>
                <w:szCs w:val="22"/>
              </w:rPr>
            </w:pPr>
            <w:r w:rsidRPr="00E91B7A">
              <w:rPr>
                <w:rFonts w:ascii="Aptos" w:hAnsi="Aptos"/>
                <w:sz w:val="22"/>
                <w:szCs w:val="22"/>
              </w:rPr>
              <w:t>0.020</w:t>
            </w:r>
          </w:p>
          <w:p w14:paraId="57F63377" w14:textId="77777777" w:rsidR="00FE1A7D" w:rsidRPr="00E91B7A" w:rsidRDefault="00FE1A7D" w:rsidP="00664EF2">
            <w:pPr>
              <w:jc w:val="center"/>
              <w:rPr>
                <w:rFonts w:ascii="Aptos" w:hAnsi="Aptos"/>
                <w:sz w:val="22"/>
                <w:szCs w:val="22"/>
              </w:rPr>
            </w:pPr>
            <w:r w:rsidRPr="00E91B7A">
              <w:rPr>
                <w:rFonts w:ascii="Aptos" w:hAnsi="Aptos"/>
                <w:sz w:val="22"/>
                <w:szCs w:val="22"/>
              </w:rPr>
              <w:t>(0.644)</w:t>
            </w:r>
          </w:p>
        </w:tc>
        <w:tc>
          <w:tcPr>
            <w:tcW w:w="1170" w:type="dxa"/>
            <w:vAlign w:val="center"/>
          </w:tcPr>
          <w:p w14:paraId="1B213FE3"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0.060</w:t>
            </w:r>
          </w:p>
          <w:p w14:paraId="659CB144"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(&lt;0.001)</w:t>
            </w:r>
          </w:p>
        </w:tc>
      </w:tr>
      <w:tr w:rsidR="00E91B7A" w:rsidRPr="00E91B7A" w14:paraId="185F5288" w14:textId="77777777" w:rsidTr="00664EF2">
        <w:trPr>
          <w:trHeight w:val="637"/>
        </w:trPr>
        <w:tc>
          <w:tcPr>
            <w:tcW w:w="2340" w:type="dxa"/>
            <w:tcBorders>
              <w:bottom w:val="single" w:sz="18" w:space="0" w:color="auto"/>
            </w:tcBorders>
            <w:vAlign w:val="center"/>
          </w:tcPr>
          <w:p w14:paraId="68F46483" w14:textId="77777777" w:rsidR="00FE1A7D" w:rsidRPr="00E91B7A" w:rsidRDefault="00FE1A7D" w:rsidP="00664EF2">
            <w:pPr>
              <w:ind w:left="431"/>
              <w:rPr>
                <w:rFonts w:ascii="Aptos" w:hAnsi="Aptos"/>
                <w:sz w:val="22"/>
                <w:szCs w:val="22"/>
              </w:rPr>
            </w:pPr>
            <w:r w:rsidRPr="00E91B7A">
              <w:rPr>
                <w:rFonts w:ascii="Aptos" w:hAnsi="Aptos"/>
                <w:sz w:val="22"/>
                <w:szCs w:val="22"/>
              </w:rPr>
              <w:t>Fun-Seeking</w:t>
            </w:r>
          </w:p>
        </w:tc>
        <w:tc>
          <w:tcPr>
            <w:tcW w:w="1170" w:type="dxa"/>
            <w:tcBorders>
              <w:bottom w:val="single" w:sz="18" w:space="0" w:color="auto"/>
            </w:tcBorders>
            <w:vAlign w:val="center"/>
          </w:tcPr>
          <w:p w14:paraId="02C0E6BC" w14:textId="77777777" w:rsidR="00FE1A7D" w:rsidRPr="00E91B7A" w:rsidRDefault="00FE1A7D" w:rsidP="00664EF2">
            <w:pPr>
              <w:jc w:val="center"/>
              <w:rPr>
                <w:rFonts w:ascii="Aptos" w:hAnsi="Aptos"/>
                <w:sz w:val="22"/>
                <w:szCs w:val="22"/>
              </w:rPr>
            </w:pPr>
            <w:r w:rsidRPr="00E91B7A">
              <w:rPr>
                <w:rFonts w:ascii="Aptos" w:hAnsi="Aptos"/>
                <w:sz w:val="22"/>
                <w:szCs w:val="22"/>
              </w:rPr>
              <w:t>0.014</w:t>
            </w:r>
          </w:p>
          <w:p w14:paraId="3D60786A" w14:textId="77777777" w:rsidR="00FE1A7D" w:rsidRPr="00E91B7A" w:rsidRDefault="00FE1A7D" w:rsidP="00664EF2">
            <w:pPr>
              <w:jc w:val="center"/>
              <w:rPr>
                <w:rFonts w:ascii="Aptos" w:hAnsi="Aptos"/>
                <w:sz w:val="22"/>
                <w:szCs w:val="22"/>
              </w:rPr>
            </w:pPr>
            <w:r w:rsidRPr="00E91B7A">
              <w:rPr>
                <w:rFonts w:ascii="Aptos" w:hAnsi="Aptos"/>
                <w:sz w:val="22"/>
                <w:szCs w:val="22"/>
              </w:rPr>
              <w:t>(0.148)</w:t>
            </w:r>
          </w:p>
        </w:tc>
        <w:tc>
          <w:tcPr>
            <w:tcW w:w="1170" w:type="dxa"/>
            <w:tcBorders>
              <w:bottom w:val="single" w:sz="18" w:space="0" w:color="auto"/>
            </w:tcBorders>
            <w:vAlign w:val="center"/>
          </w:tcPr>
          <w:p w14:paraId="38F8443E" w14:textId="77777777" w:rsidR="00FE1A7D" w:rsidRPr="00E91B7A" w:rsidRDefault="00FE1A7D" w:rsidP="00664EF2">
            <w:pPr>
              <w:jc w:val="center"/>
              <w:rPr>
                <w:rFonts w:ascii="Aptos" w:hAnsi="Aptos"/>
                <w:sz w:val="22"/>
                <w:szCs w:val="22"/>
              </w:rPr>
            </w:pPr>
            <w:r w:rsidRPr="00E91B7A">
              <w:rPr>
                <w:rFonts w:ascii="Aptos" w:hAnsi="Aptos"/>
                <w:sz w:val="22"/>
                <w:szCs w:val="22"/>
              </w:rPr>
              <w:t>0.042</w:t>
            </w:r>
          </w:p>
          <w:p w14:paraId="275EBED0" w14:textId="77777777" w:rsidR="00FE1A7D" w:rsidRPr="00E91B7A" w:rsidRDefault="00FE1A7D" w:rsidP="00664EF2">
            <w:pPr>
              <w:jc w:val="center"/>
              <w:rPr>
                <w:rFonts w:ascii="Aptos" w:hAnsi="Aptos"/>
                <w:sz w:val="22"/>
                <w:szCs w:val="22"/>
              </w:rPr>
            </w:pPr>
            <w:r w:rsidRPr="00E91B7A">
              <w:rPr>
                <w:rFonts w:ascii="Aptos" w:hAnsi="Aptos"/>
                <w:sz w:val="22"/>
                <w:szCs w:val="22"/>
              </w:rPr>
              <w:t>(0.065)</w:t>
            </w:r>
          </w:p>
        </w:tc>
        <w:tc>
          <w:tcPr>
            <w:tcW w:w="1170" w:type="dxa"/>
            <w:tcBorders>
              <w:bottom w:val="single" w:sz="18" w:space="0" w:color="auto"/>
            </w:tcBorders>
            <w:vAlign w:val="center"/>
          </w:tcPr>
          <w:p w14:paraId="78CB058E" w14:textId="77777777" w:rsidR="00FE1A7D" w:rsidRPr="00E91B7A" w:rsidRDefault="00FE1A7D" w:rsidP="00664EF2">
            <w:pPr>
              <w:jc w:val="center"/>
              <w:rPr>
                <w:rFonts w:ascii="Aptos" w:hAnsi="Aptos"/>
                <w:sz w:val="22"/>
                <w:szCs w:val="22"/>
              </w:rPr>
            </w:pPr>
            <w:r w:rsidRPr="00E91B7A">
              <w:rPr>
                <w:rFonts w:ascii="Aptos" w:hAnsi="Aptos"/>
                <w:sz w:val="22"/>
                <w:szCs w:val="22"/>
              </w:rPr>
              <w:t>0.030</w:t>
            </w:r>
          </w:p>
          <w:p w14:paraId="1FA10A2E" w14:textId="77777777" w:rsidR="00FE1A7D" w:rsidRPr="00E91B7A" w:rsidRDefault="00FE1A7D" w:rsidP="00664EF2">
            <w:pPr>
              <w:jc w:val="center"/>
              <w:rPr>
                <w:rFonts w:ascii="Aptos" w:hAnsi="Aptos"/>
                <w:b/>
                <w:bCs/>
                <w:sz w:val="22"/>
                <w:szCs w:val="22"/>
              </w:rPr>
            </w:pPr>
            <w:r w:rsidRPr="00E91B7A">
              <w:rPr>
                <w:rFonts w:ascii="Aptos" w:hAnsi="Aptos"/>
                <w:sz w:val="22"/>
                <w:szCs w:val="22"/>
              </w:rPr>
              <w:t>(0.529)</w:t>
            </w:r>
          </w:p>
        </w:tc>
        <w:tc>
          <w:tcPr>
            <w:tcW w:w="1170" w:type="dxa"/>
            <w:tcBorders>
              <w:bottom w:val="single" w:sz="18" w:space="0" w:color="auto"/>
            </w:tcBorders>
            <w:vAlign w:val="center"/>
          </w:tcPr>
          <w:p w14:paraId="00104847" w14:textId="77777777" w:rsidR="00FE1A7D" w:rsidRPr="00E91B7A" w:rsidRDefault="00FE1A7D" w:rsidP="00664EF2">
            <w:pPr>
              <w:jc w:val="center"/>
              <w:rPr>
                <w:rFonts w:ascii="Aptos" w:hAnsi="Aptos"/>
                <w:sz w:val="22"/>
                <w:szCs w:val="22"/>
              </w:rPr>
            </w:pPr>
            <w:r w:rsidRPr="00E91B7A">
              <w:rPr>
                <w:rFonts w:ascii="Aptos" w:hAnsi="Aptos"/>
                <w:sz w:val="22"/>
                <w:szCs w:val="22"/>
              </w:rPr>
              <w:t>0.010</w:t>
            </w:r>
          </w:p>
          <w:p w14:paraId="0BB17CCD" w14:textId="77777777" w:rsidR="00FE1A7D" w:rsidRPr="00E91B7A" w:rsidRDefault="00FE1A7D" w:rsidP="00664EF2">
            <w:pPr>
              <w:jc w:val="center"/>
              <w:rPr>
                <w:rFonts w:ascii="Aptos" w:hAnsi="Aptos"/>
                <w:sz w:val="22"/>
                <w:szCs w:val="22"/>
              </w:rPr>
            </w:pPr>
            <w:r w:rsidRPr="00E91B7A">
              <w:rPr>
                <w:rFonts w:ascii="Aptos" w:hAnsi="Aptos"/>
                <w:sz w:val="22"/>
                <w:szCs w:val="22"/>
              </w:rPr>
              <w:t>(0.509)</w:t>
            </w:r>
          </w:p>
        </w:tc>
        <w:tc>
          <w:tcPr>
            <w:tcW w:w="1170" w:type="dxa"/>
            <w:tcBorders>
              <w:bottom w:val="single" w:sz="18" w:space="0" w:color="auto"/>
            </w:tcBorders>
            <w:vAlign w:val="center"/>
          </w:tcPr>
          <w:p w14:paraId="330D7002" w14:textId="77777777" w:rsidR="00FE1A7D" w:rsidRPr="00E91B7A" w:rsidRDefault="00FE1A7D" w:rsidP="00664EF2">
            <w:pPr>
              <w:jc w:val="center"/>
              <w:rPr>
                <w:rFonts w:ascii="Aptos" w:hAnsi="Aptos"/>
                <w:sz w:val="22"/>
                <w:szCs w:val="22"/>
              </w:rPr>
            </w:pPr>
            <w:r w:rsidRPr="00E91B7A">
              <w:rPr>
                <w:rFonts w:ascii="Aptos" w:hAnsi="Aptos"/>
                <w:sz w:val="22"/>
                <w:szCs w:val="22"/>
              </w:rPr>
              <w:t>-0.049</w:t>
            </w:r>
          </w:p>
          <w:p w14:paraId="258ED251" w14:textId="77777777" w:rsidR="00FE1A7D" w:rsidRPr="00E91B7A" w:rsidRDefault="00FE1A7D" w:rsidP="00664EF2">
            <w:pPr>
              <w:jc w:val="center"/>
              <w:rPr>
                <w:rFonts w:ascii="Aptos" w:hAnsi="Aptos"/>
                <w:sz w:val="22"/>
                <w:szCs w:val="22"/>
              </w:rPr>
            </w:pPr>
            <w:r w:rsidRPr="00E91B7A">
              <w:rPr>
                <w:rFonts w:ascii="Aptos" w:hAnsi="Aptos"/>
                <w:sz w:val="22"/>
                <w:szCs w:val="22"/>
              </w:rPr>
              <w:t>(0.885)</w:t>
            </w:r>
          </w:p>
        </w:tc>
        <w:tc>
          <w:tcPr>
            <w:tcW w:w="1170" w:type="dxa"/>
            <w:tcBorders>
              <w:bottom w:val="single" w:sz="18" w:space="0" w:color="auto"/>
            </w:tcBorders>
            <w:vAlign w:val="center"/>
          </w:tcPr>
          <w:p w14:paraId="732729AA" w14:textId="77777777" w:rsidR="00FE1A7D" w:rsidRPr="00E91B7A" w:rsidRDefault="00FE1A7D" w:rsidP="00664EF2">
            <w:pPr>
              <w:jc w:val="center"/>
              <w:rPr>
                <w:rFonts w:ascii="Aptos" w:hAnsi="Aptos"/>
                <w:sz w:val="22"/>
                <w:szCs w:val="22"/>
              </w:rPr>
            </w:pPr>
            <w:r w:rsidRPr="00E91B7A">
              <w:rPr>
                <w:rFonts w:ascii="Aptos" w:hAnsi="Aptos"/>
                <w:sz w:val="22"/>
                <w:szCs w:val="22"/>
              </w:rPr>
              <w:t>-0.046</w:t>
            </w:r>
          </w:p>
          <w:p w14:paraId="40766076" w14:textId="77777777" w:rsidR="00FE1A7D" w:rsidRPr="00E91B7A" w:rsidRDefault="00FE1A7D" w:rsidP="00664EF2">
            <w:pPr>
              <w:jc w:val="center"/>
              <w:rPr>
                <w:rFonts w:ascii="Aptos" w:hAnsi="Aptos"/>
                <w:sz w:val="22"/>
                <w:szCs w:val="22"/>
              </w:rPr>
            </w:pPr>
            <w:r w:rsidRPr="00E91B7A">
              <w:rPr>
                <w:rFonts w:ascii="Aptos" w:hAnsi="Aptos"/>
                <w:sz w:val="22"/>
                <w:szCs w:val="22"/>
              </w:rPr>
              <w:t>(0.820)</w:t>
            </w:r>
          </w:p>
        </w:tc>
      </w:tr>
      <w:tr w:rsidR="00E91B7A" w:rsidRPr="00E91B7A" w14:paraId="0FABF45B" w14:textId="77777777" w:rsidTr="00664EF2">
        <w:trPr>
          <w:trHeight w:val="637"/>
        </w:trPr>
        <w:tc>
          <w:tcPr>
            <w:tcW w:w="9360" w:type="dxa"/>
            <w:gridSpan w:val="7"/>
            <w:tcBorders>
              <w:top w:val="single" w:sz="18" w:space="0" w:color="auto"/>
              <w:bottom w:val="single" w:sz="8" w:space="0" w:color="auto"/>
            </w:tcBorders>
            <w:vAlign w:val="center"/>
          </w:tcPr>
          <w:p w14:paraId="1BEDDFB5" w14:textId="77777777" w:rsidR="00FE1A7D" w:rsidRPr="00E91B7A" w:rsidRDefault="00FE1A7D" w:rsidP="00664EF2">
            <w:pPr>
              <w:rPr>
                <w:rFonts w:ascii="Aptos" w:hAnsi="Aptos"/>
                <w:sz w:val="22"/>
                <w:szCs w:val="22"/>
              </w:rPr>
            </w:pPr>
            <w:r w:rsidRPr="00E91B7A">
              <w:rPr>
                <w:rFonts w:ascii="Aptos" w:hAnsi="Aptos"/>
                <w:b/>
                <w:bCs/>
                <w:sz w:val="22"/>
                <w:szCs w:val="22"/>
              </w:rPr>
              <w:t>Impulsivity</w:t>
            </w:r>
          </w:p>
        </w:tc>
      </w:tr>
      <w:tr w:rsidR="00E91B7A" w:rsidRPr="00E91B7A" w14:paraId="2BD05801" w14:textId="77777777" w:rsidTr="00664EF2">
        <w:trPr>
          <w:trHeight w:val="637"/>
        </w:trPr>
        <w:tc>
          <w:tcPr>
            <w:tcW w:w="2340" w:type="dxa"/>
            <w:tcBorders>
              <w:top w:val="single" w:sz="8" w:space="0" w:color="auto"/>
            </w:tcBorders>
            <w:vAlign w:val="center"/>
          </w:tcPr>
          <w:p w14:paraId="52C9F31E" w14:textId="77777777" w:rsidR="00FE1A7D" w:rsidRPr="00E91B7A" w:rsidRDefault="00FE1A7D" w:rsidP="00664EF2">
            <w:pPr>
              <w:ind w:left="431"/>
              <w:rPr>
                <w:rFonts w:ascii="Aptos" w:hAnsi="Aptos"/>
                <w:sz w:val="22"/>
                <w:szCs w:val="22"/>
              </w:rPr>
            </w:pPr>
            <w:r w:rsidRPr="00E91B7A">
              <w:rPr>
                <w:rFonts w:ascii="Aptos" w:hAnsi="Aptos"/>
                <w:sz w:val="22"/>
                <w:szCs w:val="22"/>
              </w:rPr>
              <w:t>Negative Urgency</w:t>
            </w:r>
          </w:p>
        </w:tc>
        <w:tc>
          <w:tcPr>
            <w:tcW w:w="1170" w:type="dxa"/>
            <w:tcBorders>
              <w:top w:val="single" w:sz="8" w:space="0" w:color="auto"/>
            </w:tcBorders>
            <w:vAlign w:val="center"/>
          </w:tcPr>
          <w:p w14:paraId="2880983F"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0.048</w:t>
            </w:r>
          </w:p>
          <w:p w14:paraId="685D7443" w14:textId="77777777" w:rsidR="00FE1A7D" w:rsidRPr="00E91B7A" w:rsidRDefault="00FE1A7D" w:rsidP="00664EF2">
            <w:pPr>
              <w:jc w:val="center"/>
              <w:rPr>
                <w:rFonts w:ascii="Aptos" w:hAnsi="Aptos"/>
                <w:sz w:val="22"/>
                <w:szCs w:val="22"/>
              </w:rPr>
            </w:pPr>
            <w:r w:rsidRPr="00E91B7A">
              <w:rPr>
                <w:rFonts w:ascii="Aptos" w:hAnsi="Aptos"/>
                <w:b/>
                <w:bCs/>
                <w:sz w:val="22"/>
                <w:szCs w:val="22"/>
              </w:rPr>
              <w:t>(0.015)</w:t>
            </w:r>
          </w:p>
        </w:tc>
        <w:tc>
          <w:tcPr>
            <w:tcW w:w="1170" w:type="dxa"/>
            <w:tcBorders>
              <w:top w:val="single" w:sz="8" w:space="0" w:color="auto"/>
            </w:tcBorders>
            <w:vAlign w:val="center"/>
          </w:tcPr>
          <w:p w14:paraId="64422433" w14:textId="77777777" w:rsidR="00FE1A7D" w:rsidRPr="00E91B7A" w:rsidRDefault="00FE1A7D" w:rsidP="00664EF2">
            <w:pPr>
              <w:jc w:val="center"/>
              <w:rPr>
                <w:rFonts w:ascii="Aptos" w:hAnsi="Aptos"/>
                <w:sz w:val="22"/>
                <w:szCs w:val="22"/>
              </w:rPr>
            </w:pPr>
            <w:r w:rsidRPr="00E91B7A">
              <w:rPr>
                <w:rFonts w:ascii="Aptos" w:hAnsi="Aptos"/>
                <w:sz w:val="22"/>
                <w:szCs w:val="22"/>
              </w:rPr>
              <w:t>0.020</w:t>
            </w:r>
          </w:p>
          <w:p w14:paraId="5873AE04" w14:textId="77777777" w:rsidR="00FE1A7D" w:rsidRPr="00E91B7A" w:rsidRDefault="00FE1A7D" w:rsidP="00664EF2">
            <w:pPr>
              <w:jc w:val="center"/>
              <w:rPr>
                <w:rFonts w:ascii="Aptos" w:hAnsi="Aptos"/>
                <w:sz w:val="22"/>
                <w:szCs w:val="22"/>
              </w:rPr>
            </w:pPr>
            <w:r w:rsidRPr="00E91B7A">
              <w:rPr>
                <w:rFonts w:ascii="Aptos" w:hAnsi="Aptos"/>
                <w:sz w:val="22"/>
                <w:szCs w:val="22"/>
              </w:rPr>
              <w:t>(0.193)</w:t>
            </w:r>
          </w:p>
        </w:tc>
        <w:tc>
          <w:tcPr>
            <w:tcW w:w="1170" w:type="dxa"/>
            <w:tcBorders>
              <w:top w:val="single" w:sz="8" w:space="0" w:color="auto"/>
            </w:tcBorders>
            <w:vAlign w:val="center"/>
          </w:tcPr>
          <w:p w14:paraId="68E7A219" w14:textId="77777777" w:rsidR="00FE1A7D" w:rsidRPr="00E91B7A" w:rsidRDefault="00FE1A7D" w:rsidP="00664EF2">
            <w:pPr>
              <w:jc w:val="center"/>
              <w:rPr>
                <w:rFonts w:ascii="Aptos" w:hAnsi="Aptos"/>
                <w:sz w:val="22"/>
                <w:szCs w:val="22"/>
              </w:rPr>
            </w:pPr>
            <w:r w:rsidRPr="00E91B7A">
              <w:rPr>
                <w:rFonts w:ascii="Aptos" w:hAnsi="Aptos"/>
                <w:sz w:val="22"/>
                <w:szCs w:val="22"/>
              </w:rPr>
              <w:t>0.018</w:t>
            </w:r>
          </w:p>
          <w:p w14:paraId="19428056" w14:textId="77777777" w:rsidR="00FE1A7D" w:rsidRPr="00E91B7A" w:rsidRDefault="00FE1A7D" w:rsidP="00664EF2">
            <w:pPr>
              <w:jc w:val="center"/>
              <w:rPr>
                <w:rFonts w:ascii="Aptos" w:hAnsi="Aptos"/>
                <w:sz w:val="22"/>
                <w:szCs w:val="22"/>
              </w:rPr>
            </w:pPr>
            <w:r w:rsidRPr="00E91B7A">
              <w:rPr>
                <w:rFonts w:ascii="Aptos" w:hAnsi="Aptos"/>
                <w:sz w:val="22"/>
                <w:szCs w:val="22"/>
              </w:rPr>
              <w:t>(0.284)</w:t>
            </w:r>
          </w:p>
        </w:tc>
        <w:tc>
          <w:tcPr>
            <w:tcW w:w="1170" w:type="dxa"/>
            <w:tcBorders>
              <w:top w:val="single" w:sz="8" w:space="0" w:color="auto"/>
            </w:tcBorders>
            <w:vAlign w:val="center"/>
          </w:tcPr>
          <w:p w14:paraId="27422242" w14:textId="77777777" w:rsidR="00FE1A7D" w:rsidRPr="00E91B7A" w:rsidRDefault="00FE1A7D" w:rsidP="00664EF2">
            <w:pPr>
              <w:jc w:val="center"/>
              <w:rPr>
                <w:rFonts w:ascii="Aptos" w:hAnsi="Aptos"/>
                <w:sz w:val="22"/>
                <w:szCs w:val="22"/>
              </w:rPr>
            </w:pPr>
            <w:r w:rsidRPr="00E91B7A">
              <w:rPr>
                <w:rFonts w:ascii="Aptos" w:hAnsi="Aptos"/>
                <w:sz w:val="22"/>
                <w:szCs w:val="22"/>
              </w:rPr>
              <w:t>0.022</w:t>
            </w:r>
          </w:p>
          <w:p w14:paraId="2F290E9A" w14:textId="77777777" w:rsidR="00FE1A7D" w:rsidRPr="00E91B7A" w:rsidRDefault="00FE1A7D" w:rsidP="00664EF2">
            <w:pPr>
              <w:jc w:val="center"/>
              <w:rPr>
                <w:rFonts w:ascii="Aptos" w:hAnsi="Aptos"/>
                <w:sz w:val="22"/>
                <w:szCs w:val="22"/>
              </w:rPr>
            </w:pPr>
            <w:r w:rsidRPr="00E91B7A">
              <w:rPr>
                <w:rFonts w:ascii="Aptos" w:hAnsi="Aptos"/>
                <w:sz w:val="22"/>
                <w:szCs w:val="22"/>
              </w:rPr>
              <w:t>(0.558)</w:t>
            </w:r>
          </w:p>
        </w:tc>
        <w:tc>
          <w:tcPr>
            <w:tcW w:w="1170" w:type="dxa"/>
            <w:tcBorders>
              <w:top w:val="single" w:sz="8" w:space="0" w:color="auto"/>
            </w:tcBorders>
            <w:vAlign w:val="center"/>
          </w:tcPr>
          <w:p w14:paraId="5521EE81" w14:textId="77777777" w:rsidR="00FE1A7D" w:rsidRPr="00E91B7A" w:rsidRDefault="00FE1A7D" w:rsidP="00664EF2">
            <w:pPr>
              <w:jc w:val="center"/>
              <w:rPr>
                <w:rFonts w:ascii="Aptos" w:hAnsi="Aptos"/>
                <w:sz w:val="22"/>
                <w:szCs w:val="22"/>
              </w:rPr>
            </w:pPr>
            <w:r w:rsidRPr="00E91B7A">
              <w:rPr>
                <w:rFonts w:ascii="Aptos" w:hAnsi="Aptos"/>
                <w:sz w:val="22"/>
                <w:szCs w:val="22"/>
              </w:rPr>
              <w:t>-0.050</w:t>
            </w:r>
          </w:p>
          <w:p w14:paraId="11C7AC6C" w14:textId="77777777" w:rsidR="00FE1A7D" w:rsidRPr="00E91B7A" w:rsidRDefault="00FE1A7D" w:rsidP="00664EF2">
            <w:pPr>
              <w:jc w:val="center"/>
              <w:rPr>
                <w:rFonts w:ascii="Aptos" w:hAnsi="Aptos"/>
                <w:sz w:val="22"/>
                <w:szCs w:val="22"/>
              </w:rPr>
            </w:pPr>
            <w:r w:rsidRPr="00E91B7A">
              <w:rPr>
                <w:rFonts w:ascii="Aptos" w:hAnsi="Aptos"/>
                <w:sz w:val="22"/>
                <w:szCs w:val="22"/>
              </w:rPr>
              <w:t>(0.787)</w:t>
            </w:r>
          </w:p>
        </w:tc>
        <w:tc>
          <w:tcPr>
            <w:tcW w:w="1170" w:type="dxa"/>
            <w:tcBorders>
              <w:top w:val="single" w:sz="8" w:space="0" w:color="auto"/>
            </w:tcBorders>
            <w:vAlign w:val="center"/>
          </w:tcPr>
          <w:p w14:paraId="342E71BE" w14:textId="77777777" w:rsidR="00FE1A7D" w:rsidRPr="00E91B7A" w:rsidRDefault="00FE1A7D" w:rsidP="00664EF2">
            <w:pPr>
              <w:jc w:val="center"/>
              <w:rPr>
                <w:rFonts w:ascii="Aptos" w:hAnsi="Aptos"/>
                <w:sz w:val="22"/>
                <w:szCs w:val="22"/>
              </w:rPr>
            </w:pPr>
            <w:r w:rsidRPr="00E91B7A">
              <w:rPr>
                <w:rFonts w:ascii="Aptos" w:hAnsi="Aptos"/>
                <w:sz w:val="22"/>
                <w:szCs w:val="22"/>
              </w:rPr>
              <w:t>-0.030</w:t>
            </w:r>
          </w:p>
          <w:p w14:paraId="74CE5CF0" w14:textId="77777777" w:rsidR="00FE1A7D" w:rsidRPr="00E91B7A" w:rsidRDefault="00FE1A7D" w:rsidP="00664EF2">
            <w:pPr>
              <w:jc w:val="center"/>
              <w:rPr>
                <w:rFonts w:ascii="Aptos" w:hAnsi="Aptos"/>
                <w:sz w:val="22"/>
                <w:szCs w:val="22"/>
              </w:rPr>
            </w:pPr>
            <w:r w:rsidRPr="00E91B7A">
              <w:rPr>
                <w:rFonts w:ascii="Aptos" w:hAnsi="Aptos"/>
                <w:sz w:val="22"/>
                <w:szCs w:val="22"/>
              </w:rPr>
              <w:t>(0.806)</w:t>
            </w:r>
          </w:p>
        </w:tc>
      </w:tr>
      <w:tr w:rsidR="00E91B7A" w:rsidRPr="00E91B7A" w14:paraId="174CB353" w14:textId="77777777" w:rsidTr="00664EF2">
        <w:trPr>
          <w:trHeight w:val="637"/>
        </w:trPr>
        <w:tc>
          <w:tcPr>
            <w:tcW w:w="2340" w:type="dxa"/>
            <w:vAlign w:val="center"/>
          </w:tcPr>
          <w:p w14:paraId="72CCD8BB" w14:textId="77777777" w:rsidR="00FE1A7D" w:rsidRPr="00E91B7A" w:rsidRDefault="00FE1A7D" w:rsidP="00664EF2">
            <w:pPr>
              <w:ind w:left="431"/>
              <w:rPr>
                <w:rFonts w:ascii="Aptos" w:hAnsi="Aptos"/>
                <w:sz w:val="22"/>
                <w:szCs w:val="22"/>
              </w:rPr>
            </w:pPr>
            <w:r w:rsidRPr="00E91B7A">
              <w:rPr>
                <w:rFonts w:ascii="Aptos" w:hAnsi="Aptos"/>
                <w:sz w:val="22"/>
                <w:szCs w:val="22"/>
              </w:rPr>
              <w:t>Positive Urgency</w:t>
            </w:r>
          </w:p>
        </w:tc>
        <w:tc>
          <w:tcPr>
            <w:tcW w:w="1170" w:type="dxa"/>
            <w:vAlign w:val="center"/>
          </w:tcPr>
          <w:p w14:paraId="37A36AE1" w14:textId="77777777" w:rsidR="00FE1A7D" w:rsidRPr="00E91B7A" w:rsidRDefault="00FE1A7D" w:rsidP="00664EF2">
            <w:pPr>
              <w:jc w:val="center"/>
              <w:rPr>
                <w:rFonts w:ascii="Aptos" w:hAnsi="Aptos"/>
                <w:sz w:val="22"/>
                <w:szCs w:val="22"/>
              </w:rPr>
            </w:pPr>
            <w:r w:rsidRPr="00E91B7A">
              <w:rPr>
                <w:rFonts w:ascii="Aptos" w:hAnsi="Aptos"/>
                <w:sz w:val="22"/>
                <w:szCs w:val="22"/>
              </w:rPr>
              <w:t>0.042</w:t>
            </w:r>
          </w:p>
          <w:p w14:paraId="134817C7" w14:textId="77777777" w:rsidR="00FE1A7D" w:rsidRPr="00E91B7A" w:rsidRDefault="00FE1A7D" w:rsidP="00664EF2">
            <w:pPr>
              <w:jc w:val="center"/>
              <w:rPr>
                <w:rFonts w:ascii="Aptos" w:hAnsi="Aptos"/>
                <w:sz w:val="22"/>
                <w:szCs w:val="22"/>
              </w:rPr>
            </w:pPr>
            <w:r w:rsidRPr="00E91B7A">
              <w:rPr>
                <w:rFonts w:ascii="Aptos" w:hAnsi="Aptos"/>
                <w:sz w:val="22"/>
                <w:szCs w:val="22"/>
              </w:rPr>
              <w:t>(0.055)</w:t>
            </w:r>
          </w:p>
        </w:tc>
        <w:tc>
          <w:tcPr>
            <w:tcW w:w="1170" w:type="dxa"/>
            <w:vAlign w:val="center"/>
          </w:tcPr>
          <w:p w14:paraId="4FC4DF32"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0.046</w:t>
            </w:r>
          </w:p>
          <w:p w14:paraId="4EB359F4" w14:textId="77777777" w:rsidR="00FE1A7D" w:rsidRPr="00E91B7A" w:rsidRDefault="00FE1A7D" w:rsidP="00664EF2">
            <w:pPr>
              <w:jc w:val="center"/>
              <w:rPr>
                <w:rFonts w:ascii="Aptos" w:hAnsi="Aptos"/>
                <w:sz w:val="22"/>
                <w:szCs w:val="22"/>
              </w:rPr>
            </w:pPr>
            <w:r w:rsidRPr="00E91B7A">
              <w:rPr>
                <w:rFonts w:ascii="Aptos" w:hAnsi="Aptos"/>
                <w:b/>
                <w:bCs/>
                <w:sz w:val="22"/>
                <w:szCs w:val="22"/>
              </w:rPr>
              <w:t>(0.005)</w:t>
            </w:r>
          </w:p>
        </w:tc>
        <w:tc>
          <w:tcPr>
            <w:tcW w:w="1170" w:type="dxa"/>
            <w:vAlign w:val="center"/>
          </w:tcPr>
          <w:p w14:paraId="518EC8D8" w14:textId="77777777" w:rsidR="00FE1A7D" w:rsidRPr="00E91B7A" w:rsidRDefault="00FE1A7D" w:rsidP="00664EF2">
            <w:pPr>
              <w:jc w:val="center"/>
              <w:rPr>
                <w:rFonts w:ascii="Aptos" w:hAnsi="Aptos"/>
                <w:sz w:val="22"/>
                <w:szCs w:val="22"/>
              </w:rPr>
            </w:pPr>
            <w:r w:rsidRPr="00E91B7A">
              <w:rPr>
                <w:rFonts w:ascii="Aptos" w:hAnsi="Aptos"/>
                <w:sz w:val="22"/>
                <w:szCs w:val="22"/>
              </w:rPr>
              <w:t>0.045</w:t>
            </w:r>
          </w:p>
          <w:p w14:paraId="6DBBF330" w14:textId="77777777" w:rsidR="00FE1A7D" w:rsidRPr="00E91B7A" w:rsidRDefault="00FE1A7D" w:rsidP="00664EF2">
            <w:pPr>
              <w:jc w:val="center"/>
              <w:rPr>
                <w:rFonts w:ascii="Aptos" w:hAnsi="Aptos"/>
                <w:sz w:val="22"/>
                <w:szCs w:val="22"/>
              </w:rPr>
            </w:pPr>
            <w:r w:rsidRPr="00E91B7A">
              <w:rPr>
                <w:rFonts w:ascii="Aptos" w:hAnsi="Aptos"/>
                <w:sz w:val="22"/>
                <w:szCs w:val="22"/>
              </w:rPr>
              <w:t>(0.220)</w:t>
            </w:r>
          </w:p>
        </w:tc>
        <w:tc>
          <w:tcPr>
            <w:tcW w:w="1170" w:type="dxa"/>
            <w:vAlign w:val="center"/>
          </w:tcPr>
          <w:p w14:paraId="5E6D67C8" w14:textId="77777777" w:rsidR="00FE1A7D" w:rsidRPr="00E91B7A" w:rsidRDefault="00FE1A7D" w:rsidP="00664EF2">
            <w:pPr>
              <w:jc w:val="center"/>
              <w:rPr>
                <w:rFonts w:ascii="Aptos" w:hAnsi="Aptos"/>
                <w:sz w:val="22"/>
                <w:szCs w:val="22"/>
              </w:rPr>
            </w:pPr>
            <w:r w:rsidRPr="00E91B7A">
              <w:rPr>
                <w:rFonts w:ascii="Aptos" w:hAnsi="Aptos"/>
                <w:sz w:val="22"/>
                <w:szCs w:val="22"/>
              </w:rPr>
              <w:t>0.404</w:t>
            </w:r>
          </w:p>
          <w:p w14:paraId="26333A80" w14:textId="77777777" w:rsidR="00FE1A7D" w:rsidRPr="00E91B7A" w:rsidRDefault="00FE1A7D" w:rsidP="00664EF2">
            <w:pPr>
              <w:jc w:val="center"/>
              <w:rPr>
                <w:rFonts w:ascii="Aptos" w:hAnsi="Aptos"/>
                <w:sz w:val="22"/>
                <w:szCs w:val="22"/>
              </w:rPr>
            </w:pPr>
            <w:r w:rsidRPr="00E91B7A">
              <w:rPr>
                <w:rFonts w:ascii="Aptos" w:hAnsi="Aptos"/>
                <w:sz w:val="22"/>
                <w:szCs w:val="22"/>
              </w:rPr>
              <w:t>(0.558)</w:t>
            </w:r>
          </w:p>
        </w:tc>
        <w:tc>
          <w:tcPr>
            <w:tcW w:w="1170" w:type="dxa"/>
            <w:vAlign w:val="center"/>
          </w:tcPr>
          <w:p w14:paraId="165807FC" w14:textId="77777777" w:rsidR="00FE1A7D" w:rsidRPr="00E91B7A" w:rsidRDefault="00FE1A7D" w:rsidP="00664EF2">
            <w:pPr>
              <w:jc w:val="center"/>
              <w:rPr>
                <w:rFonts w:ascii="Aptos" w:hAnsi="Aptos"/>
                <w:sz w:val="22"/>
                <w:szCs w:val="22"/>
              </w:rPr>
            </w:pPr>
            <w:r w:rsidRPr="00E91B7A">
              <w:rPr>
                <w:rFonts w:ascii="Aptos" w:hAnsi="Aptos"/>
                <w:sz w:val="22"/>
                <w:szCs w:val="22"/>
              </w:rPr>
              <w:t>0.041</w:t>
            </w:r>
          </w:p>
          <w:p w14:paraId="4A370CF6" w14:textId="77777777" w:rsidR="00FE1A7D" w:rsidRPr="00E91B7A" w:rsidRDefault="00FE1A7D" w:rsidP="00664EF2">
            <w:pPr>
              <w:jc w:val="center"/>
              <w:rPr>
                <w:rFonts w:ascii="Aptos" w:hAnsi="Aptos"/>
                <w:sz w:val="22"/>
                <w:szCs w:val="22"/>
              </w:rPr>
            </w:pPr>
            <w:r w:rsidRPr="00E91B7A">
              <w:rPr>
                <w:rFonts w:ascii="Aptos" w:hAnsi="Aptos"/>
                <w:sz w:val="22"/>
                <w:szCs w:val="22"/>
              </w:rPr>
              <w:t>(0.228)</w:t>
            </w:r>
          </w:p>
        </w:tc>
        <w:tc>
          <w:tcPr>
            <w:tcW w:w="1170" w:type="dxa"/>
            <w:vAlign w:val="center"/>
          </w:tcPr>
          <w:p w14:paraId="3CF91EF8" w14:textId="77777777" w:rsidR="00FE1A7D" w:rsidRPr="00E91B7A" w:rsidRDefault="00FE1A7D" w:rsidP="00664EF2">
            <w:pPr>
              <w:jc w:val="center"/>
              <w:rPr>
                <w:rFonts w:ascii="Aptos" w:hAnsi="Aptos"/>
                <w:sz w:val="22"/>
                <w:szCs w:val="22"/>
              </w:rPr>
            </w:pPr>
            <w:r w:rsidRPr="00E91B7A">
              <w:rPr>
                <w:rFonts w:ascii="Aptos" w:hAnsi="Aptos"/>
                <w:sz w:val="22"/>
                <w:szCs w:val="22"/>
              </w:rPr>
              <w:t>0.025</w:t>
            </w:r>
          </w:p>
          <w:p w14:paraId="3C25F59F" w14:textId="77777777" w:rsidR="00FE1A7D" w:rsidRPr="00E91B7A" w:rsidRDefault="00FE1A7D" w:rsidP="00664EF2">
            <w:pPr>
              <w:jc w:val="center"/>
              <w:rPr>
                <w:rFonts w:ascii="Aptos" w:hAnsi="Aptos"/>
                <w:sz w:val="22"/>
                <w:szCs w:val="22"/>
              </w:rPr>
            </w:pPr>
            <w:r w:rsidRPr="00E91B7A">
              <w:rPr>
                <w:rFonts w:ascii="Aptos" w:hAnsi="Aptos"/>
                <w:sz w:val="22"/>
                <w:szCs w:val="22"/>
              </w:rPr>
              <w:t>(0.135)</w:t>
            </w:r>
          </w:p>
        </w:tc>
      </w:tr>
      <w:tr w:rsidR="00E91B7A" w:rsidRPr="00E91B7A" w14:paraId="4F7E7CDD" w14:textId="77777777" w:rsidTr="00664EF2">
        <w:trPr>
          <w:trHeight w:val="637"/>
        </w:trPr>
        <w:tc>
          <w:tcPr>
            <w:tcW w:w="2340" w:type="dxa"/>
            <w:vAlign w:val="center"/>
          </w:tcPr>
          <w:p w14:paraId="74883377" w14:textId="77777777" w:rsidR="00FE1A7D" w:rsidRPr="00E91B7A" w:rsidRDefault="00FE1A7D" w:rsidP="00664EF2">
            <w:pPr>
              <w:ind w:left="431"/>
              <w:rPr>
                <w:rFonts w:ascii="Aptos" w:hAnsi="Aptos"/>
                <w:sz w:val="22"/>
                <w:szCs w:val="22"/>
              </w:rPr>
            </w:pPr>
            <w:r w:rsidRPr="00E91B7A">
              <w:rPr>
                <w:rFonts w:ascii="Aptos" w:hAnsi="Aptos"/>
                <w:sz w:val="22"/>
                <w:szCs w:val="22"/>
              </w:rPr>
              <w:t>Lack of Perseverance</w:t>
            </w:r>
          </w:p>
        </w:tc>
        <w:tc>
          <w:tcPr>
            <w:tcW w:w="1170" w:type="dxa"/>
            <w:vAlign w:val="center"/>
          </w:tcPr>
          <w:p w14:paraId="282B64E7" w14:textId="77777777" w:rsidR="00FE1A7D" w:rsidRPr="00E91B7A" w:rsidRDefault="00FE1A7D" w:rsidP="00664EF2">
            <w:pPr>
              <w:jc w:val="center"/>
              <w:rPr>
                <w:rFonts w:ascii="Aptos" w:hAnsi="Aptos"/>
                <w:sz w:val="22"/>
                <w:szCs w:val="22"/>
              </w:rPr>
            </w:pPr>
            <w:r w:rsidRPr="00E91B7A">
              <w:rPr>
                <w:rFonts w:ascii="Aptos" w:hAnsi="Aptos"/>
                <w:sz w:val="22"/>
                <w:szCs w:val="22"/>
              </w:rPr>
              <w:t>0.020</w:t>
            </w:r>
          </w:p>
          <w:p w14:paraId="23CAB162" w14:textId="77777777" w:rsidR="00FE1A7D" w:rsidRPr="00E91B7A" w:rsidRDefault="00FE1A7D" w:rsidP="00664EF2">
            <w:pPr>
              <w:jc w:val="center"/>
              <w:rPr>
                <w:rFonts w:ascii="Aptos" w:hAnsi="Aptos"/>
                <w:sz w:val="22"/>
                <w:szCs w:val="22"/>
              </w:rPr>
            </w:pPr>
            <w:r w:rsidRPr="00E91B7A">
              <w:rPr>
                <w:rFonts w:ascii="Aptos" w:hAnsi="Aptos"/>
                <w:sz w:val="22"/>
                <w:szCs w:val="22"/>
              </w:rPr>
              <w:t>(0.203)</w:t>
            </w:r>
          </w:p>
        </w:tc>
        <w:tc>
          <w:tcPr>
            <w:tcW w:w="1170" w:type="dxa"/>
            <w:vAlign w:val="center"/>
          </w:tcPr>
          <w:p w14:paraId="3203D0AC" w14:textId="77777777" w:rsidR="00FE1A7D" w:rsidRPr="00E91B7A" w:rsidRDefault="00FE1A7D" w:rsidP="00664EF2">
            <w:pPr>
              <w:jc w:val="center"/>
              <w:rPr>
                <w:rFonts w:ascii="Aptos" w:hAnsi="Aptos"/>
                <w:sz w:val="22"/>
                <w:szCs w:val="22"/>
              </w:rPr>
            </w:pPr>
            <w:r w:rsidRPr="00E91B7A">
              <w:rPr>
                <w:rFonts w:ascii="Aptos" w:hAnsi="Aptos"/>
                <w:sz w:val="22"/>
                <w:szCs w:val="22"/>
              </w:rPr>
              <w:t>0.003</w:t>
            </w:r>
          </w:p>
          <w:p w14:paraId="576928AE" w14:textId="77777777" w:rsidR="00FE1A7D" w:rsidRPr="00E91B7A" w:rsidRDefault="00FE1A7D" w:rsidP="00664EF2">
            <w:pPr>
              <w:jc w:val="center"/>
              <w:rPr>
                <w:rFonts w:ascii="Aptos" w:hAnsi="Aptos"/>
                <w:sz w:val="22"/>
                <w:szCs w:val="22"/>
              </w:rPr>
            </w:pPr>
            <w:r w:rsidRPr="00E91B7A">
              <w:rPr>
                <w:rFonts w:ascii="Aptos" w:hAnsi="Aptos"/>
                <w:sz w:val="22"/>
                <w:szCs w:val="22"/>
              </w:rPr>
              <w:t>(0.426)</w:t>
            </w:r>
          </w:p>
        </w:tc>
        <w:tc>
          <w:tcPr>
            <w:tcW w:w="1170" w:type="dxa"/>
            <w:vAlign w:val="center"/>
          </w:tcPr>
          <w:p w14:paraId="784A7F03" w14:textId="77777777" w:rsidR="00FE1A7D" w:rsidRPr="00E91B7A" w:rsidRDefault="00FE1A7D" w:rsidP="00664EF2">
            <w:pPr>
              <w:jc w:val="center"/>
              <w:rPr>
                <w:rFonts w:ascii="Aptos" w:hAnsi="Aptos"/>
                <w:sz w:val="22"/>
                <w:szCs w:val="22"/>
              </w:rPr>
            </w:pPr>
            <w:r w:rsidRPr="00E91B7A">
              <w:rPr>
                <w:rFonts w:ascii="Aptos" w:hAnsi="Aptos"/>
                <w:sz w:val="22"/>
                <w:szCs w:val="22"/>
              </w:rPr>
              <w:t>0.013</w:t>
            </w:r>
          </w:p>
          <w:p w14:paraId="5CF79431" w14:textId="77777777" w:rsidR="00FE1A7D" w:rsidRPr="00E91B7A" w:rsidRDefault="00FE1A7D" w:rsidP="00664EF2">
            <w:pPr>
              <w:jc w:val="center"/>
              <w:rPr>
                <w:rFonts w:ascii="Aptos" w:hAnsi="Aptos"/>
                <w:sz w:val="22"/>
                <w:szCs w:val="22"/>
              </w:rPr>
            </w:pPr>
            <w:r w:rsidRPr="00E91B7A">
              <w:rPr>
                <w:rFonts w:ascii="Aptos" w:hAnsi="Aptos"/>
                <w:sz w:val="22"/>
                <w:szCs w:val="22"/>
              </w:rPr>
              <w:t>(0.284)</w:t>
            </w:r>
          </w:p>
        </w:tc>
        <w:tc>
          <w:tcPr>
            <w:tcW w:w="1170" w:type="dxa"/>
            <w:vAlign w:val="center"/>
          </w:tcPr>
          <w:p w14:paraId="20FD109E" w14:textId="77777777" w:rsidR="00FE1A7D" w:rsidRPr="00E91B7A" w:rsidRDefault="00FE1A7D" w:rsidP="00664EF2">
            <w:pPr>
              <w:jc w:val="center"/>
              <w:rPr>
                <w:rFonts w:ascii="Aptos" w:hAnsi="Aptos"/>
                <w:sz w:val="22"/>
                <w:szCs w:val="22"/>
              </w:rPr>
            </w:pPr>
            <w:r w:rsidRPr="00E91B7A">
              <w:rPr>
                <w:rFonts w:ascii="Aptos" w:hAnsi="Aptos"/>
                <w:sz w:val="22"/>
                <w:szCs w:val="22"/>
              </w:rPr>
              <w:t>0.032</w:t>
            </w:r>
          </w:p>
          <w:p w14:paraId="277337B2" w14:textId="77777777" w:rsidR="00FE1A7D" w:rsidRPr="00E91B7A" w:rsidRDefault="00FE1A7D" w:rsidP="00664EF2">
            <w:pPr>
              <w:jc w:val="center"/>
              <w:rPr>
                <w:rFonts w:ascii="Aptos" w:hAnsi="Aptos"/>
                <w:sz w:val="22"/>
                <w:szCs w:val="22"/>
              </w:rPr>
            </w:pPr>
            <w:r w:rsidRPr="00E91B7A">
              <w:rPr>
                <w:rFonts w:ascii="Aptos" w:hAnsi="Aptos"/>
                <w:sz w:val="22"/>
                <w:szCs w:val="22"/>
              </w:rPr>
              <w:t>(0.505)</w:t>
            </w:r>
          </w:p>
        </w:tc>
        <w:tc>
          <w:tcPr>
            <w:tcW w:w="1170" w:type="dxa"/>
            <w:vAlign w:val="center"/>
          </w:tcPr>
          <w:p w14:paraId="0A2C6748" w14:textId="77777777" w:rsidR="00FE1A7D" w:rsidRPr="00E91B7A" w:rsidRDefault="00FE1A7D" w:rsidP="00664EF2">
            <w:pPr>
              <w:jc w:val="center"/>
              <w:rPr>
                <w:rFonts w:ascii="Aptos" w:hAnsi="Aptos"/>
                <w:sz w:val="22"/>
                <w:szCs w:val="22"/>
              </w:rPr>
            </w:pPr>
            <w:r w:rsidRPr="00E91B7A">
              <w:rPr>
                <w:rFonts w:ascii="Aptos" w:hAnsi="Aptos"/>
                <w:sz w:val="22"/>
                <w:szCs w:val="22"/>
              </w:rPr>
              <w:t>0.026</w:t>
            </w:r>
          </w:p>
          <w:p w14:paraId="6482F0CC" w14:textId="77777777" w:rsidR="00FE1A7D" w:rsidRPr="00E91B7A" w:rsidRDefault="00FE1A7D" w:rsidP="00664EF2">
            <w:pPr>
              <w:jc w:val="center"/>
              <w:rPr>
                <w:rFonts w:ascii="Aptos" w:hAnsi="Aptos"/>
                <w:sz w:val="22"/>
                <w:szCs w:val="22"/>
              </w:rPr>
            </w:pPr>
            <w:r w:rsidRPr="00E91B7A">
              <w:rPr>
                <w:rFonts w:ascii="Aptos" w:hAnsi="Aptos"/>
                <w:sz w:val="22"/>
                <w:szCs w:val="22"/>
              </w:rPr>
              <w:t>(0.110)</w:t>
            </w:r>
          </w:p>
        </w:tc>
        <w:tc>
          <w:tcPr>
            <w:tcW w:w="1170" w:type="dxa"/>
            <w:vAlign w:val="center"/>
          </w:tcPr>
          <w:p w14:paraId="0E5CB26E" w14:textId="77777777" w:rsidR="00FE1A7D" w:rsidRPr="00E91B7A" w:rsidRDefault="00FE1A7D" w:rsidP="00664EF2">
            <w:pPr>
              <w:jc w:val="center"/>
              <w:rPr>
                <w:rFonts w:ascii="Aptos" w:hAnsi="Aptos"/>
                <w:sz w:val="22"/>
                <w:szCs w:val="22"/>
              </w:rPr>
            </w:pPr>
            <w:r w:rsidRPr="00E91B7A">
              <w:rPr>
                <w:rFonts w:ascii="Aptos" w:hAnsi="Aptos"/>
                <w:sz w:val="22"/>
                <w:szCs w:val="22"/>
              </w:rPr>
              <w:t>0.033</w:t>
            </w:r>
          </w:p>
          <w:p w14:paraId="1535E428" w14:textId="77777777" w:rsidR="00FE1A7D" w:rsidRPr="00E91B7A" w:rsidRDefault="00FE1A7D" w:rsidP="00664EF2">
            <w:pPr>
              <w:jc w:val="center"/>
              <w:rPr>
                <w:rFonts w:ascii="Aptos" w:hAnsi="Aptos"/>
                <w:sz w:val="22"/>
                <w:szCs w:val="22"/>
              </w:rPr>
            </w:pPr>
            <w:r w:rsidRPr="00E91B7A">
              <w:rPr>
                <w:rFonts w:ascii="Aptos" w:hAnsi="Aptos"/>
                <w:sz w:val="22"/>
                <w:szCs w:val="22"/>
              </w:rPr>
              <w:t>(0.285)</w:t>
            </w:r>
          </w:p>
        </w:tc>
      </w:tr>
      <w:tr w:rsidR="00E91B7A" w:rsidRPr="00E91B7A" w14:paraId="61976C68" w14:textId="77777777" w:rsidTr="00664EF2">
        <w:trPr>
          <w:trHeight w:val="637"/>
        </w:trPr>
        <w:tc>
          <w:tcPr>
            <w:tcW w:w="2340" w:type="dxa"/>
            <w:vAlign w:val="center"/>
          </w:tcPr>
          <w:p w14:paraId="42891C2D" w14:textId="77777777" w:rsidR="00FE1A7D" w:rsidRPr="00E91B7A" w:rsidRDefault="00FE1A7D" w:rsidP="00664EF2">
            <w:pPr>
              <w:ind w:left="431"/>
              <w:rPr>
                <w:rFonts w:ascii="Aptos" w:hAnsi="Aptos"/>
                <w:sz w:val="22"/>
                <w:szCs w:val="22"/>
              </w:rPr>
            </w:pPr>
            <w:r w:rsidRPr="00E91B7A">
              <w:rPr>
                <w:rFonts w:ascii="Aptos" w:hAnsi="Aptos"/>
                <w:sz w:val="22"/>
                <w:szCs w:val="22"/>
              </w:rPr>
              <w:t>Lack of Planning</w:t>
            </w:r>
          </w:p>
        </w:tc>
        <w:tc>
          <w:tcPr>
            <w:tcW w:w="1170" w:type="dxa"/>
            <w:vAlign w:val="center"/>
          </w:tcPr>
          <w:p w14:paraId="210AC7C9" w14:textId="77777777" w:rsidR="00FE1A7D" w:rsidRPr="00E91B7A" w:rsidRDefault="00FE1A7D" w:rsidP="00664EF2">
            <w:pPr>
              <w:jc w:val="center"/>
              <w:rPr>
                <w:rFonts w:ascii="Aptos" w:hAnsi="Aptos"/>
                <w:sz w:val="22"/>
                <w:szCs w:val="22"/>
              </w:rPr>
            </w:pPr>
            <w:r w:rsidRPr="00E91B7A">
              <w:rPr>
                <w:rFonts w:ascii="Aptos" w:hAnsi="Aptos"/>
                <w:sz w:val="22"/>
                <w:szCs w:val="22"/>
              </w:rPr>
              <w:t>-0.004</w:t>
            </w:r>
          </w:p>
          <w:p w14:paraId="359F30E7" w14:textId="77777777" w:rsidR="00FE1A7D" w:rsidRPr="00E91B7A" w:rsidRDefault="00FE1A7D" w:rsidP="00664EF2">
            <w:pPr>
              <w:jc w:val="center"/>
              <w:rPr>
                <w:rFonts w:ascii="Aptos" w:hAnsi="Aptos"/>
                <w:sz w:val="22"/>
                <w:szCs w:val="22"/>
              </w:rPr>
            </w:pPr>
            <w:r w:rsidRPr="00E91B7A">
              <w:rPr>
                <w:rFonts w:ascii="Aptos" w:hAnsi="Aptos"/>
                <w:sz w:val="22"/>
                <w:szCs w:val="22"/>
              </w:rPr>
              <w:t>(0.719)</w:t>
            </w:r>
          </w:p>
        </w:tc>
        <w:tc>
          <w:tcPr>
            <w:tcW w:w="1170" w:type="dxa"/>
            <w:vAlign w:val="center"/>
          </w:tcPr>
          <w:p w14:paraId="3723E150" w14:textId="77777777" w:rsidR="00FE1A7D" w:rsidRPr="00E91B7A" w:rsidRDefault="00FE1A7D" w:rsidP="00664EF2">
            <w:pPr>
              <w:jc w:val="center"/>
              <w:rPr>
                <w:rFonts w:ascii="Aptos" w:hAnsi="Aptos"/>
                <w:b/>
                <w:bCs/>
                <w:sz w:val="22"/>
                <w:szCs w:val="22"/>
              </w:rPr>
            </w:pPr>
            <w:r w:rsidRPr="00E91B7A">
              <w:rPr>
                <w:rFonts w:ascii="Aptos" w:hAnsi="Aptos"/>
                <w:b/>
                <w:bCs/>
                <w:sz w:val="22"/>
                <w:szCs w:val="22"/>
              </w:rPr>
              <w:t>0.031</w:t>
            </w:r>
          </w:p>
          <w:p w14:paraId="76879A44" w14:textId="77777777" w:rsidR="00FE1A7D" w:rsidRPr="00E91B7A" w:rsidRDefault="00FE1A7D" w:rsidP="00664EF2">
            <w:pPr>
              <w:jc w:val="center"/>
              <w:rPr>
                <w:rFonts w:ascii="Aptos" w:hAnsi="Aptos"/>
                <w:sz w:val="22"/>
                <w:szCs w:val="22"/>
              </w:rPr>
            </w:pPr>
            <w:r w:rsidRPr="00E91B7A">
              <w:rPr>
                <w:rFonts w:ascii="Aptos" w:hAnsi="Aptos"/>
                <w:b/>
                <w:bCs/>
                <w:sz w:val="22"/>
                <w:szCs w:val="22"/>
              </w:rPr>
              <w:t>(0.008)</w:t>
            </w:r>
          </w:p>
        </w:tc>
        <w:tc>
          <w:tcPr>
            <w:tcW w:w="1170" w:type="dxa"/>
            <w:vAlign w:val="center"/>
          </w:tcPr>
          <w:p w14:paraId="4B362B99" w14:textId="77777777" w:rsidR="00FE1A7D" w:rsidRPr="00E91B7A" w:rsidRDefault="00FE1A7D" w:rsidP="00664EF2">
            <w:pPr>
              <w:jc w:val="center"/>
              <w:rPr>
                <w:rFonts w:ascii="Aptos" w:hAnsi="Aptos"/>
                <w:sz w:val="22"/>
                <w:szCs w:val="22"/>
              </w:rPr>
            </w:pPr>
            <w:r w:rsidRPr="00E91B7A">
              <w:rPr>
                <w:rFonts w:ascii="Aptos" w:hAnsi="Aptos"/>
                <w:sz w:val="22"/>
                <w:szCs w:val="22"/>
              </w:rPr>
              <w:t>0.036</w:t>
            </w:r>
          </w:p>
          <w:p w14:paraId="78336106" w14:textId="77777777" w:rsidR="00FE1A7D" w:rsidRPr="00E91B7A" w:rsidRDefault="00FE1A7D" w:rsidP="00664EF2">
            <w:pPr>
              <w:jc w:val="center"/>
              <w:rPr>
                <w:rFonts w:ascii="Aptos" w:hAnsi="Aptos"/>
                <w:sz w:val="22"/>
                <w:szCs w:val="22"/>
              </w:rPr>
            </w:pPr>
            <w:r w:rsidRPr="00E91B7A">
              <w:rPr>
                <w:rFonts w:ascii="Aptos" w:hAnsi="Aptos"/>
                <w:sz w:val="22"/>
                <w:szCs w:val="22"/>
              </w:rPr>
              <w:t>(0.284)</w:t>
            </w:r>
          </w:p>
        </w:tc>
        <w:tc>
          <w:tcPr>
            <w:tcW w:w="1170" w:type="dxa"/>
            <w:vAlign w:val="center"/>
          </w:tcPr>
          <w:p w14:paraId="661E1837" w14:textId="77777777" w:rsidR="00FE1A7D" w:rsidRPr="00E91B7A" w:rsidRDefault="00FE1A7D" w:rsidP="00664EF2">
            <w:pPr>
              <w:jc w:val="center"/>
              <w:rPr>
                <w:rFonts w:ascii="Aptos" w:hAnsi="Aptos"/>
                <w:sz w:val="22"/>
                <w:szCs w:val="22"/>
              </w:rPr>
            </w:pPr>
            <w:r w:rsidRPr="00E91B7A">
              <w:rPr>
                <w:rFonts w:ascii="Aptos" w:hAnsi="Aptos"/>
                <w:sz w:val="22"/>
                <w:szCs w:val="22"/>
              </w:rPr>
              <w:t>0.007</w:t>
            </w:r>
          </w:p>
          <w:p w14:paraId="2B93EBB2" w14:textId="77777777" w:rsidR="00FE1A7D" w:rsidRPr="00E91B7A" w:rsidRDefault="00FE1A7D" w:rsidP="00664EF2">
            <w:pPr>
              <w:jc w:val="center"/>
              <w:rPr>
                <w:rFonts w:ascii="Aptos" w:hAnsi="Aptos"/>
                <w:sz w:val="22"/>
                <w:szCs w:val="22"/>
              </w:rPr>
            </w:pPr>
            <w:r w:rsidRPr="00E91B7A">
              <w:rPr>
                <w:rFonts w:ascii="Aptos" w:hAnsi="Aptos"/>
                <w:sz w:val="22"/>
                <w:szCs w:val="22"/>
              </w:rPr>
              <w:t>(0.558)</w:t>
            </w:r>
          </w:p>
        </w:tc>
        <w:tc>
          <w:tcPr>
            <w:tcW w:w="1170" w:type="dxa"/>
            <w:vAlign w:val="center"/>
          </w:tcPr>
          <w:p w14:paraId="64C5CCDA" w14:textId="77777777" w:rsidR="00FE1A7D" w:rsidRPr="00E91B7A" w:rsidRDefault="00FE1A7D" w:rsidP="00664EF2">
            <w:pPr>
              <w:jc w:val="center"/>
              <w:rPr>
                <w:rFonts w:ascii="Aptos" w:hAnsi="Aptos"/>
                <w:sz w:val="22"/>
                <w:szCs w:val="22"/>
              </w:rPr>
            </w:pPr>
            <w:r w:rsidRPr="00E91B7A">
              <w:rPr>
                <w:rFonts w:ascii="Aptos" w:hAnsi="Aptos"/>
                <w:sz w:val="22"/>
                <w:szCs w:val="22"/>
              </w:rPr>
              <w:t>0.039</w:t>
            </w:r>
          </w:p>
          <w:p w14:paraId="1350A216" w14:textId="77777777" w:rsidR="00FE1A7D" w:rsidRPr="00E91B7A" w:rsidRDefault="00FE1A7D" w:rsidP="00664EF2">
            <w:pPr>
              <w:jc w:val="center"/>
              <w:rPr>
                <w:rFonts w:ascii="Aptos" w:hAnsi="Aptos"/>
                <w:sz w:val="22"/>
                <w:szCs w:val="22"/>
              </w:rPr>
            </w:pPr>
            <w:r w:rsidRPr="00E91B7A">
              <w:rPr>
                <w:rFonts w:ascii="Aptos" w:hAnsi="Aptos"/>
                <w:sz w:val="22"/>
                <w:szCs w:val="22"/>
              </w:rPr>
              <w:t>(0.110)</w:t>
            </w:r>
          </w:p>
        </w:tc>
        <w:tc>
          <w:tcPr>
            <w:tcW w:w="1170" w:type="dxa"/>
            <w:vAlign w:val="center"/>
          </w:tcPr>
          <w:p w14:paraId="1766E622" w14:textId="77777777" w:rsidR="00FE1A7D" w:rsidRPr="00E91B7A" w:rsidRDefault="00FE1A7D" w:rsidP="00664EF2">
            <w:pPr>
              <w:jc w:val="center"/>
              <w:rPr>
                <w:rFonts w:ascii="Aptos" w:hAnsi="Aptos"/>
                <w:sz w:val="22"/>
                <w:szCs w:val="22"/>
              </w:rPr>
            </w:pPr>
            <w:r w:rsidRPr="00E91B7A">
              <w:rPr>
                <w:rFonts w:ascii="Aptos" w:hAnsi="Aptos"/>
                <w:sz w:val="22"/>
                <w:szCs w:val="22"/>
              </w:rPr>
              <w:t>0.038</w:t>
            </w:r>
            <w:r w:rsidRPr="00E91B7A">
              <w:rPr>
                <w:rFonts w:ascii="Aptos" w:hAnsi="Aptos"/>
                <w:sz w:val="22"/>
                <w:szCs w:val="22"/>
              </w:rPr>
              <w:br/>
              <w:t>(0.285)</w:t>
            </w:r>
          </w:p>
        </w:tc>
      </w:tr>
      <w:tr w:rsidR="00E91B7A" w:rsidRPr="00E91B7A" w14:paraId="2B0BC3DD" w14:textId="77777777" w:rsidTr="00664EF2">
        <w:trPr>
          <w:trHeight w:val="637"/>
        </w:trPr>
        <w:tc>
          <w:tcPr>
            <w:tcW w:w="2340" w:type="dxa"/>
            <w:vAlign w:val="center"/>
          </w:tcPr>
          <w:p w14:paraId="0926CB9E" w14:textId="77777777" w:rsidR="00FE1A7D" w:rsidRPr="00E91B7A" w:rsidRDefault="00FE1A7D" w:rsidP="00664EF2">
            <w:pPr>
              <w:ind w:left="431"/>
              <w:rPr>
                <w:rFonts w:ascii="Aptos" w:hAnsi="Aptos"/>
                <w:sz w:val="22"/>
                <w:szCs w:val="22"/>
              </w:rPr>
            </w:pPr>
            <w:r w:rsidRPr="00E91B7A">
              <w:rPr>
                <w:rFonts w:ascii="Aptos" w:hAnsi="Aptos"/>
                <w:sz w:val="22"/>
                <w:szCs w:val="22"/>
              </w:rPr>
              <w:t>Sensation-Seeking</w:t>
            </w:r>
          </w:p>
        </w:tc>
        <w:tc>
          <w:tcPr>
            <w:tcW w:w="1170" w:type="dxa"/>
            <w:vAlign w:val="center"/>
          </w:tcPr>
          <w:p w14:paraId="305E2D36" w14:textId="77777777" w:rsidR="00FE1A7D" w:rsidRPr="00E91B7A" w:rsidRDefault="00FE1A7D" w:rsidP="00664EF2">
            <w:pPr>
              <w:jc w:val="center"/>
              <w:rPr>
                <w:rFonts w:ascii="Aptos" w:hAnsi="Aptos"/>
                <w:sz w:val="22"/>
                <w:szCs w:val="22"/>
              </w:rPr>
            </w:pPr>
            <w:r w:rsidRPr="00E91B7A">
              <w:rPr>
                <w:rFonts w:ascii="Aptos" w:hAnsi="Aptos"/>
                <w:sz w:val="22"/>
                <w:szCs w:val="22"/>
              </w:rPr>
              <w:t>0.008</w:t>
            </w:r>
          </w:p>
          <w:p w14:paraId="27F94F07" w14:textId="77777777" w:rsidR="00FE1A7D" w:rsidRPr="00E91B7A" w:rsidRDefault="00FE1A7D" w:rsidP="00664EF2">
            <w:pPr>
              <w:jc w:val="center"/>
              <w:rPr>
                <w:rFonts w:ascii="Aptos" w:hAnsi="Aptos"/>
                <w:sz w:val="22"/>
                <w:szCs w:val="22"/>
              </w:rPr>
            </w:pPr>
            <w:r w:rsidRPr="00E91B7A">
              <w:rPr>
                <w:rFonts w:ascii="Aptos" w:hAnsi="Aptos"/>
                <w:sz w:val="22"/>
                <w:szCs w:val="22"/>
              </w:rPr>
              <w:t>(0.719)</w:t>
            </w:r>
          </w:p>
        </w:tc>
        <w:tc>
          <w:tcPr>
            <w:tcW w:w="1170" w:type="dxa"/>
            <w:vAlign w:val="center"/>
          </w:tcPr>
          <w:p w14:paraId="2259944A" w14:textId="77777777" w:rsidR="00FE1A7D" w:rsidRPr="00E91B7A" w:rsidRDefault="00FE1A7D" w:rsidP="00664EF2">
            <w:pPr>
              <w:jc w:val="center"/>
              <w:rPr>
                <w:rFonts w:ascii="Aptos" w:hAnsi="Aptos"/>
                <w:sz w:val="22"/>
                <w:szCs w:val="22"/>
              </w:rPr>
            </w:pPr>
            <w:r w:rsidRPr="00E91B7A">
              <w:rPr>
                <w:rFonts w:ascii="Aptos" w:hAnsi="Aptos"/>
                <w:sz w:val="22"/>
                <w:szCs w:val="22"/>
              </w:rPr>
              <w:t>-0.004</w:t>
            </w:r>
          </w:p>
          <w:p w14:paraId="619A9F11" w14:textId="77777777" w:rsidR="00FE1A7D" w:rsidRPr="00E91B7A" w:rsidRDefault="00FE1A7D" w:rsidP="00664EF2">
            <w:pPr>
              <w:jc w:val="center"/>
              <w:rPr>
                <w:rFonts w:ascii="Aptos" w:hAnsi="Aptos"/>
                <w:sz w:val="22"/>
                <w:szCs w:val="22"/>
              </w:rPr>
            </w:pPr>
            <w:r w:rsidRPr="00E91B7A">
              <w:rPr>
                <w:rFonts w:ascii="Aptos" w:hAnsi="Aptos"/>
                <w:sz w:val="22"/>
                <w:szCs w:val="22"/>
              </w:rPr>
              <w:t>(0.729)</w:t>
            </w:r>
          </w:p>
        </w:tc>
        <w:tc>
          <w:tcPr>
            <w:tcW w:w="1170" w:type="dxa"/>
            <w:vAlign w:val="center"/>
          </w:tcPr>
          <w:p w14:paraId="03D53442" w14:textId="77777777" w:rsidR="00FE1A7D" w:rsidRPr="00E91B7A" w:rsidRDefault="00FE1A7D" w:rsidP="00664EF2">
            <w:pPr>
              <w:jc w:val="center"/>
              <w:rPr>
                <w:rFonts w:ascii="Aptos" w:hAnsi="Aptos"/>
                <w:sz w:val="22"/>
                <w:szCs w:val="22"/>
              </w:rPr>
            </w:pPr>
            <w:r w:rsidRPr="00E91B7A">
              <w:rPr>
                <w:rFonts w:ascii="Aptos" w:hAnsi="Aptos"/>
                <w:sz w:val="22"/>
                <w:szCs w:val="22"/>
              </w:rPr>
              <w:t>-0.038</w:t>
            </w:r>
          </w:p>
          <w:p w14:paraId="25427CBA" w14:textId="77777777" w:rsidR="00FE1A7D" w:rsidRPr="00E91B7A" w:rsidRDefault="00FE1A7D" w:rsidP="00664EF2">
            <w:pPr>
              <w:jc w:val="center"/>
              <w:rPr>
                <w:rFonts w:ascii="Aptos" w:hAnsi="Aptos"/>
                <w:sz w:val="22"/>
                <w:szCs w:val="22"/>
              </w:rPr>
            </w:pPr>
            <w:r w:rsidRPr="00E91B7A">
              <w:rPr>
                <w:rFonts w:ascii="Aptos" w:hAnsi="Aptos"/>
                <w:sz w:val="22"/>
                <w:szCs w:val="22"/>
              </w:rPr>
              <w:t>(0.540)</w:t>
            </w:r>
          </w:p>
        </w:tc>
        <w:tc>
          <w:tcPr>
            <w:tcW w:w="1170" w:type="dxa"/>
            <w:vAlign w:val="center"/>
          </w:tcPr>
          <w:p w14:paraId="02B7C09E" w14:textId="77777777" w:rsidR="00FE1A7D" w:rsidRPr="00E91B7A" w:rsidRDefault="00FE1A7D" w:rsidP="00664EF2">
            <w:pPr>
              <w:jc w:val="center"/>
              <w:rPr>
                <w:rFonts w:ascii="Aptos" w:hAnsi="Aptos"/>
                <w:sz w:val="22"/>
                <w:szCs w:val="22"/>
              </w:rPr>
            </w:pPr>
            <w:r w:rsidRPr="00E91B7A">
              <w:rPr>
                <w:rFonts w:ascii="Aptos" w:hAnsi="Aptos"/>
                <w:sz w:val="22"/>
                <w:szCs w:val="22"/>
              </w:rPr>
              <w:t>0.037</w:t>
            </w:r>
          </w:p>
          <w:p w14:paraId="5E652717" w14:textId="77777777" w:rsidR="00FE1A7D" w:rsidRPr="00E91B7A" w:rsidRDefault="00FE1A7D" w:rsidP="00664EF2">
            <w:pPr>
              <w:jc w:val="center"/>
              <w:rPr>
                <w:rFonts w:ascii="Aptos" w:hAnsi="Aptos"/>
                <w:sz w:val="22"/>
                <w:szCs w:val="22"/>
              </w:rPr>
            </w:pPr>
            <w:r w:rsidRPr="00E91B7A">
              <w:rPr>
                <w:rFonts w:ascii="Aptos" w:hAnsi="Aptos"/>
                <w:sz w:val="22"/>
                <w:szCs w:val="22"/>
              </w:rPr>
              <w:t>(0.150)</w:t>
            </w:r>
          </w:p>
        </w:tc>
        <w:tc>
          <w:tcPr>
            <w:tcW w:w="1170" w:type="dxa"/>
            <w:vAlign w:val="center"/>
          </w:tcPr>
          <w:p w14:paraId="69999850" w14:textId="77777777" w:rsidR="00FE1A7D" w:rsidRPr="00E91B7A" w:rsidRDefault="00FE1A7D" w:rsidP="00664EF2">
            <w:pPr>
              <w:jc w:val="center"/>
              <w:rPr>
                <w:rFonts w:ascii="Aptos" w:hAnsi="Aptos"/>
                <w:sz w:val="22"/>
                <w:szCs w:val="22"/>
              </w:rPr>
            </w:pPr>
            <w:r w:rsidRPr="00E91B7A">
              <w:rPr>
                <w:rFonts w:ascii="Aptos" w:hAnsi="Aptos"/>
                <w:sz w:val="22"/>
                <w:szCs w:val="22"/>
              </w:rPr>
              <w:t>0.014</w:t>
            </w:r>
          </w:p>
          <w:p w14:paraId="447528AD" w14:textId="77777777" w:rsidR="00FE1A7D" w:rsidRPr="00E91B7A" w:rsidRDefault="00FE1A7D" w:rsidP="00664EF2">
            <w:pPr>
              <w:jc w:val="center"/>
              <w:rPr>
                <w:rFonts w:ascii="Aptos" w:hAnsi="Aptos"/>
                <w:sz w:val="22"/>
                <w:szCs w:val="22"/>
              </w:rPr>
            </w:pPr>
            <w:r w:rsidRPr="00E91B7A">
              <w:rPr>
                <w:rFonts w:ascii="Aptos" w:hAnsi="Aptos"/>
                <w:sz w:val="22"/>
                <w:szCs w:val="22"/>
              </w:rPr>
              <w:t>(0.787)</w:t>
            </w:r>
          </w:p>
        </w:tc>
        <w:tc>
          <w:tcPr>
            <w:tcW w:w="1170" w:type="dxa"/>
            <w:vAlign w:val="center"/>
          </w:tcPr>
          <w:p w14:paraId="5DA6591A" w14:textId="77777777" w:rsidR="00FE1A7D" w:rsidRPr="00E91B7A" w:rsidRDefault="00FE1A7D" w:rsidP="00664EF2">
            <w:pPr>
              <w:jc w:val="center"/>
              <w:rPr>
                <w:rFonts w:ascii="Aptos" w:hAnsi="Aptos"/>
                <w:sz w:val="22"/>
                <w:szCs w:val="22"/>
              </w:rPr>
            </w:pPr>
            <w:r w:rsidRPr="00E91B7A">
              <w:rPr>
                <w:rFonts w:ascii="Aptos" w:hAnsi="Aptos"/>
                <w:sz w:val="22"/>
                <w:szCs w:val="22"/>
              </w:rPr>
              <w:t>0.027</w:t>
            </w:r>
          </w:p>
          <w:p w14:paraId="51B515A2" w14:textId="77777777" w:rsidR="00FE1A7D" w:rsidRPr="00E91B7A" w:rsidRDefault="00FE1A7D" w:rsidP="00664EF2">
            <w:pPr>
              <w:jc w:val="center"/>
              <w:rPr>
                <w:rFonts w:ascii="Aptos" w:hAnsi="Aptos"/>
                <w:sz w:val="22"/>
                <w:szCs w:val="22"/>
              </w:rPr>
            </w:pPr>
            <w:r w:rsidRPr="00E91B7A">
              <w:rPr>
                <w:rFonts w:ascii="Aptos" w:hAnsi="Aptos"/>
                <w:sz w:val="22"/>
                <w:szCs w:val="22"/>
              </w:rPr>
              <w:t>(0.418)</w:t>
            </w:r>
          </w:p>
        </w:tc>
      </w:tr>
    </w:tbl>
    <w:p w14:paraId="7D65D138" w14:textId="77777777" w:rsidR="00FE1A7D" w:rsidRPr="00E91B7A" w:rsidRDefault="00FE1A7D" w:rsidP="00FE1A7D">
      <w:pPr>
        <w:rPr>
          <w:rFonts w:ascii="Aptos" w:hAnsi="Aptos"/>
          <w:b/>
          <w:bCs/>
          <w:color w:val="000000" w:themeColor="text1"/>
          <w:sz w:val="22"/>
          <w:szCs w:val="22"/>
        </w:rPr>
      </w:pPr>
    </w:p>
    <w:p w14:paraId="46184CAD" w14:textId="63CAFE10" w:rsidR="00FE1A7D" w:rsidRPr="00E91B7A" w:rsidRDefault="00FE1A7D" w:rsidP="00FE1A7D">
      <w:pPr>
        <w:spacing w:line="276" w:lineRule="auto"/>
        <w:rPr>
          <w:rFonts w:ascii="Aptos" w:hAnsi="Aptos"/>
          <w:color w:val="000000" w:themeColor="text1"/>
          <w:sz w:val="22"/>
          <w:szCs w:val="22"/>
        </w:rPr>
      </w:pPr>
      <w:r w:rsidRPr="00E91B7A">
        <w:rPr>
          <w:rFonts w:ascii="Aptos" w:hAnsi="Aptos"/>
          <w:b/>
          <w:bCs/>
          <w:color w:val="000000" w:themeColor="text1"/>
          <w:sz w:val="22"/>
          <w:szCs w:val="22"/>
        </w:rPr>
        <w:t>Table S4: Model Performance for Male-Specific Models</w:t>
      </w:r>
      <w:r w:rsidRPr="00E91B7A">
        <w:rPr>
          <w:rFonts w:ascii="Aptos" w:hAnsi="Aptos"/>
          <w:b/>
          <w:bCs/>
          <w:color w:val="000000" w:themeColor="text1"/>
          <w:sz w:val="22"/>
          <w:szCs w:val="22"/>
        </w:rPr>
        <w:br/>
      </w:r>
      <w:r w:rsidRPr="00E91B7A">
        <w:rPr>
          <w:rFonts w:ascii="Aptos" w:hAnsi="Aptos"/>
          <w:color w:val="000000" w:themeColor="text1"/>
          <w:sz w:val="22"/>
          <w:szCs w:val="22"/>
        </w:rPr>
        <w:t xml:space="preserve">Model performance measures for male-specific models trained to predict reward/punishment sensitivity and impulsivity based on cortical thickness, surface area, and gray matter volume at baseline and 2-year follow-up. Mean prediction accuracy (r, correlation between observed and predicted values) and FDR-corrected p-values are shown. Models that yielded significant results are denoted by bold text. </w:t>
      </w:r>
    </w:p>
    <w:p w14:paraId="6A4BD4FD" w14:textId="00341B5E" w:rsidR="00FE1A7D" w:rsidRPr="00E91B7A" w:rsidRDefault="00FE1A7D">
      <w:pPr>
        <w:rPr>
          <w:rFonts w:ascii="Aptos" w:hAnsi="Aptos"/>
          <w:color w:val="000000" w:themeColor="text1"/>
          <w:sz w:val="22"/>
          <w:szCs w:val="22"/>
        </w:rPr>
      </w:pPr>
    </w:p>
    <w:p w14:paraId="07DEE110" w14:textId="77777777" w:rsidR="008E2921" w:rsidRPr="00E91B7A" w:rsidRDefault="008E2921">
      <w:pPr>
        <w:rPr>
          <w:rFonts w:ascii="Aptos" w:hAnsi="Aptos"/>
          <w:color w:val="000000" w:themeColor="text1"/>
          <w:sz w:val="22"/>
          <w:szCs w:val="22"/>
        </w:rPr>
      </w:pPr>
    </w:p>
    <w:p w14:paraId="446BBD51" w14:textId="77777777" w:rsidR="008E2921" w:rsidRPr="00E91B7A" w:rsidRDefault="008E2921">
      <w:pPr>
        <w:rPr>
          <w:rFonts w:ascii="Aptos" w:hAnsi="Aptos"/>
          <w:color w:val="000000" w:themeColor="text1"/>
          <w:sz w:val="22"/>
          <w:szCs w:val="22"/>
        </w:rPr>
      </w:pPr>
    </w:p>
    <w:p w14:paraId="2470BB4C" w14:textId="77777777" w:rsidR="008E2921" w:rsidRPr="00E91B7A" w:rsidRDefault="008E2921">
      <w:pPr>
        <w:spacing w:after="160" w:line="278" w:lineRule="auto"/>
        <w:rPr>
          <w:color w:val="000000" w:themeColor="text1"/>
        </w:rPr>
      </w:pPr>
      <w:r w:rsidRPr="00E91B7A">
        <w:rPr>
          <w:color w:val="000000" w:themeColor="text1"/>
        </w:rPr>
        <w:br w:type="page"/>
      </w:r>
    </w:p>
    <w:p w14:paraId="4521E8E7" w14:textId="77777777" w:rsidR="00E91B7A" w:rsidRPr="00E91B7A" w:rsidRDefault="008E2921" w:rsidP="00E91B7A">
      <w:pPr>
        <w:pStyle w:val="EndNoteBibliographyTitle"/>
        <w:rPr>
          <w:b/>
          <w:noProof/>
          <w:color w:val="000000" w:themeColor="text1"/>
        </w:rPr>
      </w:pPr>
      <w:r w:rsidRPr="00E91B7A">
        <w:rPr>
          <w:color w:val="000000" w:themeColor="text1"/>
        </w:rPr>
        <w:lastRenderedPageBreak/>
        <w:fldChar w:fldCharType="begin"/>
      </w:r>
      <w:r w:rsidRPr="00E91B7A">
        <w:rPr>
          <w:color w:val="000000" w:themeColor="text1"/>
        </w:rPr>
        <w:instrText xml:space="preserve"> ADDIN EN.REFLIST </w:instrText>
      </w:r>
      <w:r w:rsidRPr="00E91B7A">
        <w:rPr>
          <w:color w:val="000000" w:themeColor="text1"/>
        </w:rPr>
        <w:fldChar w:fldCharType="separate"/>
      </w:r>
      <w:r w:rsidR="00E91B7A" w:rsidRPr="00E91B7A">
        <w:rPr>
          <w:b/>
          <w:noProof/>
          <w:color w:val="000000" w:themeColor="text1"/>
        </w:rPr>
        <w:t>References</w:t>
      </w:r>
    </w:p>
    <w:p w14:paraId="6F976008" w14:textId="77777777" w:rsidR="00E91B7A" w:rsidRPr="00E91B7A" w:rsidRDefault="00E91B7A" w:rsidP="00E91B7A">
      <w:pPr>
        <w:pStyle w:val="EndNoteBibliographyTitle"/>
        <w:rPr>
          <w:b/>
          <w:noProof/>
          <w:color w:val="000000" w:themeColor="text1"/>
        </w:rPr>
      </w:pPr>
    </w:p>
    <w:p w14:paraId="4862AAC3" w14:textId="77777777" w:rsidR="00E91B7A" w:rsidRPr="00E91B7A" w:rsidRDefault="00E91B7A" w:rsidP="00E91B7A">
      <w:pPr>
        <w:pStyle w:val="EndNoteBibliography"/>
        <w:ind w:left="720" w:hanging="720"/>
        <w:rPr>
          <w:noProof/>
          <w:color w:val="000000" w:themeColor="text1"/>
        </w:rPr>
      </w:pPr>
      <w:r w:rsidRPr="00E91B7A">
        <w:rPr>
          <w:noProof/>
          <w:color w:val="000000" w:themeColor="text1"/>
        </w:rPr>
        <w:t>1</w:t>
      </w:r>
      <w:r w:rsidRPr="00E91B7A">
        <w:rPr>
          <w:noProof/>
          <w:color w:val="000000" w:themeColor="text1"/>
        </w:rPr>
        <w:tab/>
        <w:t xml:space="preserve">Moeller, F. G., Barratt, E. S., Dougherty, D. M., Schmitz, J. M. &amp; Swann, A. C. Psychiatric aspects of impulsivity. </w:t>
      </w:r>
      <w:r w:rsidRPr="00E91B7A">
        <w:rPr>
          <w:i/>
          <w:noProof/>
          <w:color w:val="000000" w:themeColor="text1"/>
        </w:rPr>
        <w:t>American journal of psychiatry</w:t>
      </w:r>
      <w:r w:rsidRPr="00E91B7A">
        <w:rPr>
          <w:noProof/>
          <w:color w:val="000000" w:themeColor="text1"/>
        </w:rPr>
        <w:t xml:space="preserve"> </w:t>
      </w:r>
      <w:r w:rsidRPr="00E91B7A">
        <w:rPr>
          <w:b/>
          <w:noProof/>
          <w:color w:val="000000" w:themeColor="text1"/>
        </w:rPr>
        <w:t>158</w:t>
      </w:r>
      <w:r w:rsidRPr="00E91B7A">
        <w:rPr>
          <w:noProof/>
          <w:color w:val="000000" w:themeColor="text1"/>
        </w:rPr>
        <w:t xml:space="preserve">, 1783-1793 (2001). </w:t>
      </w:r>
    </w:p>
    <w:p w14:paraId="3C28CEA5" w14:textId="77777777" w:rsidR="00E91B7A" w:rsidRPr="00E91B7A" w:rsidRDefault="00E91B7A" w:rsidP="00E91B7A">
      <w:pPr>
        <w:pStyle w:val="EndNoteBibliography"/>
        <w:ind w:left="720" w:hanging="720"/>
        <w:rPr>
          <w:noProof/>
          <w:color w:val="000000" w:themeColor="text1"/>
        </w:rPr>
      </w:pPr>
      <w:r w:rsidRPr="00E91B7A">
        <w:rPr>
          <w:noProof/>
          <w:color w:val="000000" w:themeColor="text1"/>
        </w:rPr>
        <w:t>2</w:t>
      </w:r>
      <w:r w:rsidRPr="00E91B7A">
        <w:rPr>
          <w:noProof/>
          <w:color w:val="000000" w:themeColor="text1"/>
        </w:rPr>
        <w:tab/>
        <w:t xml:space="preserve">Miu, A. C., Bîlc, M. I., Bunea, I. &amp; Szentágotai-Tătar, A. Childhood trauma and sensitivity to reward and punishment: Implications for depressive and anxiety symptoms. </w:t>
      </w:r>
      <w:r w:rsidRPr="00E91B7A">
        <w:rPr>
          <w:i/>
          <w:noProof/>
          <w:color w:val="000000" w:themeColor="text1"/>
        </w:rPr>
        <w:t>Personality and Individual Differences</w:t>
      </w:r>
      <w:r w:rsidRPr="00E91B7A">
        <w:rPr>
          <w:noProof/>
          <w:color w:val="000000" w:themeColor="text1"/>
        </w:rPr>
        <w:t xml:space="preserve"> </w:t>
      </w:r>
      <w:r w:rsidRPr="00E91B7A">
        <w:rPr>
          <w:b/>
          <w:noProof/>
          <w:color w:val="000000" w:themeColor="text1"/>
        </w:rPr>
        <w:t>119</w:t>
      </w:r>
      <w:r w:rsidRPr="00E91B7A">
        <w:rPr>
          <w:noProof/>
          <w:color w:val="000000" w:themeColor="text1"/>
        </w:rPr>
        <w:t xml:space="preserve">, 134-140 (2017). </w:t>
      </w:r>
    </w:p>
    <w:p w14:paraId="7E4EF9A1" w14:textId="77777777" w:rsidR="00E91B7A" w:rsidRPr="00E91B7A" w:rsidRDefault="00E91B7A" w:rsidP="00E91B7A">
      <w:pPr>
        <w:pStyle w:val="EndNoteBibliography"/>
        <w:ind w:left="720" w:hanging="720"/>
        <w:rPr>
          <w:noProof/>
          <w:color w:val="000000" w:themeColor="text1"/>
        </w:rPr>
      </w:pPr>
      <w:r w:rsidRPr="00E91B7A">
        <w:rPr>
          <w:noProof/>
          <w:color w:val="000000" w:themeColor="text1"/>
        </w:rPr>
        <w:t>3</w:t>
      </w:r>
      <w:r w:rsidRPr="00E91B7A">
        <w:rPr>
          <w:noProof/>
          <w:color w:val="000000" w:themeColor="text1"/>
        </w:rPr>
        <w:tab/>
        <w:t xml:space="preserve">Weinstock, L. M., Chou, T., Celis-deHoyos, C., Miller, I. W. &amp; Gruber, J. Reward and punishment sensitivity and emotion regulation processes differentiate bipolar and unipolar depression. </w:t>
      </w:r>
      <w:r w:rsidRPr="00E91B7A">
        <w:rPr>
          <w:i/>
          <w:noProof/>
          <w:color w:val="000000" w:themeColor="text1"/>
        </w:rPr>
        <w:t>Cognitive Therapy and Research</w:t>
      </w:r>
      <w:r w:rsidRPr="00E91B7A">
        <w:rPr>
          <w:noProof/>
          <w:color w:val="000000" w:themeColor="text1"/>
        </w:rPr>
        <w:t xml:space="preserve"> </w:t>
      </w:r>
      <w:r w:rsidRPr="00E91B7A">
        <w:rPr>
          <w:b/>
          <w:noProof/>
          <w:color w:val="000000" w:themeColor="text1"/>
        </w:rPr>
        <w:t>42</w:t>
      </w:r>
      <w:r w:rsidRPr="00E91B7A">
        <w:rPr>
          <w:noProof/>
          <w:color w:val="000000" w:themeColor="text1"/>
        </w:rPr>
        <w:t xml:space="preserve">, 794-802 (2018). </w:t>
      </w:r>
    </w:p>
    <w:p w14:paraId="19DDA659" w14:textId="77777777" w:rsidR="00E91B7A" w:rsidRPr="00E91B7A" w:rsidRDefault="00E91B7A" w:rsidP="00E91B7A">
      <w:pPr>
        <w:pStyle w:val="EndNoteBibliography"/>
        <w:ind w:left="720" w:hanging="720"/>
        <w:rPr>
          <w:noProof/>
          <w:color w:val="000000" w:themeColor="text1"/>
        </w:rPr>
      </w:pPr>
      <w:r w:rsidRPr="00E91B7A">
        <w:rPr>
          <w:noProof/>
          <w:color w:val="000000" w:themeColor="text1"/>
        </w:rPr>
        <w:t>4</w:t>
      </w:r>
      <w:r w:rsidRPr="00E91B7A">
        <w:rPr>
          <w:noProof/>
          <w:color w:val="000000" w:themeColor="text1"/>
        </w:rPr>
        <w:tab/>
        <w:t xml:space="preserve">Quilty, L. C., Mackew, L. &amp; Bagby, R. M. Distinct profiles of behavioral inhibition and activation system sensitivity in unipolar vs. bipolar mood disorders. </w:t>
      </w:r>
      <w:r w:rsidRPr="00E91B7A">
        <w:rPr>
          <w:i/>
          <w:noProof/>
          <w:color w:val="000000" w:themeColor="text1"/>
        </w:rPr>
        <w:t>Psychiatry Research</w:t>
      </w:r>
      <w:r w:rsidRPr="00E91B7A">
        <w:rPr>
          <w:noProof/>
          <w:color w:val="000000" w:themeColor="text1"/>
        </w:rPr>
        <w:t xml:space="preserve"> </w:t>
      </w:r>
      <w:r w:rsidRPr="00E91B7A">
        <w:rPr>
          <w:b/>
          <w:noProof/>
          <w:color w:val="000000" w:themeColor="text1"/>
        </w:rPr>
        <w:t>219</w:t>
      </w:r>
      <w:r w:rsidRPr="00E91B7A">
        <w:rPr>
          <w:noProof/>
          <w:color w:val="000000" w:themeColor="text1"/>
        </w:rPr>
        <w:t xml:space="preserve">, 228-231 (2014). </w:t>
      </w:r>
    </w:p>
    <w:p w14:paraId="393D8B82" w14:textId="77777777" w:rsidR="00E91B7A" w:rsidRPr="00E91B7A" w:rsidRDefault="00E91B7A" w:rsidP="00E91B7A">
      <w:pPr>
        <w:pStyle w:val="EndNoteBibliography"/>
        <w:ind w:left="720" w:hanging="720"/>
        <w:rPr>
          <w:noProof/>
          <w:color w:val="000000" w:themeColor="text1"/>
        </w:rPr>
      </w:pPr>
      <w:r w:rsidRPr="00E91B7A">
        <w:rPr>
          <w:noProof/>
          <w:color w:val="000000" w:themeColor="text1"/>
        </w:rPr>
        <w:t>5</w:t>
      </w:r>
      <w:r w:rsidRPr="00E91B7A">
        <w:rPr>
          <w:noProof/>
          <w:color w:val="000000" w:themeColor="text1"/>
        </w:rPr>
        <w:tab/>
        <w:t xml:space="preserve">Jonker, N. C., Glashouwer, K. A., Hoekzema, A., Ostafin, B. D. &amp; de Jong, P. J. Heightened self-reported punishment sensitivity, but no differential attention to cues signaling punishment or reward in anorexia nervosa. </w:t>
      </w:r>
      <w:r w:rsidRPr="00E91B7A">
        <w:rPr>
          <w:i/>
          <w:noProof/>
          <w:color w:val="000000" w:themeColor="text1"/>
        </w:rPr>
        <w:t>PloS one</w:t>
      </w:r>
      <w:r w:rsidRPr="00E91B7A">
        <w:rPr>
          <w:noProof/>
          <w:color w:val="000000" w:themeColor="text1"/>
        </w:rPr>
        <w:t xml:space="preserve"> </w:t>
      </w:r>
      <w:r w:rsidRPr="00E91B7A">
        <w:rPr>
          <w:b/>
          <w:noProof/>
          <w:color w:val="000000" w:themeColor="text1"/>
        </w:rPr>
        <w:t>15</w:t>
      </w:r>
      <w:r w:rsidRPr="00E91B7A">
        <w:rPr>
          <w:noProof/>
          <w:color w:val="000000" w:themeColor="text1"/>
        </w:rPr>
        <w:t xml:space="preserve">, e0229742 (2020). </w:t>
      </w:r>
    </w:p>
    <w:p w14:paraId="54B748A3" w14:textId="77777777" w:rsidR="00E91B7A" w:rsidRPr="00E91B7A" w:rsidRDefault="00E91B7A" w:rsidP="00E91B7A">
      <w:pPr>
        <w:pStyle w:val="EndNoteBibliography"/>
        <w:ind w:left="720" w:hanging="720"/>
        <w:rPr>
          <w:noProof/>
          <w:color w:val="000000" w:themeColor="text1"/>
        </w:rPr>
      </w:pPr>
      <w:r w:rsidRPr="00E91B7A">
        <w:rPr>
          <w:noProof/>
          <w:color w:val="000000" w:themeColor="text1"/>
        </w:rPr>
        <w:t>6</w:t>
      </w:r>
      <w:r w:rsidRPr="00E91B7A">
        <w:rPr>
          <w:noProof/>
          <w:color w:val="000000" w:themeColor="text1"/>
        </w:rPr>
        <w:tab/>
        <w:t xml:space="preserve">Liu, Q., Davey, D., Jimmy, J., Ajilore, O. &amp; Klumpp, H. Network Analysis of Behavioral Activation/Inhibition Systems and Brain Volume in Individuals With and Without Major Depressive Disorder or Social Anxiety Disorder. </w:t>
      </w:r>
      <w:r w:rsidRPr="00E91B7A">
        <w:rPr>
          <w:i/>
          <w:noProof/>
          <w:color w:val="000000" w:themeColor="text1"/>
        </w:rPr>
        <w:t>Biological Psychiatry: Cognitive Neuroscience and Neuroimaging</w:t>
      </w:r>
      <w:r w:rsidRPr="00E91B7A">
        <w:rPr>
          <w:noProof/>
          <w:color w:val="000000" w:themeColor="text1"/>
        </w:rPr>
        <w:t xml:space="preserve"> </w:t>
      </w:r>
      <w:r w:rsidRPr="00E91B7A">
        <w:rPr>
          <w:b/>
          <w:noProof/>
          <w:color w:val="000000" w:themeColor="text1"/>
        </w:rPr>
        <w:t>9</w:t>
      </w:r>
      <w:r w:rsidRPr="00E91B7A">
        <w:rPr>
          <w:noProof/>
          <w:color w:val="000000" w:themeColor="text1"/>
        </w:rPr>
        <w:t xml:space="preserve">, 551-560 (2024). </w:t>
      </w:r>
    </w:p>
    <w:p w14:paraId="49F0EAEF" w14:textId="77777777" w:rsidR="00E91B7A" w:rsidRPr="00E91B7A" w:rsidRDefault="00E91B7A" w:rsidP="00E91B7A">
      <w:pPr>
        <w:pStyle w:val="EndNoteBibliography"/>
        <w:ind w:left="720" w:hanging="720"/>
        <w:rPr>
          <w:noProof/>
          <w:color w:val="000000" w:themeColor="text1"/>
        </w:rPr>
      </w:pPr>
      <w:r w:rsidRPr="00E91B7A">
        <w:rPr>
          <w:noProof/>
          <w:color w:val="000000" w:themeColor="text1"/>
        </w:rPr>
        <w:t>7</w:t>
      </w:r>
      <w:r w:rsidRPr="00E91B7A">
        <w:rPr>
          <w:noProof/>
          <w:color w:val="000000" w:themeColor="text1"/>
        </w:rPr>
        <w:tab/>
        <w:t xml:space="preserve">Afshari, B., Rasouli-Azad, M. &amp; Ghoreishi, F. S. Comparison of original and revised reinforcement sensitivity theory in clinically-stable schizophrenia and bipolar disorder patients. </w:t>
      </w:r>
      <w:r w:rsidRPr="00E91B7A">
        <w:rPr>
          <w:i/>
          <w:noProof/>
          <w:color w:val="000000" w:themeColor="text1"/>
        </w:rPr>
        <w:t>Personality and individual differences</w:t>
      </w:r>
      <w:r w:rsidRPr="00E91B7A">
        <w:rPr>
          <w:noProof/>
          <w:color w:val="000000" w:themeColor="text1"/>
        </w:rPr>
        <w:t xml:space="preserve"> </w:t>
      </w:r>
      <w:r w:rsidRPr="00E91B7A">
        <w:rPr>
          <w:b/>
          <w:noProof/>
          <w:color w:val="000000" w:themeColor="text1"/>
        </w:rPr>
        <w:t>138</w:t>
      </w:r>
      <w:r w:rsidRPr="00E91B7A">
        <w:rPr>
          <w:noProof/>
          <w:color w:val="000000" w:themeColor="text1"/>
        </w:rPr>
        <w:t xml:space="preserve">, 321-327 (2019). </w:t>
      </w:r>
    </w:p>
    <w:p w14:paraId="3279E99F" w14:textId="77777777" w:rsidR="00E91B7A" w:rsidRPr="00E91B7A" w:rsidRDefault="00E91B7A" w:rsidP="00E91B7A">
      <w:pPr>
        <w:pStyle w:val="EndNoteBibliography"/>
        <w:ind w:left="720" w:hanging="720"/>
        <w:rPr>
          <w:noProof/>
          <w:color w:val="000000" w:themeColor="text1"/>
        </w:rPr>
      </w:pPr>
      <w:r w:rsidRPr="00E91B7A">
        <w:rPr>
          <w:noProof/>
          <w:color w:val="000000" w:themeColor="text1"/>
        </w:rPr>
        <w:t>8</w:t>
      </w:r>
      <w:r w:rsidRPr="00E91B7A">
        <w:rPr>
          <w:noProof/>
          <w:color w:val="000000" w:themeColor="text1"/>
        </w:rPr>
        <w:tab/>
        <w:t>Linhartová, P.</w:t>
      </w:r>
      <w:r w:rsidRPr="00E91B7A">
        <w:rPr>
          <w:i/>
          <w:noProof/>
          <w:color w:val="000000" w:themeColor="text1"/>
        </w:rPr>
        <w:t xml:space="preserve"> et al.</w:t>
      </w:r>
      <w:r w:rsidRPr="00E91B7A">
        <w:rPr>
          <w:noProof/>
          <w:color w:val="000000" w:themeColor="text1"/>
        </w:rPr>
        <w:t xml:space="preserve"> Impulsivity in patients with borderline personality disorder: a comprehensive profile compared with healthy people and patients with ADHD. </w:t>
      </w:r>
      <w:r w:rsidRPr="00E91B7A">
        <w:rPr>
          <w:i/>
          <w:noProof/>
          <w:color w:val="000000" w:themeColor="text1"/>
        </w:rPr>
        <w:t>Psychological medicine</w:t>
      </w:r>
      <w:r w:rsidRPr="00E91B7A">
        <w:rPr>
          <w:noProof/>
          <w:color w:val="000000" w:themeColor="text1"/>
        </w:rPr>
        <w:t xml:space="preserve"> </w:t>
      </w:r>
      <w:r w:rsidRPr="00E91B7A">
        <w:rPr>
          <w:b/>
          <w:noProof/>
          <w:color w:val="000000" w:themeColor="text1"/>
        </w:rPr>
        <w:t>50</w:t>
      </w:r>
      <w:r w:rsidRPr="00E91B7A">
        <w:rPr>
          <w:noProof/>
          <w:color w:val="000000" w:themeColor="text1"/>
        </w:rPr>
        <w:t xml:space="preserve">, 1829-1838 (2020). </w:t>
      </w:r>
    </w:p>
    <w:p w14:paraId="3E0FA313" w14:textId="77777777" w:rsidR="00E91B7A" w:rsidRPr="00E91B7A" w:rsidRDefault="00E91B7A" w:rsidP="00E91B7A">
      <w:pPr>
        <w:pStyle w:val="EndNoteBibliography"/>
        <w:ind w:left="720" w:hanging="720"/>
        <w:rPr>
          <w:noProof/>
          <w:color w:val="000000" w:themeColor="text1"/>
        </w:rPr>
      </w:pPr>
      <w:r w:rsidRPr="00E91B7A">
        <w:rPr>
          <w:noProof/>
          <w:color w:val="000000" w:themeColor="text1"/>
        </w:rPr>
        <w:t>9</w:t>
      </w:r>
      <w:r w:rsidRPr="00E91B7A">
        <w:rPr>
          <w:noProof/>
          <w:color w:val="000000" w:themeColor="text1"/>
        </w:rPr>
        <w:tab/>
        <w:t xml:space="preserve">Hildebrandt, M. K., Dieterich, R. &amp; Endrass, T. Disentangling substance use and related problems: urgency predicts substance-related problems beyond the degree of use. </w:t>
      </w:r>
      <w:r w:rsidRPr="00E91B7A">
        <w:rPr>
          <w:i/>
          <w:noProof/>
          <w:color w:val="000000" w:themeColor="text1"/>
        </w:rPr>
        <w:t>BMC psychiatry</w:t>
      </w:r>
      <w:r w:rsidRPr="00E91B7A">
        <w:rPr>
          <w:noProof/>
          <w:color w:val="000000" w:themeColor="text1"/>
        </w:rPr>
        <w:t xml:space="preserve"> </w:t>
      </w:r>
      <w:r w:rsidRPr="00E91B7A">
        <w:rPr>
          <w:b/>
          <w:noProof/>
          <w:color w:val="000000" w:themeColor="text1"/>
        </w:rPr>
        <w:t>21</w:t>
      </w:r>
      <w:r w:rsidRPr="00E91B7A">
        <w:rPr>
          <w:noProof/>
          <w:color w:val="000000" w:themeColor="text1"/>
        </w:rPr>
        <w:t xml:space="preserve">, 242 (2021). </w:t>
      </w:r>
    </w:p>
    <w:p w14:paraId="45D7227B" w14:textId="77777777" w:rsidR="00E91B7A" w:rsidRPr="00E91B7A" w:rsidRDefault="00E91B7A" w:rsidP="00E91B7A">
      <w:pPr>
        <w:pStyle w:val="EndNoteBibliography"/>
        <w:ind w:left="720" w:hanging="720"/>
        <w:rPr>
          <w:noProof/>
          <w:color w:val="000000" w:themeColor="text1"/>
        </w:rPr>
      </w:pPr>
      <w:r w:rsidRPr="00E91B7A">
        <w:rPr>
          <w:noProof/>
          <w:color w:val="000000" w:themeColor="text1"/>
        </w:rPr>
        <w:t>10</w:t>
      </w:r>
      <w:r w:rsidRPr="00E91B7A">
        <w:rPr>
          <w:noProof/>
          <w:color w:val="000000" w:themeColor="text1"/>
        </w:rPr>
        <w:tab/>
        <w:t xml:space="preserve">Haas, S. M., Derefinko, K. J. &amp; Waschbusch, D. A. The use of multimethod impulsivity assessment in the prediction of ADHD, conduct problems, and callous-unemotional symptoms. </w:t>
      </w:r>
      <w:r w:rsidRPr="00E91B7A">
        <w:rPr>
          <w:i/>
          <w:noProof/>
          <w:color w:val="000000" w:themeColor="text1"/>
        </w:rPr>
        <w:t>Personality and Individual Differences</w:t>
      </w:r>
      <w:r w:rsidRPr="00E91B7A">
        <w:rPr>
          <w:noProof/>
          <w:color w:val="000000" w:themeColor="text1"/>
        </w:rPr>
        <w:t xml:space="preserve"> </w:t>
      </w:r>
      <w:r w:rsidRPr="00E91B7A">
        <w:rPr>
          <w:b/>
          <w:noProof/>
          <w:color w:val="000000" w:themeColor="text1"/>
        </w:rPr>
        <w:t>116</w:t>
      </w:r>
      <w:r w:rsidRPr="00E91B7A">
        <w:rPr>
          <w:noProof/>
          <w:color w:val="000000" w:themeColor="text1"/>
        </w:rPr>
        <w:t xml:space="preserve">, 289-295 (2017). </w:t>
      </w:r>
    </w:p>
    <w:p w14:paraId="230F1665" w14:textId="77777777" w:rsidR="00E91B7A" w:rsidRPr="00E91B7A" w:rsidRDefault="00E91B7A" w:rsidP="00E91B7A">
      <w:pPr>
        <w:pStyle w:val="EndNoteBibliography"/>
        <w:ind w:left="720" w:hanging="720"/>
        <w:rPr>
          <w:noProof/>
          <w:color w:val="000000" w:themeColor="text1"/>
        </w:rPr>
      </w:pPr>
      <w:r w:rsidRPr="00E91B7A">
        <w:rPr>
          <w:noProof/>
          <w:color w:val="000000" w:themeColor="text1"/>
        </w:rPr>
        <w:t>11</w:t>
      </w:r>
      <w:r w:rsidRPr="00E91B7A">
        <w:rPr>
          <w:noProof/>
          <w:color w:val="000000" w:themeColor="text1"/>
        </w:rPr>
        <w:tab/>
        <w:t xml:space="preserve">Pawluk, E. J. &amp; Koerner, N. A preliminary investigation of impulsivity in generalized anxiety disorder. </w:t>
      </w:r>
      <w:r w:rsidRPr="00E91B7A">
        <w:rPr>
          <w:i/>
          <w:noProof/>
          <w:color w:val="000000" w:themeColor="text1"/>
        </w:rPr>
        <w:t>Personality and Individual Differences</w:t>
      </w:r>
      <w:r w:rsidRPr="00E91B7A">
        <w:rPr>
          <w:noProof/>
          <w:color w:val="000000" w:themeColor="text1"/>
        </w:rPr>
        <w:t xml:space="preserve"> </w:t>
      </w:r>
      <w:r w:rsidRPr="00E91B7A">
        <w:rPr>
          <w:b/>
          <w:noProof/>
          <w:color w:val="000000" w:themeColor="text1"/>
        </w:rPr>
        <w:t>54</w:t>
      </w:r>
      <w:r w:rsidRPr="00E91B7A">
        <w:rPr>
          <w:noProof/>
          <w:color w:val="000000" w:themeColor="text1"/>
        </w:rPr>
        <w:t xml:space="preserve">, 732-737 (2013). </w:t>
      </w:r>
    </w:p>
    <w:p w14:paraId="7E4FAF81" w14:textId="77777777" w:rsidR="00E91B7A" w:rsidRPr="00E91B7A" w:rsidRDefault="00E91B7A" w:rsidP="00E91B7A">
      <w:pPr>
        <w:pStyle w:val="EndNoteBibliography"/>
        <w:ind w:left="720" w:hanging="720"/>
        <w:rPr>
          <w:noProof/>
          <w:color w:val="000000" w:themeColor="text1"/>
        </w:rPr>
      </w:pPr>
      <w:r w:rsidRPr="00E91B7A">
        <w:rPr>
          <w:noProof/>
          <w:color w:val="000000" w:themeColor="text1"/>
        </w:rPr>
        <w:t>12</w:t>
      </w:r>
      <w:r w:rsidRPr="00E91B7A">
        <w:rPr>
          <w:noProof/>
          <w:color w:val="000000" w:themeColor="text1"/>
        </w:rPr>
        <w:tab/>
        <w:t xml:space="preserve">Lockwood, J., Townsend, E., Daley, D. &amp; Sayal, K. Impulsivity as a predictor of self-harm onset and maintenance in young adolescents: a longitudinal prospective study. </w:t>
      </w:r>
      <w:r w:rsidRPr="00E91B7A">
        <w:rPr>
          <w:i/>
          <w:noProof/>
          <w:color w:val="000000" w:themeColor="text1"/>
        </w:rPr>
        <w:t>Journal of affective disorders</w:t>
      </w:r>
      <w:r w:rsidRPr="00E91B7A">
        <w:rPr>
          <w:noProof/>
          <w:color w:val="000000" w:themeColor="text1"/>
        </w:rPr>
        <w:t xml:space="preserve"> </w:t>
      </w:r>
      <w:r w:rsidRPr="00E91B7A">
        <w:rPr>
          <w:b/>
          <w:noProof/>
          <w:color w:val="000000" w:themeColor="text1"/>
        </w:rPr>
        <w:t>274</w:t>
      </w:r>
      <w:r w:rsidRPr="00E91B7A">
        <w:rPr>
          <w:noProof/>
          <w:color w:val="000000" w:themeColor="text1"/>
        </w:rPr>
        <w:t xml:space="preserve">, 583-592 (2020). </w:t>
      </w:r>
    </w:p>
    <w:p w14:paraId="4A98BF59" w14:textId="77777777" w:rsidR="00E91B7A" w:rsidRPr="00E91B7A" w:rsidRDefault="00E91B7A" w:rsidP="00E91B7A">
      <w:pPr>
        <w:pStyle w:val="EndNoteBibliography"/>
        <w:ind w:left="720" w:hanging="720"/>
        <w:rPr>
          <w:noProof/>
          <w:color w:val="000000" w:themeColor="text1"/>
        </w:rPr>
      </w:pPr>
      <w:r w:rsidRPr="00E91B7A">
        <w:rPr>
          <w:noProof/>
          <w:color w:val="000000" w:themeColor="text1"/>
        </w:rPr>
        <w:t>13</w:t>
      </w:r>
      <w:r w:rsidRPr="00E91B7A">
        <w:rPr>
          <w:noProof/>
          <w:color w:val="000000" w:themeColor="text1"/>
        </w:rPr>
        <w:tab/>
        <w:t>Read, R. W.</w:t>
      </w:r>
      <w:r w:rsidRPr="00E91B7A">
        <w:rPr>
          <w:i/>
          <w:noProof/>
          <w:color w:val="000000" w:themeColor="text1"/>
        </w:rPr>
        <w:t xml:space="preserve"> et al.</w:t>
      </w:r>
      <w:r w:rsidRPr="00E91B7A">
        <w:rPr>
          <w:noProof/>
          <w:color w:val="000000" w:themeColor="text1"/>
        </w:rPr>
        <w:t xml:space="preserve"> A study of impulsivity and adverse childhood experiences in a population health setting. </w:t>
      </w:r>
      <w:r w:rsidRPr="00E91B7A">
        <w:rPr>
          <w:i/>
          <w:noProof/>
          <w:color w:val="000000" w:themeColor="text1"/>
        </w:rPr>
        <w:t>Frontiers in Public Health</w:t>
      </w:r>
      <w:r w:rsidRPr="00E91B7A">
        <w:rPr>
          <w:noProof/>
          <w:color w:val="000000" w:themeColor="text1"/>
        </w:rPr>
        <w:t xml:space="preserve"> </w:t>
      </w:r>
      <w:r w:rsidRPr="00E91B7A">
        <w:rPr>
          <w:b/>
          <w:noProof/>
          <w:color w:val="000000" w:themeColor="text1"/>
        </w:rPr>
        <w:t>12</w:t>
      </w:r>
      <w:r w:rsidRPr="00E91B7A">
        <w:rPr>
          <w:noProof/>
          <w:color w:val="000000" w:themeColor="text1"/>
        </w:rPr>
        <w:t xml:space="preserve">, 1447008 (2024). </w:t>
      </w:r>
    </w:p>
    <w:p w14:paraId="1A6FC2A4" w14:textId="77777777" w:rsidR="00E91B7A" w:rsidRPr="00E91B7A" w:rsidRDefault="00E91B7A" w:rsidP="00E91B7A">
      <w:pPr>
        <w:pStyle w:val="EndNoteBibliography"/>
        <w:ind w:left="720" w:hanging="720"/>
        <w:rPr>
          <w:noProof/>
          <w:color w:val="000000" w:themeColor="text1"/>
        </w:rPr>
      </w:pPr>
      <w:r w:rsidRPr="00E91B7A">
        <w:rPr>
          <w:noProof/>
          <w:color w:val="000000" w:themeColor="text1"/>
        </w:rPr>
        <w:t>14</w:t>
      </w:r>
      <w:r w:rsidRPr="00E91B7A">
        <w:rPr>
          <w:noProof/>
          <w:color w:val="000000" w:themeColor="text1"/>
        </w:rPr>
        <w:tab/>
        <w:t xml:space="preserve">Carver, C. S. &amp; White, T. L. Behavioral inhibition, behavioral activation, and affective responses to impending reward and punishment: the BIS/BAS scales. </w:t>
      </w:r>
      <w:r w:rsidRPr="00E91B7A">
        <w:rPr>
          <w:i/>
          <w:noProof/>
          <w:color w:val="000000" w:themeColor="text1"/>
        </w:rPr>
        <w:t>Journal of personality and social psychology</w:t>
      </w:r>
      <w:r w:rsidRPr="00E91B7A">
        <w:rPr>
          <w:noProof/>
          <w:color w:val="000000" w:themeColor="text1"/>
        </w:rPr>
        <w:t xml:space="preserve"> </w:t>
      </w:r>
      <w:r w:rsidRPr="00E91B7A">
        <w:rPr>
          <w:b/>
          <w:noProof/>
          <w:color w:val="000000" w:themeColor="text1"/>
        </w:rPr>
        <w:t>67</w:t>
      </w:r>
      <w:r w:rsidRPr="00E91B7A">
        <w:rPr>
          <w:noProof/>
          <w:color w:val="000000" w:themeColor="text1"/>
        </w:rPr>
        <w:t xml:space="preserve">, 319 (1994). </w:t>
      </w:r>
    </w:p>
    <w:p w14:paraId="06027AE3" w14:textId="77777777" w:rsidR="00E91B7A" w:rsidRPr="00E91B7A" w:rsidRDefault="00E91B7A" w:rsidP="00E91B7A">
      <w:pPr>
        <w:pStyle w:val="EndNoteBibliography"/>
        <w:ind w:left="720" w:hanging="720"/>
        <w:rPr>
          <w:noProof/>
          <w:color w:val="000000" w:themeColor="text1"/>
        </w:rPr>
      </w:pPr>
      <w:r w:rsidRPr="00E91B7A">
        <w:rPr>
          <w:noProof/>
          <w:color w:val="000000" w:themeColor="text1"/>
        </w:rPr>
        <w:t>15</w:t>
      </w:r>
      <w:r w:rsidRPr="00E91B7A">
        <w:rPr>
          <w:noProof/>
          <w:color w:val="000000" w:themeColor="text1"/>
        </w:rPr>
        <w:tab/>
        <w:t xml:space="preserve">Demianczyk, A. C., Jenkins, A. L., Henson, J. M. &amp; Conner, B. T. Psychometric evaluation and revision of Carver and White's BIS/BAS scales in a diverse sample of young adults. </w:t>
      </w:r>
      <w:r w:rsidRPr="00E91B7A">
        <w:rPr>
          <w:i/>
          <w:noProof/>
          <w:color w:val="000000" w:themeColor="text1"/>
        </w:rPr>
        <w:t>Journal of Personality Assessment</w:t>
      </w:r>
      <w:r w:rsidRPr="00E91B7A">
        <w:rPr>
          <w:noProof/>
          <w:color w:val="000000" w:themeColor="text1"/>
        </w:rPr>
        <w:t xml:space="preserve"> </w:t>
      </w:r>
      <w:r w:rsidRPr="00E91B7A">
        <w:rPr>
          <w:b/>
          <w:noProof/>
          <w:color w:val="000000" w:themeColor="text1"/>
        </w:rPr>
        <w:t>96</w:t>
      </w:r>
      <w:r w:rsidRPr="00E91B7A">
        <w:rPr>
          <w:noProof/>
          <w:color w:val="000000" w:themeColor="text1"/>
        </w:rPr>
        <w:t xml:space="preserve">, 485-494 (2014). </w:t>
      </w:r>
    </w:p>
    <w:p w14:paraId="660C7A2B" w14:textId="77777777" w:rsidR="00E91B7A" w:rsidRPr="00E91B7A" w:rsidRDefault="00E91B7A" w:rsidP="00E91B7A">
      <w:pPr>
        <w:pStyle w:val="EndNoteBibliography"/>
        <w:ind w:left="720" w:hanging="720"/>
        <w:rPr>
          <w:noProof/>
          <w:color w:val="000000" w:themeColor="text1"/>
        </w:rPr>
      </w:pPr>
      <w:r w:rsidRPr="00E91B7A">
        <w:rPr>
          <w:noProof/>
          <w:color w:val="000000" w:themeColor="text1"/>
        </w:rPr>
        <w:t>16</w:t>
      </w:r>
      <w:r w:rsidRPr="00E91B7A">
        <w:rPr>
          <w:noProof/>
          <w:color w:val="000000" w:themeColor="text1"/>
        </w:rPr>
        <w:tab/>
        <w:t xml:space="preserve">Leone, L., Perugini, M., Bagozzi, R. P., Pierro, A. &amp; Mannetti, L. Construct validity and generalizability of the Carver–White behavioural inhibition system/behavioural activation system scales. </w:t>
      </w:r>
      <w:r w:rsidRPr="00E91B7A">
        <w:rPr>
          <w:i/>
          <w:noProof/>
          <w:color w:val="000000" w:themeColor="text1"/>
        </w:rPr>
        <w:t>European Journal of Personality</w:t>
      </w:r>
      <w:r w:rsidRPr="00E91B7A">
        <w:rPr>
          <w:noProof/>
          <w:color w:val="000000" w:themeColor="text1"/>
        </w:rPr>
        <w:t xml:space="preserve"> </w:t>
      </w:r>
      <w:r w:rsidRPr="00E91B7A">
        <w:rPr>
          <w:b/>
          <w:noProof/>
          <w:color w:val="000000" w:themeColor="text1"/>
        </w:rPr>
        <w:t>15</w:t>
      </w:r>
      <w:r w:rsidRPr="00E91B7A">
        <w:rPr>
          <w:noProof/>
          <w:color w:val="000000" w:themeColor="text1"/>
        </w:rPr>
        <w:t xml:space="preserve">, 373-390 (2001). </w:t>
      </w:r>
    </w:p>
    <w:p w14:paraId="52B18DA7" w14:textId="77777777" w:rsidR="00E91B7A" w:rsidRPr="00E91B7A" w:rsidRDefault="00E91B7A" w:rsidP="00E91B7A">
      <w:pPr>
        <w:pStyle w:val="EndNoteBibliography"/>
        <w:ind w:left="720" w:hanging="720"/>
        <w:rPr>
          <w:noProof/>
          <w:color w:val="000000" w:themeColor="text1"/>
        </w:rPr>
      </w:pPr>
      <w:r w:rsidRPr="00E91B7A">
        <w:rPr>
          <w:noProof/>
          <w:color w:val="000000" w:themeColor="text1"/>
        </w:rPr>
        <w:t>17</w:t>
      </w:r>
      <w:r w:rsidRPr="00E91B7A">
        <w:rPr>
          <w:noProof/>
          <w:color w:val="000000" w:themeColor="text1"/>
        </w:rPr>
        <w:tab/>
        <w:t>Jorm, A. F.</w:t>
      </w:r>
      <w:r w:rsidRPr="00E91B7A">
        <w:rPr>
          <w:i/>
          <w:noProof/>
          <w:color w:val="000000" w:themeColor="text1"/>
        </w:rPr>
        <w:t xml:space="preserve"> et al.</w:t>
      </w:r>
      <w:r w:rsidRPr="00E91B7A">
        <w:rPr>
          <w:noProof/>
          <w:color w:val="000000" w:themeColor="text1"/>
        </w:rPr>
        <w:t xml:space="preserve"> Using the BIS/BAS scales to measure behavioural inhibition and behavioural activation: Factor structure, validity and norms in a large community sample. </w:t>
      </w:r>
      <w:r w:rsidRPr="00E91B7A">
        <w:rPr>
          <w:i/>
          <w:noProof/>
          <w:color w:val="000000" w:themeColor="text1"/>
        </w:rPr>
        <w:t>Personality and individual Differences</w:t>
      </w:r>
      <w:r w:rsidRPr="00E91B7A">
        <w:rPr>
          <w:noProof/>
          <w:color w:val="000000" w:themeColor="text1"/>
        </w:rPr>
        <w:t xml:space="preserve"> </w:t>
      </w:r>
      <w:r w:rsidRPr="00E91B7A">
        <w:rPr>
          <w:b/>
          <w:noProof/>
          <w:color w:val="000000" w:themeColor="text1"/>
        </w:rPr>
        <w:t>26</w:t>
      </w:r>
      <w:r w:rsidRPr="00E91B7A">
        <w:rPr>
          <w:noProof/>
          <w:color w:val="000000" w:themeColor="text1"/>
        </w:rPr>
        <w:t xml:space="preserve">, 49-58 (1998). </w:t>
      </w:r>
    </w:p>
    <w:p w14:paraId="4C82EE86" w14:textId="2EDC4C61" w:rsidR="00E91B7A" w:rsidRPr="00E91B7A" w:rsidRDefault="00E91B7A" w:rsidP="00E91B7A">
      <w:pPr>
        <w:pStyle w:val="EndNoteBibliography"/>
        <w:ind w:left="720" w:hanging="720"/>
        <w:rPr>
          <w:noProof/>
          <w:color w:val="000000" w:themeColor="text1"/>
        </w:rPr>
      </w:pPr>
      <w:r w:rsidRPr="00E91B7A">
        <w:rPr>
          <w:noProof/>
          <w:color w:val="000000" w:themeColor="text1"/>
        </w:rPr>
        <w:lastRenderedPageBreak/>
        <w:t>18</w:t>
      </w:r>
      <w:r w:rsidRPr="00E91B7A">
        <w:rPr>
          <w:noProof/>
          <w:color w:val="000000" w:themeColor="text1"/>
        </w:rPr>
        <w:tab/>
        <w:t>Desikan, R. S.</w:t>
      </w:r>
      <w:r w:rsidRPr="00E91B7A">
        <w:rPr>
          <w:i/>
          <w:noProof/>
          <w:color w:val="000000" w:themeColor="text1"/>
        </w:rPr>
        <w:t xml:space="preserve"> et al.</w:t>
      </w:r>
      <w:r w:rsidRPr="00E91B7A">
        <w:rPr>
          <w:noProof/>
          <w:color w:val="000000" w:themeColor="text1"/>
        </w:rPr>
        <w:t xml:space="preserve"> An automated labeling system for subdividing the human cerebral cortex on MRI scans into gyral based regions of interest. </w:t>
      </w:r>
      <w:r w:rsidRPr="00E91B7A">
        <w:rPr>
          <w:i/>
          <w:noProof/>
          <w:color w:val="000000" w:themeColor="text1"/>
        </w:rPr>
        <w:t>Neuroimage</w:t>
      </w:r>
      <w:r w:rsidRPr="00E91B7A">
        <w:rPr>
          <w:noProof/>
          <w:color w:val="000000" w:themeColor="text1"/>
        </w:rPr>
        <w:t xml:space="preserve"> </w:t>
      </w:r>
      <w:r w:rsidRPr="00E91B7A">
        <w:rPr>
          <w:b/>
          <w:noProof/>
          <w:color w:val="000000" w:themeColor="text1"/>
        </w:rPr>
        <w:t>31</w:t>
      </w:r>
      <w:r w:rsidRPr="00E91B7A">
        <w:rPr>
          <w:noProof/>
          <w:color w:val="000000" w:themeColor="text1"/>
        </w:rPr>
        <w:t xml:space="preserve">, 968-980 (2006). </w:t>
      </w:r>
      <w:hyperlink r:id="rId20" w:history="1">
        <w:r w:rsidRPr="00E91B7A">
          <w:rPr>
            <w:rStyle w:val="Hyperlink"/>
            <w:noProof/>
            <w:color w:val="000000" w:themeColor="text1"/>
          </w:rPr>
          <w:t>https://doi.org/10.1016/j.neuroimage.2006.01.021</w:t>
        </w:r>
      </w:hyperlink>
    </w:p>
    <w:p w14:paraId="16D5B96A" w14:textId="77777777" w:rsidR="00E91B7A" w:rsidRPr="00E91B7A" w:rsidRDefault="00E91B7A" w:rsidP="00E91B7A">
      <w:pPr>
        <w:pStyle w:val="EndNoteBibliography"/>
        <w:ind w:left="720" w:hanging="720"/>
        <w:rPr>
          <w:noProof/>
          <w:color w:val="000000" w:themeColor="text1"/>
        </w:rPr>
      </w:pPr>
      <w:r w:rsidRPr="00E91B7A">
        <w:rPr>
          <w:noProof/>
          <w:color w:val="000000" w:themeColor="text1"/>
        </w:rPr>
        <w:t>19</w:t>
      </w:r>
      <w:r w:rsidRPr="00E91B7A">
        <w:rPr>
          <w:noProof/>
          <w:color w:val="000000" w:themeColor="text1"/>
        </w:rPr>
        <w:tab/>
        <w:t xml:space="preserve">Whiteside, S. P. &amp; Lynam, D. R. The five factor model and impulsivity: Using a structural model of personality to understand impulsivity. </w:t>
      </w:r>
      <w:r w:rsidRPr="00E91B7A">
        <w:rPr>
          <w:i/>
          <w:noProof/>
          <w:color w:val="000000" w:themeColor="text1"/>
        </w:rPr>
        <w:t>Personality and individual differences</w:t>
      </w:r>
      <w:r w:rsidRPr="00E91B7A">
        <w:rPr>
          <w:noProof/>
          <w:color w:val="000000" w:themeColor="text1"/>
        </w:rPr>
        <w:t xml:space="preserve"> </w:t>
      </w:r>
      <w:r w:rsidRPr="00E91B7A">
        <w:rPr>
          <w:b/>
          <w:noProof/>
          <w:color w:val="000000" w:themeColor="text1"/>
        </w:rPr>
        <w:t>30</w:t>
      </w:r>
      <w:r w:rsidRPr="00E91B7A">
        <w:rPr>
          <w:noProof/>
          <w:color w:val="000000" w:themeColor="text1"/>
        </w:rPr>
        <w:t xml:space="preserve">, 669-689 (2001). </w:t>
      </w:r>
    </w:p>
    <w:p w14:paraId="5EBC273D" w14:textId="77777777" w:rsidR="00E91B7A" w:rsidRPr="00E91B7A" w:rsidRDefault="00E91B7A" w:rsidP="00E91B7A">
      <w:pPr>
        <w:pStyle w:val="EndNoteBibliography"/>
        <w:ind w:left="720" w:hanging="720"/>
        <w:rPr>
          <w:noProof/>
          <w:color w:val="000000" w:themeColor="text1"/>
        </w:rPr>
      </w:pPr>
      <w:r w:rsidRPr="00E91B7A">
        <w:rPr>
          <w:noProof/>
          <w:color w:val="000000" w:themeColor="text1"/>
        </w:rPr>
        <w:t>20</w:t>
      </w:r>
      <w:r w:rsidRPr="00E91B7A">
        <w:rPr>
          <w:noProof/>
          <w:color w:val="000000" w:themeColor="text1"/>
        </w:rPr>
        <w:tab/>
        <w:t>Whiteside, S. P., Lynam, D. R., Miller, J. D. &amp; Reynolds, S. K. Validation of the UPPS impulsive behaviour scale: a four</w:t>
      </w:r>
      <w:r w:rsidRPr="00E91B7A">
        <w:rPr>
          <w:rFonts w:ascii="Cambria Math" w:hAnsi="Cambria Math" w:cs="Cambria Math"/>
          <w:noProof/>
          <w:color w:val="000000" w:themeColor="text1"/>
        </w:rPr>
        <w:t>‐</w:t>
      </w:r>
      <w:r w:rsidRPr="00E91B7A">
        <w:rPr>
          <w:noProof/>
          <w:color w:val="000000" w:themeColor="text1"/>
        </w:rPr>
        <w:t xml:space="preserve">factor model of impulsivity. </w:t>
      </w:r>
      <w:r w:rsidRPr="00E91B7A">
        <w:rPr>
          <w:i/>
          <w:noProof/>
          <w:color w:val="000000" w:themeColor="text1"/>
        </w:rPr>
        <w:t>European Journal of personality</w:t>
      </w:r>
      <w:r w:rsidRPr="00E91B7A">
        <w:rPr>
          <w:noProof/>
          <w:color w:val="000000" w:themeColor="text1"/>
        </w:rPr>
        <w:t xml:space="preserve"> </w:t>
      </w:r>
      <w:r w:rsidRPr="00E91B7A">
        <w:rPr>
          <w:b/>
          <w:noProof/>
          <w:color w:val="000000" w:themeColor="text1"/>
        </w:rPr>
        <w:t>19</w:t>
      </w:r>
      <w:r w:rsidRPr="00E91B7A">
        <w:rPr>
          <w:noProof/>
          <w:color w:val="000000" w:themeColor="text1"/>
        </w:rPr>
        <w:t xml:space="preserve">, 559-574 (2005). </w:t>
      </w:r>
    </w:p>
    <w:p w14:paraId="0E9F2B3A" w14:textId="77777777" w:rsidR="00E91B7A" w:rsidRPr="00E91B7A" w:rsidRDefault="00E91B7A" w:rsidP="00E91B7A">
      <w:pPr>
        <w:pStyle w:val="EndNoteBibliography"/>
        <w:ind w:left="720" w:hanging="720"/>
        <w:rPr>
          <w:noProof/>
          <w:color w:val="000000" w:themeColor="text1"/>
        </w:rPr>
      </w:pPr>
      <w:r w:rsidRPr="00E91B7A">
        <w:rPr>
          <w:noProof/>
          <w:color w:val="000000" w:themeColor="text1"/>
        </w:rPr>
        <w:t>21</w:t>
      </w:r>
      <w:r w:rsidRPr="00E91B7A">
        <w:rPr>
          <w:noProof/>
          <w:color w:val="000000" w:themeColor="text1"/>
        </w:rPr>
        <w:tab/>
        <w:t xml:space="preserve">McCredie, M. N., Harris, B., Regan, T., Morey, L. C. &amp; Fields, S. A. Development and validation of a validity scale for use with the UPPS-P and Short UPPS-P Impulsive Behavior Scales. </w:t>
      </w:r>
      <w:r w:rsidRPr="00E91B7A">
        <w:rPr>
          <w:i/>
          <w:noProof/>
          <w:color w:val="000000" w:themeColor="text1"/>
        </w:rPr>
        <w:t>Journal of personality assessment</w:t>
      </w:r>
      <w:r w:rsidRPr="00E91B7A">
        <w:rPr>
          <w:noProof/>
          <w:color w:val="000000" w:themeColor="text1"/>
        </w:rPr>
        <w:t xml:space="preserve"> </w:t>
      </w:r>
      <w:r w:rsidRPr="00E91B7A">
        <w:rPr>
          <w:b/>
          <w:noProof/>
          <w:color w:val="000000" w:themeColor="text1"/>
        </w:rPr>
        <w:t>103</w:t>
      </w:r>
      <w:r w:rsidRPr="00E91B7A">
        <w:rPr>
          <w:noProof/>
          <w:color w:val="000000" w:themeColor="text1"/>
        </w:rPr>
        <w:t xml:space="preserve">, 752-761 (2021). </w:t>
      </w:r>
    </w:p>
    <w:p w14:paraId="317F8325" w14:textId="77777777" w:rsidR="00E91B7A" w:rsidRPr="00E91B7A" w:rsidRDefault="00E91B7A" w:rsidP="00E91B7A">
      <w:pPr>
        <w:pStyle w:val="EndNoteBibliography"/>
        <w:ind w:left="720" w:hanging="720"/>
        <w:rPr>
          <w:noProof/>
          <w:color w:val="000000" w:themeColor="text1"/>
        </w:rPr>
      </w:pPr>
      <w:r w:rsidRPr="00E91B7A">
        <w:rPr>
          <w:noProof/>
          <w:color w:val="000000" w:themeColor="text1"/>
        </w:rPr>
        <w:t>22</w:t>
      </w:r>
      <w:r w:rsidRPr="00E91B7A">
        <w:rPr>
          <w:noProof/>
          <w:color w:val="000000" w:themeColor="text1"/>
        </w:rPr>
        <w:tab/>
        <w:t>Chen, J.</w:t>
      </w:r>
      <w:r w:rsidRPr="00E91B7A">
        <w:rPr>
          <w:i/>
          <w:noProof/>
          <w:color w:val="000000" w:themeColor="text1"/>
        </w:rPr>
        <w:t xml:space="preserve"> et al.</w:t>
      </w:r>
      <w:r w:rsidRPr="00E91B7A">
        <w:rPr>
          <w:noProof/>
          <w:color w:val="000000" w:themeColor="text1"/>
        </w:rPr>
        <w:t xml:space="preserve"> Relationship between prediction accuracy and feature importance reliability: An empirical and theoretical study. </w:t>
      </w:r>
      <w:r w:rsidRPr="00E91B7A">
        <w:rPr>
          <w:i/>
          <w:noProof/>
          <w:color w:val="000000" w:themeColor="text1"/>
        </w:rPr>
        <w:t>NeuroImage</w:t>
      </w:r>
      <w:r w:rsidRPr="00E91B7A">
        <w:rPr>
          <w:noProof/>
          <w:color w:val="000000" w:themeColor="text1"/>
        </w:rPr>
        <w:t xml:space="preserve"> </w:t>
      </w:r>
      <w:r w:rsidRPr="00E91B7A">
        <w:rPr>
          <w:b/>
          <w:noProof/>
          <w:color w:val="000000" w:themeColor="text1"/>
        </w:rPr>
        <w:t>274</w:t>
      </w:r>
      <w:r w:rsidRPr="00E91B7A">
        <w:rPr>
          <w:noProof/>
          <w:color w:val="000000" w:themeColor="text1"/>
        </w:rPr>
        <w:t xml:space="preserve">, 120115 (2023). </w:t>
      </w:r>
    </w:p>
    <w:p w14:paraId="0A910E1B" w14:textId="55B7ABFA" w:rsidR="00E91B7A" w:rsidRPr="00E91B7A" w:rsidRDefault="00E91B7A" w:rsidP="00E91B7A">
      <w:pPr>
        <w:pStyle w:val="EndNoteBibliography"/>
        <w:ind w:left="720" w:hanging="720"/>
        <w:rPr>
          <w:noProof/>
          <w:color w:val="000000" w:themeColor="text1"/>
        </w:rPr>
      </w:pPr>
      <w:r w:rsidRPr="00E91B7A">
        <w:rPr>
          <w:noProof/>
          <w:color w:val="000000" w:themeColor="text1"/>
        </w:rPr>
        <w:t>23</w:t>
      </w:r>
      <w:r w:rsidRPr="00E91B7A">
        <w:rPr>
          <w:noProof/>
          <w:color w:val="000000" w:themeColor="text1"/>
        </w:rPr>
        <w:tab/>
        <w:t>Chen, J.</w:t>
      </w:r>
      <w:r w:rsidRPr="00E91B7A">
        <w:rPr>
          <w:i/>
          <w:noProof/>
          <w:color w:val="000000" w:themeColor="text1"/>
        </w:rPr>
        <w:t xml:space="preserve"> et al.</w:t>
      </w:r>
      <w:r w:rsidRPr="00E91B7A">
        <w:rPr>
          <w:noProof/>
          <w:color w:val="000000" w:themeColor="text1"/>
        </w:rPr>
        <w:t xml:space="preserve"> Shared and unique brain network features predict cognitive, personality, and mental health scores in the ABCD study. </w:t>
      </w:r>
      <w:r w:rsidRPr="00E91B7A">
        <w:rPr>
          <w:i/>
          <w:noProof/>
          <w:color w:val="000000" w:themeColor="text1"/>
        </w:rPr>
        <w:t>Nature communications</w:t>
      </w:r>
      <w:r w:rsidRPr="00E91B7A">
        <w:rPr>
          <w:noProof/>
          <w:color w:val="000000" w:themeColor="text1"/>
        </w:rPr>
        <w:t xml:space="preserve"> </w:t>
      </w:r>
      <w:r w:rsidRPr="00E91B7A">
        <w:rPr>
          <w:b/>
          <w:noProof/>
          <w:color w:val="000000" w:themeColor="text1"/>
        </w:rPr>
        <w:t>13</w:t>
      </w:r>
      <w:r w:rsidRPr="00E91B7A">
        <w:rPr>
          <w:noProof/>
          <w:color w:val="000000" w:themeColor="text1"/>
        </w:rPr>
        <w:t xml:space="preserve">, 2217 (2022). </w:t>
      </w:r>
      <w:hyperlink r:id="rId21" w:history="1">
        <w:r w:rsidRPr="00E91B7A">
          <w:rPr>
            <w:rStyle w:val="Hyperlink"/>
            <w:noProof/>
            <w:color w:val="000000" w:themeColor="text1"/>
          </w:rPr>
          <w:t>https://doi.org/10.1038/s41467-022-29766-8</w:t>
        </w:r>
      </w:hyperlink>
    </w:p>
    <w:p w14:paraId="3149B2A9" w14:textId="77777777" w:rsidR="00E91B7A" w:rsidRPr="00E91B7A" w:rsidRDefault="00E91B7A" w:rsidP="00E91B7A">
      <w:pPr>
        <w:pStyle w:val="EndNoteBibliography"/>
        <w:ind w:left="720" w:hanging="720"/>
        <w:rPr>
          <w:noProof/>
          <w:color w:val="000000" w:themeColor="text1"/>
        </w:rPr>
      </w:pPr>
      <w:r w:rsidRPr="00E91B7A">
        <w:rPr>
          <w:noProof/>
          <w:color w:val="000000" w:themeColor="text1"/>
        </w:rPr>
        <w:t>24</w:t>
      </w:r>
      <w:r w:rsidRPr="00E91B7A">
        <w:rPr>
          <w:noProof/>
          <w:color w:val="000000" w:themeColor="text1"/>
        </w:rPr>
        <w:tab/>
        <w:t>Dhamala, E.</w:t>
      </w:r>
      <w:r w:rsidRPr="00E91B7A">
        <w:rPr>
          <w:i/>
          <w:noProof/>
          <w:color w:val="000000" w:themeColor="text1"/>
        </w:rPr>
        <w:t xml:space="preserve"> et al.</w:t>
      </w:r>
      <w:r w:rsidRPr="00E91B7A">
        <w:rPr>
          <w:noProof/>
          <w:color w:val="000000" w:themeColor="text1"/>
        </w:rPr>
        <w:t xml:space="preserve"> Brain-based predictions of psychiatric illness-linked behaviors across the sexes. </w:t>
      </w:r>
      <w:r w:rsidRPr="00E91B7A">
        <w:rPr>
          <w:i/>
          <w:noProof/>
          <w:color w:val="000000" w:themeColor="text1"/>
        </w:rPr>
        <w:t>Biol Psychiat</w:t>
      </w:r>
      <w:r w:rsidRPr="00E91B7A">
        <w:rPr>
          <w:noProof/>
          <w:color w:val="000000" w:themeColor="text1"/>
        </w:rPr>
        <w:t xml:space="preserve"> (2023). </w:t>
      </w:r>
    </w:p>
    <w:p w14:paraId="6416AE5A" w14:textId="4FFCA25C" w:rsidR="00E91B7A" w:rsidRPr="00E91B7A" w:rsidRDefault="00E91B7A" w:rsidP="00E91B7A">
      <w:pPr>
        <w:pStyle w:val="EndNoteBibliography"/>
        <w:ind w:left="720" w:hanging="720"/>
        <w:rPr>
          <w:noProof/>
          <w:color w:val="000000" w:themeColor="text1"/>
        </w:rPr>
      </w:pPr>
      <w:r w:rsidRPr="00E91B7A">
        <w:rPr>
          <w:noProof/>
          <w:color w:val="000000" w:themeColor="text1"/>
        </w:rPr>
        <w:t>25</w:t>
      </w:r>
      <w:r w:rsidRPr="00E91B7A">
        <w:rPr>
          <w:noProof/>
          <w:color w:val="000000" w:themeColor="text1"/>
        </w:rPr>
        <w:tab/>
        <w:t>Li, J.</w:t>
      </w:r>
      <w:r w:rsidRPr="00E91B7A">
        <w:rPr>
          <w:i/>
          <w:noProof/>
          <w:color w:val="000000" w:themeColor="text1"/>
        </w:rPr>
        <w:t xml:space="preserve"> et al.</w:t>
      </w:r>
      <w:r w:rsidRPr="00E91B7A">
        <w:rPr>
          <w:noProof/>
          <w:color w:val="000000" w:themeColor="text1"/>
        </w:rPr>
        <w:t xml:space="preserve"> Global signal regression strengthens association between resting-state functional connectivity and behavior. </w:t>
      </w:r>
      <w:r w:rsidRPr="00E91B7A">
        <w:rPr>
          <w:i/>
          <w:noProof/>
          <w:color w:val="000000" w:themeColor="text1"/>
        </w:rPr>
        <w:t>Neuroimage</w:t>
      </w:r>
      <w:r w:rsidRPr="00E91B7A">
        <w:rPr>
          <w:noProof/>
          <w:color w:val="000000" w:themeColor="text1"/>
        </w:rPr>
        <w:t xml:space="preserve"> </w:t>
      </w:r>
      <w:r w:rsidRPr="00E91B7A">
        <w:rPr>
          <w:b/>
          <w:noProof/>
          <w:color w:val="000000" w:themeColor="text1"/>
        </w:rPr>
        <w:t>196</w:t>
      </w:r>
      <w:r w:rsidRPr="00E91B7A">
        <w:rPr>
          <w:noProof/>
          <w:color w:val="000000" w:themeColor="text1"/>
        </w:rPr>
        <w:t xml:space="preserve">, 126-141 (2019). </w:t>
      </w:r>
      <w:hyperlink r:id="rId22" w:history="1">
        <w:r w:rsidRPr="00E91B7A">
          <w:rPr>
            <w:rStyle w:val="Hyperlink"/>
            <w:noProof/>
            <w:color w:val="000000" w:themeColor="text1"/>
          </w:rPr>
          <w:t>https://doi.org/10.1016/j.neuroimage.2019.04.016</w:t>
        </w:r>
      </w:hyperlink>
    </w:p>
    <w:p w14:paraId="03031236" w14:textId="77777777" w:rsidR="00E91B7A" w:rsidRPr="0013598D" w:rsidRDefault="00E91B7A" w:rsidP="00E91B7A">
      <w:pPr>
        <w:pStyle w:val="EndNoteBibliography"/>
        <w:ind w:left="720" w:hanging="720"/>
        <w:rPr>
          <w:noProof/>
          <w:color w:val="000000" w:themeColor="text1"/>
          <w:lang w:val="fr-FR"/>
        </w:rPr>
      </w:pPr>
      <w:r w:rsidRPr="00E91B7A">
        <w:rPr>
          <w:noProof/>
          <w:color w:val="000000" w:themeColor="text1"/>
        </w:rPr>
        <w:t>26</w:t>
      </w:r>
      <w:r w:rsidRPr="00E91B7A">
        <w:rPr>
          <w:noProof/>
          <w:color w:val="000000" w:themeColor="text1"/>
        </w:rPr>
        <w:tab/>
        <w:t xml:space="preserve">Benjamini, Y. &amp; Hochberg, Y. Controlling the False Discovery Rate - a Practical and Powerful Approach to Multiple Testing. </w:t>
      </w:r>
      <w:r w:rsidRPr="0013598D">
        <w:rPr>
          <w:i/>
          <w:noProof/>
          <w:color w:val="000000" w:themeColor="text1"/>
          <w:lang w:val="fr-FR"/>
        </w:rPr>
        <w:t>J R Stat Soc B</w:t>
      </w:r>
      <w:r w:rsidRPr="0013598D">
        <w:rPr>
          <w:noProof/>
          <w:color w:val="000000" w:themeColor="text1"/>
          <w:lang w:val="fr-FR"/>
        </w:rPr>
        <w:t xml:space="preserve"> </w:t>
      </w:r>
      <w:r w:rsidRPr="0013598D">
        <w:rPr>
          <w:b/>
          <w:noProof/>
          <w:color w:val="000000" w:themeColor="text1"/>
          <w:lang w:val="fr-FR"/>
        </w:rPr>
        <w:t>57</w:t>
      </w:r>
      <w:r w:rsidRPr="0013598D">
        <w:rPr>
          <w:noProof/>
          <w:color w:val="000000" w:themeColor="text1"/>
          <w:lang w:val="fr-FR"/>
        </w:rPr>
        <w:t xml:space="preserve">, 289-300 (1995). </w:t>
      </w:r>
    </w:p>
    <w:p w14:paraId="01C248C7" w14:textId="77777777" w:rsidR="00E91B7A" w:rsidRPr="00E91B7A" w:rsidRDefault="00E91B7A" w:rsidP="00E91B7A">
      <w:pPr>
        <w:pStyle w:val="EndNoteBibliography"/>
        <w:ind w:left="720" w:hanging="720"/>
        <w:rPr>
          <w:noProof/>
          <w:color w:val="000000" w:themeColor="text1"/>
        </w:rPr>
      </w:pPr>
      <w:r w:rsidRPr="0013598D">
        <w:rPr>
          <w:noProof/>
          <w:color w:val="000000" w:themeColor="text1"/>
          <w:lang w:val="fr-FR"/>
        </w:rPr>
        <w:t>27</w:t>
      </w:r>
      <w:r w:rsidRPr="0013598D">
        <w:rPr>
          <w:noProof/>
          <w:color w:val="000000" w:themeColor="text1"/>
          <w:lang w:val="fr-FR"/>
        </w:rPr>
        <w:tab/>
        <w:t>Fortin, J.-P.</w:t>
      </w:r>
      <w:r w:rsidRPr="0013598D">
        <w:rPr>
          <w:i/>
          <w:noProof/>
          <w:color w:val="000000" w:themeColor="text1"/>
          <w:lang w:val="fr-FR"/>
        </w:rPr>
        <w:t xml:space="preserve"> et al.</w:t>
      </w:r>
      <w:r w:rsidRPr="0013598D">
        <w:rPr>
          <w:noProof/>
          <w:color w:val="000000" w:themeColor="text1"/>
          <w:lang w:val="fr-FR"/>
        </w:rPr>
        <w:t xml:space="preserve"> </w:t>
      </w:r>
      <w:r w:rsidRPr="00E91B7A">
        <w:rPr>
          <w:noProof/>
          <w:color w:val="000000" w:themeColor="text1"/>
        </w:rPr>
        <w:t xml:space="preserve">Harmonization of cortical thickness measurements across scanners and sites. </w:t>
      </w:r>
      <w:r w:rsidRPr="00E91B7A">
        <w:rPr>
          <w:i/>
          <w:noProof/>
          <w:color w:val="000000" w:themeColor="text1"/>
        </w:rPr>
        <w:t>Neuroimage</w:t>
      </w:r>
      <w:r w:rsidRPr="00E91B7A">
        <w:rPr>
          <w:noProof/>
          <w:color w:val="000000" w:themeColor="text1"/>
        </w:rPr>
        <w:t xml:space="preserve"> </w:t>
      </w:r>
      <w:r w:rsidRPr="00E91B7A">
        <w:rPr>
          <w:b/>
          <w:noProof/>
          <w:color w:val="000000" w:themeColor="text1"/>
        </w:rPr>
        <w:t>167</w:t>
      </w:r>
      <w:r w:rsidRPr="00E91B7A">
        <w:rPr>
          <w:noProof/>
          <w:color w:val="000000" w:themeColor="text1"/>
        </w:rPr>
        <w:t xml:space="preserve">, 104-120 (2018). </w:t>
      </w:r>
    </w:p>
    <w:p w14:paraId="456D23F9" w14:textId="51868156" w:rsidR="00E91B7A" w:rsidRPr="00E91B7A" w:rsidRDefault="00E91B7A" w:rsidP="00E91B7A">
      <w:pPr>
        <w:pStyle w:val="EndNoteBibliography"/>
        <w:ind w:left="720" w:hanging="720"/>
        <w:rPr>
          <w:noProof/>
          <w:color w:val="000000" w:themeColor="text1"/>
        </w:rPr>
      </w:pPr>
      <w:r w:rsidRPr="00E91B7A">
        <w:rPr>
          <w:noProof/>
          <w:color w:val="000000" w:themeColor="text1"/>
        </w:rPr>
        <w:t>28</w:t>
      </w:r>
      <w:r w:rsidRPr="00E91B7A">
        <w:rPr>
          <w:noProof/>
          <w:color w:val="000000" w:themeColor="text1"/>
        </w:rPr>
        <w:tab/>
        <w:t>Abraham, A.</w:t>
      </w:r>
      <w:r w:rsidRPr="00E91B7A">
        <w:rPr>
          <w:i/>
          <w:noProof/>
          <w:color w:val="000000" w:themeColor="text1"/>
        </w:rPr>
        <w:t xml:space="preserve"> et al.</w:t>
      </w:r>
      <w:r w:rsidRPr="00E91B7A">
        <w:rPr>
          <w:noProof/>
          <w:color w:val="000000" w:themeColor="text1"/>
        </w:rPr>
        <w:t xml:space="preserve"> Deriving reproducible biomarkers from multi-site resting-state data: An Autism-based example. </w:t>
      </w:r>
      <w:r w:rsidRPr="00E91B7A">
        <w:rPr>
          <w:i/>
          <w:noProof/>
          <w:color w:val="000000" w:themeColor="text1"/>
        </w:rPr>
        <w:t>Neuroimage</w:t>
      </w:r>
      <w:r w:rsidRPr="00E91B7A">
        <w:rPr>
          <w:noProof/>
          <w:color w:val="000000" w:themeColor="text1"/>
        </w:rPr>
        <w:t xml:space="preserve"> </w:t>
      </w:r>
      <w:r w:rsidRPr="00E91B7A">
        <w:rPr>
          <w:b/>
          <w:noProof/>
          <w:color w:val="000000" w:themeColor="text1"/>
        </w:rPr>
        <w:t>147</w:t>
      </w:r>
      <w:r w:rsidRPr="00E91B7A">
        <w:rPr>
          <w:noProof/>
          <w:color w:val="000000" w:themeColor="text1"/>
        </w:rPr>
        <w:t xml:space="preserve">, 736-745 (2017). </w:t>
      </w:r>
      <w:hyperlink r:id="rId23" w:history="1">
        <w:r w:rsidRPr="00E91B7A">
          <w:rPr>
            <w:rStyle w:val="Hyperlink"/>
            <w:noProof/>
            <w:color w:val="000000" w:themeColor="text1"/>
          </w:rPr>
          <w:t>https://doi.org/10.1016/j.neuroimage.2016.10.045</w:t>
        </w:r>
      </w:hyperlink>
    </w:p>
    <w:p w14:paraId="23007C2B" w14:textId="77777777" w:rsidR="00E91B7A" w:rsidRPr="00E91B7A" w:rsidRDefault="00E91B7A" w:rsidP="00E91B7A">
      <w:pPr>
        <w:pStyle w:val="EndNoteBibliography"/>
        <w:ind w:left="720" w:hanging="720"/>
        <w:rPr>
          <w:noProof/>
          <w:color w:val="000000" w:themeColor="text1"/>
        </w:rPr>
      </w:pPr>
      <w:r w:rsidRPr="00E91B7A">
        <w:rPr>
          <w:noProof/>
          <w:color w:val="000000" w:themeColor="text1"/>
        </w:rPr>
        <w:t>29</w:t>
      </w:r>
      <w:r w:rsidRPr="00E91B7A">
        <w:rPr>
          <w:noProof/>
          <w:color w:val="000000" w:themeColor="text1"/>
        </w:rPr>
        <w:tab/>
        <w:t>Dhamala, E.</w:t>
      </w:r>
      <w:r w:rsidRPr="00E91B7A">
        <w:rPr>
          <w:i/>
          <w:noProof/>
          <w:color w:val="000000" w:themeColor="text1"/>
        </w:rPr>
        <w:t xml:space="preserve"> et al.</w:t>
      </w:r>
      <w:r w:rsidRPr="00E91B7A">
        <w:rPr>
          <w:noProof/>
          <w:color w:val="000000" w:themeColor="text1"/>
        </w:rPr>
        <w:t xml:space="preserve"> Considering the interconnected nature of social identities in neuroimaging research. </w:t>
      </w:r>
      <w:r w:rsidRPr="00E91B7A">
        <w:rPr>
          <w:i/>
          <w:noProof/>
          <w:color w:val="000000" w:themeColor="text1"/>
        </w:rPr>
        <w:t>Nature Neuroscience</w:t>
      </w:r>
      <w:r w:rsidRPr="00E91B7A">
        <w:rPr>
          <w:noProof/>
          <w:color w:val="000000" w:themeColor="text1"/>
        </w:rPr>
        <w:t xml:space="preserve">, 1-12 (2024). </w:t>
      </w:r>
    </w:p>
    <w:p w14:paraId="35FAADD8" w14:textId="77777777" w:rsidR="00E91B7A" w:rsidRPr="00E91B7A" w:rsidRDefault="00E91B7A" w:rsidP="00E91B7A">
      <w:pPr>
        <w:pStyle w:val="EndNoteBibliography"/>
        <w:ind w:left="720" w:hanging="720"/>
        <w:rPr>
          <w:noProof/>
          <w:color w:val="000000" w:themeColor="text1"/>
        </w:rPr>
      </w:pPr>
      <w:r w:rsidRPr="00E91B7A">
        <w:rPr>
          <w:noProof/>
          <w:color w:val="000000" w:themeColor="text1"/>
        </w:rPr>
        <w:t>30</w:t>
      </w:r>
      <w:r w:rsidRPr="00E91B7A">
        <w:rPr>
          <w:noProof/>
          <w:color w:val="000000" w:themeColor="text1"/>
        </w:rPr>
        <w:tab/>
        <w:t xml:space="preserve">Dhamala, E., Yeo, B. T. &amp; Holmes, A. J. Methodological Considerations for Brain-Based Predictive Modelling in Psychiatry. </w:t>
      </w:r>
      <w:r w:rsidRPr="00E91B7A">
        <w:rPr>
          <w:i/>
          <w:noProof/>
          <w:color w:val="000000" w:themeColor="text1"/>
        </w:rPr>
        <w:t>Biol Psychiat</w:t>
      </w:r>
      <w:r w:rsidRPr="00E91B7A">
        <w:rPr>
          <w:noProof/>
          <w:color w:val="000000" w:themeColor="text1"/>
        </w:rPr>
        <w:t xml:space="preserve"> (2022). </w:t>
      </w:r>
    </w:p>
    <w:p w14:paraId="04D51CDD" w14:textId="26FF94C2" w:rsidR="00FE1A7D" w:rsidRPr="00E91B7A" w:rsidRDefault="008E2921">
      <w:pPr>
        <w:rPr>
          <w:rFonts w:ascii="Aptos" w:hAnsi="Aptos"/>
          <w:color w:val="000000" w:themeColor="text1"/>
          <w:sz w:val="22"/>
          <w:szCs w:val="22"/>
        </w:rPr>
      </w:pPr>
      <w:r w:rsidRPr="00E91B7A">
        <w:rPr>
          <w:rFonts w:ascii="Aptos" w:hAnsi="Aptos"/>
          <w:color w:val="000000" w:themeColor="text1"/>
          <w:sz w:val="22"/>
          <w:szCs w:val="22"/>
        </w:rPr>
        <w:fldChar w:fldCharType="end"/>
      </w:r>
    </w:p>
    <w:sectPr w:rsidR="00FE1A7D" w:rsidRPr="00E91B7A" w:rsidSect="00127542">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Times New Roman (Body CS)">
    <w:panose1 w:val="020B0604020202020204"/>
    <w:charset w:val="00"/>
    <w:family w:val="roman"/>
    <w:pitch w:val="default"/>
  </w:font>
  <w:font w:name="Cambria Math">
    <w:panose1 w:val="02040503050406030204"/>
    <w:charset w:val="00"/>
    <w:family w:val="roman"/>
    <w:pitch w:val="variable"/>
    <w:sig w:usb0="E00002FF" w:usb1="42002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5"/>
  <w:mirrorMargins/>
  <w:defaultTabStop w:val="720"/>
  <w:evenAndOddHeaders/>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Arial&lt;/FontName&gt;&lt;FontSize&gt;11&lt;/FontSize&gt;&lt;ReflistTitle&gt;&lt;style face=&quot;bold&quot;&gt;References&lt;/sty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FE1A7D"/>
    <w:rsid w:val="00043340"/>
    <w:rsid w:val="00061757"/>
    <w:rsid w:val="00065E15"/>
    <w:rsid w:val="00066FF5"/>
    <w:rsid w:val="00070F9A"/>
    <w:rsid w:val="00074A77"/>
    <w:rsid w:val="00077A80"/>
    <w:rsid w:val="00080FE0"/>
    <w:rsid w:val="00086EC2"/>
    <w:rsid w:val="000C6456"/>
    <w:rsid w:val="00127542"/>
    <w:rsid w:val="0013598D"/>
    <w:rsid w:val="00167692"/>
    <w:rsid w:val="00181467"/>
    <w:rsid w:val="0019425B"/>
    <w:rsid w:val="001A2E73"/>
    <w:rsid w:val="001A4B21"/>
    <w:rsid w:val="001A5CF4"/>
    <w:rsid w:val="001C5C0A"/>
    <w:rsid w:val="00212D9D"/>
    <w:rsid w:val="002332F2"/>
    <w:rsid w:val="0027244A"/>
    <w:rsid w:val="00280850"/>
    <w:rsid w:val="00292022"/>
    <w:rsid w:val="002966F3"/>
    <w:rsid w:val="002A2F97"/>
    <w:rsid w:val="002A5F30"/>
    <w:rsid w:val="002B5511"/>
    <w:rsid w:val="002B6F31"/>
    <w:rsid w:val="00300F0D"/>
    <w:rsid w:val="00305101"/>
    <w:rsid w:val="00313C0E"/>
    <w:rsid w:val="003466DB"/>
    <w:rsid w:val="00386BE5"/>
    <w:rsid w:val="003F18D0"/>
    <w:rsid w:val="00426605"/>
    <w:rsid w:val="00432CF7"/>
    <w:rsid w:val="004644DD"/>
    <w:rsid w:val="00466D48"/>
    <w:rsid w:val="00474450"/>
    <w:rsid w:val="00474FAF"/>
    <w:rsid w:val="004A56FB"/>
    <w:rsid w:val="004F36C7"/>
    <w:rsid w:val="004F6A3D"/>
    <w:rsid w:val="005B6448"/>
    <w:rsid w:val="005E425F"/>
    <w:rsid w:val="005F5060"/>
    <w:rsid w:val="006052F2"/>
    <w:rsid w:val="006479A0"/>
    <w:rsid w:val="006F00BE"/>
    <w:rsid w:val="00734B30"/>
    <w:rsid w:val="00735BFB"/>
    <w:rsid w:val="00796872"/>
    <w:rsid w:val="007A2F38"/>
    <w:rsid w:val="007C3678"/>
    <w:rsid w:val="007C68BA"/>
    <w:rsid w:val="007E3042"/>
    <w:rsid w:val="007F6573"/>
    <w:rsid w:val="00805B30"/>
    <w:rsid w:val="008172EF"/>
    <w:rsid w:val="008565A6"/>
    <w:rsid w:val="00856FC1"/>
    <w:rsid w:val="00885A37"/>
    <w:rsid w:val="008C210F"/>
    <w:rsid w:val="008E212B"/>
    <w:rsid w:val="008E2921"/>
    <w:rsid w:val="008E6E6D"/>
    <w:rsid w:val="008F570C"/>
    <w:rsid w:val="00917C5B"/>
    <w:rsid w:val="009526F9"/>
    <w:rsid w:val="00952E6E"/>
    <w:rsid w:val="00955686"/>
    <w:rsid w:val="00997495"/>
    <w:rsid w:val="009A0657"/>
    <w:rsid w:val="009A68AF"/>
    <w:rsid w:val="009D3E50"/>
    <w:rsid w:val="009E4E7B"/>
    <w:rsid w:val="009F199C"/>
    <w:rsid w:val="009F500F"/>
    <w:rsid w:val="00A45CF7"/>
    <w:rsid w:val="00A57D6F"/>
    <w:rsid w:val="00AA1969"/>
    <w:rsid w:val="00AC504A"/>
    <w:rsid w:val="00AC58D8"/>
    <w:rsid w:val="00AF3F11"/>
    <w:rsid w:val="00AF45C3"/>
    <w:rsid w:val="00B06AE3"/>
    <w:rsid w:val="00B22A6E"/>
    <w:rsid w:val="00B23752"/>
    <w:rsid w:val="00B40DA2"/>
    <w:rsid w:val="00B52020"/>
    <w:rsid w:val="00B57A6E"/>
    <w:rsid w:val="00B733D1"/>
    <w:rsid w:val="00B9151D"/>
    <w:rsid w:val="00BA2619"/>
    <w:rsid w:val="00BC3BEE"/>
    <w:rsid w:val="00BD6B8A"/>
    <w:rsid w:val="00C03571"/>
    <w:rsid w:val="00C41B7E"/>
    <w:rsid w:val="00C47906"/>
    <w:rsid w:val="00C60381"/>
    <w:rsid w:val="00C81EC2"/>
    <w:rsid w:val="00C85EA9"/>
    <w:rsid w:val="00C91AC0"/>
    <w:rsid w:val="00CA0163"/>
    <w:rsid w:val="00CB049D"/>
    <w:rsid w:val="00CB4E3F"/>
    <w:rsid w:val="00CB6DEC"/>
    <w:rsid w:val="00CC5E19"/>
    <w:rsid w:val="00CD03EE"/>
    <w:rsid w:val="00CD6E3E"/>
    <w:rsid w:val="00CF6CF1"/>
    <w:rsid w:val="00D04B1F"/>
    <w:rsid w:val="00D16F33"/>
    <w:rsid w:val="00D172A5"/>
    <w:rsid w:val="00D4094E"/>
    <w:rsid w:val="00D43ECA"/>
    <w:rsid w:val="00D4773E"/>
    <w:rsid w:val="00D53695"/>
    <w:rsid w:val="00D864B3"/>
    <w:rsid w:val="00DB3E73"/>
    <w:rsid w:val="00DB7435"/>
    <w:rsid w:val="00E527A6"/>
    <w:rsid w:val="00E85732"/>
    <w:rsid w:val="00E91B7A"/>
    <w:rsid w:val="00EE5AF2"/>
    <w:rsid w:val="00EF0CE9"/>
    <w:rsid w:val="00F05B07"/>
    <w:rsid w:val="00F163AF"/>
    <w:rsid w:val="00F235F8"/>
    <w:rsid w:val="00F24793"/>
    <w:rsid w:val="00F503D1"/>
    <w:rsid w:val="00F5264D"/>
    <w:rsid w:val="00F62C05"/>
    <w:rsid w:val="00F630DD"/>
    <w:rsid w:val="00FA111E"/>
    <w:rsid w:val="00FC5019"/>
    <w:rsid w:val="00FC7980"/>
    <w:rsid w:val="00FE1A7D"/>
    <w:rsid w:val="00FF547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5D6277"/>
  <w15:chartTrackingRefBased/>
  <w15:docId w15:val="{D180C670-C5D0-224F-89D1-F5A2FC46D5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1A7D"/>
    <w:pPr>
      <w:spacing w:after="0" w:line="240" w:lineRule="auto"/>
    </w:pPr>
    <w:rPr>
      <w:rFonts w:ascii="Times New Roman" w:hAnsi="Times New Roman" w:cs="Times New Roman"/>
      <w:kern w:val="0"/>
      <w:lang w:eastAsia="en-GB"/>
      <w14:ligatures w14:val="none"/>
    </w:rPr>
  </w:style>
  <w:style w:type="paragraph" w:styleId="Heading1">
    <w:name w:val="heading 1"/>
    <w:basedOn w:val="Normal"/>
    <w:next w:val="Normal"/>
    <w:link w:val="Heading1Char"/>
    <w:uiPriority w:val="9"/>
    <w:qFormat/>
    <w:rsid w:val="00FE1A7D"/>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lang w:val="en-US" w:eastAsia="en-US"/>
      <w14:ligatures w14:val="standardContextual"/>
    </w:rPr>
  </w:style>
  <w:style w:type="paragraph" w:styleId="Heading2">
    <w:name w:val="heading 2"/>
    <w:basedOn w:val="Normal"/>
    <w:next w:val="Normal"/>
    <w:link w:val="Heading2Char"/>
    <w:uiPriority w:val="9"/>
    <w:semiHidden/>
    <w:unhideWhenUsed/>
    <w:qFormat/>
    <w:rsid w:val="00FE1A7D"/>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lang w:val="en-US" w:eastAsia="en-US"/>
      <w14:ligatures w14:val="standardContextual"/>
    </w:rPr>
  </w:style>
  <w:style w:type="paragraph" w:styleId="Heading3">
    <w:name w:val="heading 3"/>
    <w:basedOn w:val="Normal"/>
    <w:next w:val="Normal"/>
    <w:link w:val="Heading3Char"/>
    <w:uiPriority w:val="9"/>
    <w:semiHidden/>
    <w:unhideWhenUsed/>
    <w:qFormat/>
    <w:rsid w:val="00FE1A7D"/>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lang w:val="en-US" w:eastAsia="en-US"/>
      <w14:ligatures w14:val="standardContextual"/>
    </w:rPr>
  </w:style>
  <w:style w:type="paragraph" w:styleId="Heading4">
    <w:name w:val="heading 4"/>
    <w:basedOn w:val="Normal"/>
    <w:next w:val="Normal"/>
    <w:link w:val="Heading4Char"/>
    <w:uiPriority w:val="9"/>
    <w:semiHidden/>
    <w:unhideWhenUsed/>
    <w:qFormat/>
    <w:rsid w:val="00FE1A7D"/>
    <w:pPr>
      <w:keepNext/>
      <w:keepLines/>
      <w:spacing w:before="80" w:after="40" w:line="278" w:lineRule="auto"/>
      <w:outlineLvl w:val="3"/>
    </w:pPr>
    <w:rPr>
      <w:rFonts w:asciiTheme="minorHAnsi" w:eastAsiaTheme="majorEastAsia" w:hAnsiTheme="minorHAnsi" w:cstheme="majorBidi"/>
      <w:i/>
      <w:iCs/>
      <w:color w:val="0F4761" w:themeColor="accent1" w:themeShade="BF"/>
      <w:kern w:val="2"/>
      <w:lang w:val="en-US" w:eastAsia="en-US"/>
      <w14:ligatures w14:val="standardContextual"/>
    </w:rPr>
  </w:style>
  <w:style w:type="paragraph" w:styleId="Heading5">
    <w:name w:val="heading 5"/>
    <w:basedOn w:val="Normal"/>
    <w:next w:val="Normal"/>
    <w:link w:val="Heading5Char"/>
    <w:uiPriority w:val="9"/>
    <w:semiHidden/>
    <w:unhideWhenUsed/>
    <w:qFormat/>
    <w:rsid w:val="00FE1A7D"/>
    <w:pPr>
      <w:keepNext/>
      <w:keepLines/>
      <w:spacing w:before="80" w:after="40" w:line="278" w:lineRule="auto"/>
      <w:outlineLvl w:val="4"/>
    </w:pPr>
    <w:rPr>
      <w:rFonts w:asciiTheme="minorHAnsi" w:eastAsiaTheme="majorEastAsia" w:hAnsiTheme="minorHAnsi" w:cstheme="majorBidi"/>
      <w:color w:val="0F4761" w:themeColor="accent1" w:themeShade="BF"/>
      <w:kern w:val="2"/>
      <w:lang w:val="en-US" w:eastAsia="en-US"/>
      <w14:ligatures w14:val="standardContextual"/>
    </w:rPr>
  </w:style>
  <w:style w:type="paragraph" w:styleId="Heading6">
    <w:name w:val="heading 6"/>
    <w:basedOn w:val="Normal"/>
    <w:next w:val="Normal"/>
    <w:link w:val="Heading6Char"/>
    <w:uiPriority w:val="9"/>
    <w:semiHidden/>
    <w:unhideWhenUsed/>
    <w:qFormat/>
    <w:rsid w:val="00FE1A7D"/>
    <w:pPr>
      <w:keepNext/>
      <w:keepLines/>
      <w:spacing w:before="40" w:line="278" w:lineRule="auto"/>
      <w:outlineLvl w:val="5"/>
    </w:pPr>
    <w:rPr>
      <w:rFonts w:asciiTheme="minorHAnsi" w:eastAsiaTheme="majorEastAsia" w:hAnsiTheme="minorHAnsi" w:cstheme="majorBidi"/>
      <w:i/>
      <w:iCs/>
      <w:color w:val="595959" w:themeColor="text1" w:themeTint="A6"/>
      <w:kern w:val="2"/>
      <w:lang w:val="en-US" w:eastAsia="en-US"/>
      <w14:ligatures w14:val="standardContextual"/>
    </w:rPr>
  </w:style>
  <w:style w:type="paragraph" w:styleId="Heading7">
    <w:name w:val="heading 7"/>
    <w:basedOn w:val="Normal"/>
    <w:next w:val="Normal"/>
    <w:link w:val="Heading7Char"/>
    <w:uiPriority w:val="9"/>
    <w:semiHidden/>
    <w:unhideWhenUsed/>
    <w:qFormat/>
    <w:rsid w:val="00FE1A7D"/>
    <w:pPr>
      <w:keepNext/>
      <w:keepLines/>
      <w:spacing w:before="40" w:line="278" w:lineRule="auto"/>
      <w:outlineLvl w:val="6"/>
    </w:pPr>
    <w:rPr>
      <w:rFonts w:asciiTheme="minorHAnsi" w:eastAsiaTheme="majorEastAsia" w:hAnsiTheme="minorHAnsi" w:cstheme="majorBidi"/>
      <w:color w:val="595959" w:themeColor="text1" w:themeTint="A6"/>
      <w:kern w:val="2"/>
      <w:lang w:val="en-US" w:eastAsia="en-US"/>
      <w14:ligatures w14:val="standardContextual"/>
    </w:rPr>
  </w:style>
  <w:style w:type="paragraph" w:styleId="Heading8">
    <w:name w:val="heading 8"/>
    <w:basedOn w:val="Normal"/>
    <w:next w:val="Normal"/>
    <w:link w:val="Heading8Char"/>
    <w:uiPriority w:val="9"/>
    <w:semiHidden/>
    <w:unhideWhenUsed/>
    <w:qFormat/>
    <w:rsid w:val="00FE1A7D"/>
    <w:pPr>
      <w:keepNext/>
      <w:keepLines/>
      <w:spacing w:line="278" w:lineRule="auto"/>
      <w:outlineLvl w:val="7"/>
    </w:pPr>
    <w:rPr>
      <w:rFonts w:asciiTheme="minorHAnsi" w:eastAsiaTheme="majorEastAsia" w:hAnsiTheme="minorHAnsi" w:cstheme="majorBidi"/>
      <w:i/>
      <w:iCs/>
      <w:color w:val="272727" w:themeColor="text1" w:themeTint="D8"/>
      <w:kern w:val="2"/>
      <w:lang w:val="en-US" w:eastAsia="en-US"/>
      <w14:ligatures w14:val="standardContextual"/>
    </w:rPr>
  </w:style>
  <w:style w:type="paragraph" w:styleId="Heading9">
    <w:name w:val="heading 9"/>
    <w:basedOn w:val="Normal"/>
    <w:next w:val="Normal"/>
    <w:link w:val="Heading9Char"/>
    <w:uiPriority w:val="9"/>
    <w:semiHidden/>
    <w:unhideWhenUsed/>
    <w:qFormat/>
    <w:rsid w:val="00FE1A7D"/>
    <w:pPr>
      <w:keepNext/>
      <w:keepLines/>
      <w:spacing w:line="278" w:lineRule="auto"/>
      <w:outlineLvl w:val="8"/>
    </w:pPr>
    <w:rPr>
      <w:rFonts w:asciiTheme="minorHAnsi" w:eastAsiaTheme="majorEastAsia" w:hAnsiTheme="minorHAnsi" w:cstheme="majorBidi"/>
      <w:color w:val="272727" w:themeColor="text1" w:themeTint="D8"/>
      <w:kern w:val="2"/>
      <w:lang w:val="en-US" w:eastAsia="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E1A7D"/>
    <w:rPr>
      <w:rFonts w:asciiTheme="majorHAnsi" w:eastAsiaTheme="majorEastAsia" w:hAnsiTheme="majorHAnsi" w:cstheme="majorBidi"/>
      <w:color w:val="0F4761" w:themeColor="accent1" w:themeShade="BF"/>
      <w:sz w:val="40"/>
      <w:szCs w:val="40"/>
      <w:lang w:val="en-US"/>
    </w:rPr>
  </w:style>
  <w:style w:type="character" w:customStyle="1" w:styleId="Heading2Char">
    <w:name w:val="Heading 2 Char"/>
    <w:basedOn w:val="DefaultParagraphFont"/>
    <w:link w:val="Heading2"/>
    <w:uiPriority w:val="9"/>
    <w:semiHidden/>
    <w:rsid w:val="00FE1A7D"/>
    <w:rPr>
      <w:rFonts w:asciiTheme="majorHAnsi" w:eastAsiaTheme="majorEastAsia" w:hAnsiTheme="majorHAnsi" w:cstheme="majorBidi"/>
      <w:color w:val="0F4761" w:themeColor="accent1" w:themeShade="BF"/>
      <w:sz w:val="32"/>
      <w:szCs w:val="32"/>
      <w:lang w:val="en-US"/>
    </w:rPr>
  </w:style>
  <w:style w:type="character" w:customStyle="1" w:styleId="Heading3Char">
    <w:name w:val="Heading 3 Char"/>
    <w:basedOn w:val="DefaultParagraphFont"/>
    <w:link w:val="Heading3"/>
    <w:uiPriority w:val="9"/>
    <w:semiHidden/>
    <w:rsid w:val="00FE1A7D"/>
    <w:rPr>
      <w:rFonts w:eastAsiaTheme="majorEastAsia" w:cstheme="majorBidi"/>
      <w:color w:val="0F4761" w:themeColor="accent1" w:themeShade="BF"/>
      <w:sz w:val="28"/>
      <w:szCs w:val="28"/>
      <w:lang w:val="en-US"/>
    </w:rPr>
  </w:style>
  <w:style w:type="character" w:customStyle="1" w:styleId="Heading4Char">
    <w:name w:val="Heading 4 Char"/>
    <w:basedOn w:val="DefaultParagraphFont"/>
    <w:link w:val="Heading4"/>
    <w:uiPriority w:val="9"/>
    <w:semiHidden/>
    <w:rsid w:val="00FE1A7D"/>
    <w:rPr>
      <w:rFonts w:eastAsiaTheme="majorEastAsia" w:cstheme="majorBidi"/>
      <w:i/>
      <w:iCs/>
      <w:color w:val="0F4761" w:themeColor="accent1" w:themeShade="BF"/>
      <w:lang w:val="en-US"/>
    </w:rPr>
  </w:style>
  <w:style w:type="character" w:customStyle="1" w:styleId="Heading5Char">
    <w:name w:val="Heading 5 Char"/>
    <w:basedOn w:val="DefaultParagraphFont"/>
    <w:link w:val="Heading5"/>
    <w:uiPriority w:val="9"/>
    <w:semiHidden/>
    <w:rsid w:val="00FE1A7D"/>
    <w:rPr>
      <w:rFonts w:eastAsiaTheme="majorEastAsia" w:cstheme="majorBidi"/>
      <w:color w:val="0F4761" w:themeColor="accent1" w:themeShade="BF"/>
      <w:lang w:val="en-US"/>
    </w:rPr>
  </w:style>
  <w:style w:type="character" w:customStyle="1" w:styleId="Heading6Char">
    <w:name w:val="Heading 6 Char"/>
    <w:basedOn w:val="DefaultParagraphFont"/>
    <w:link w:val="Heading6"/>
    <w:uiPriority w:val="9"/>
    <w:semiHidden/>
    <w:rsid w:val="00FE1A7D"/>
    <w:rPr>
      <w:rFonts w:eastAsiaTheme="majorEastAsia" w:cstheme="majorBidi"/>
      <w:i/>
      <w:iCs/>
      <w:color w:val="595959" w:themeColor="text1" w:themeTint="A6"/>
      <w:lang w:val="en-US"/>
    </w:rPr>
  </w:style>
  <w:style w:type="character" w:customStyle="1" w:styleId="Heading7Char">
    <w:name w:val="Heading 7 Char"/>
    <w:basedOn w:val="DefaultParagraphFont"/>
    <w:link w:val="Heading7"/>
    <w:uiPriority w:val="9"/>
    <w:semiHidden/>
    <w:rsid w:val="00FE1A7D"/>
    <w:rPr>
      <w:rFonts w:eastAsiaTheme="majorEastAsia" w:cstheme="majorBidi"/>
      <w:color w:val="595959" w:themeColor="text1" w:themeTint="A6"/>
      <w:lang w:val="en-US"/>
    </w:rPr>
  </w:style>
  <w:style w:type="character" w:customStyle="1" w:styleId="Heading8Char">
    <w:name w:val="Heading 8 Char"/>
    <w:basedOn w:val="DefaultParagraphFont"/>
    <w:link w:val="Heading8"/>
    <w:uiPriority w:val="9"/>
    <w:semiHidden/>
    <w:rsid w:val="00FE1A7D"/>
    <w:rPr>
      <w:rFonts w:eastAsiaTheme="majorEastAsia" w:cstheme="majorBidi"/>
      <w:i/>
      <w:iCs/>
      <w:color w:val="272727" w:themeColor="text1" w:themeTint="D8"/>
      <w:lang w:val="en-US"/>
    </w:rPr>
  </w:style>
  <w:style w:type="character" w:customStyle="1" w:styleId="Heading9Char">
    <w:name w:val="Heading 9 Char"/>
    <w:basedOn w:val="DefaultParagraphFont"/>
    <w:link w:val="Heading9"/>
    <w:uiPriority w:val="9"/>
    <w:semiHidden/>
    <w:rsid w:val="00FE1A7D"/>
    <w:rPr>
      <w:rFonts w:eastAsiaTheme="majorEastAsia" w:cstheme="majorBidi"/>
      <w:color w:val="272727" w:themeColor="text1" w:themeTint="D8"/>
      <w:lang w:val="en-US"/>
    </w:rPr>
  </w:style>
  <w:style w:type="paragraph" w:styleId="Title">
    <w:name w:val="Title"/>
    <w:basedOn w:val="Normal"/>
    <w:next w:val="Normal"/>
    <w:link w:val="TitleChar"/>
    <w:uiPriority w:val="10"/>
    <w:qFormat/>
    <w:rsid w:val="00FE1A7D"/>
    <w:pPr>
      <w:spacing w:after="80"/>
      <w:contextualSpacing/>
    </w:pPr>
    <w:rPr>
      <w:rFonts w:asciiTheme="majorHAnsi" w:eastAsiaTheme="majorEastAsia" w:hAnsiTheme="majorHAnsi" w:cstheme="majorBidi"/>
      <w:spacing w:val="-10"/>
      <w:kern w:val="28"/>
      <w:sz w:val="56"/>
      <w:szCs w:val="56"/>
      <w:lang w:val="en-US" w:eastAsia="en-US"/>
      <w14:ligatures w14:val="standardContextual"/>
    </w:rPr>
  </w:style>
  <w:style w:type="character" w:customStyle="1" w:styleId="TitleChar">
    <w:name w:val="Title Char"/>
    <w:basedOn w:val="DefaultParagraphFont"/>
    <w:link w:val="Title"/>
    <w:uiPriority w:val="10"/>
    <w:rsid w:val="00FE1A7D"/>
    <w:rPr>
      <w:rFonts w:asciiTheme="majorHAnsi" w:eastAsiaTheme="majorEastAsia" w:hAnsiTheme="majorHAnsi" w:cstheme="majorBidi"/>
      <w:spacing w:val="-10"/>
      <w:kern w:val="28"/>
      <w:sz w:val="56"/>
      <w:szCs w:val="56"/>
      <w:lang w:val="en-US"/>
    </w:rPr>
  </w:style>
  <w:style w:type="paragraph" w:styleId="Subtitle">
    <w:name w:val="Subtitle"/>
    <w:basedOn w:val="Normal"/>
    <w:next w:val="Normal"/>
    <w:link w:val="SubtitleChar"/>
    <w:uiPriority w:val="11"/>
    <w:qFormat/>
    <w:rsid w:val="00FE1A7D"/>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lang w:val="en-US" w:eastAsia="en-US"/>
      <w14:ligatures w14:val="standardContextual"/>
    </w:rPr>
  </w:style>
  <w:style w:type="character" w:customStyle="1" w:styleId="SubtitleChar">
    <w:name w:val="Subtitle Char"/>
    <w:basedOn w:val="DefaultParagraphFont"/>
    <w:link w:val="Subtitle"/>
    <w:uiPriority w:val="11"/>
    <w:rsid w:val="00FE1A7D"/>
    <w:rPr>
      <w:rFonts w:eastAsiaTheme="majorEastAsia" w:cstheme="majorBidi"/>
      <w:color w:val="595959" w:themeColor="text1" w:themeTint="A6"/>
      <w:spacing w:val="15"/>
      <w:sz w:val="28"/>
      <w:szCs w:val="28"/>
      <w:lang w:val="en-US"/>
    </w:rPr>
  </w:style>
  <w:style w:type="paragraph" w:styleId="Quote">
    <w:name w:val="Quote"/>
    <w:basedOn w:val="Normal"/>
    <w:next w:val="Normal"/>
    <w:link w:val="QuoteChar"/>
    <w:uiPriority w:val="29"/>
    <w:qFormat/>
    <w:rsid w:val="00FE1A7D"/>
    <w:pPr>
      <w:spacing w:before="160" w:after="160" w:line="278" w:lineRule="auto"/>
      <w:jc w:val="center"/>
    </w:pPr>
    <w:rPr>
      <w:rFonts w:asciiTheme="minorHAnsi" w:hAnsiTheme="minorHAnsi" w:cstheme="minorBidi"/>
      <w:i/>
      <w:iCs/>
      <w:color w:val="404040" w:themeColor="text1" w:themeTint="BF"/>
      <w:kern w:val="2"/>
      <w:lang w:val="en-US" w:eastAsia="en-US"/>
      <w14:ligatures w14:val="standardContextual"/>
    </w:rPr>
  </w:style>
  <w:style w:type="character" w:customStyle="1" w:styleId="QuoteChar">
    <w:name w:val="Quote Char"/>
    <w:basedOn w:val="DefaultParagraphFont"/>
    <w:link w:val="Quote"/>
    <w:uiPriority w:val="29"/>
    <w:rsid w:val="00FE1A7D"/>
    <w:rPr>
      <w:i/>
      <w:iCs/>
      <w:color w:val="404040" w:themeColor="text1" w:themeTint="BF"/>
      <w:lang w:val="en-US"/>
    </w:rPr>
  </w:style>
  <w:style w:type="paragraph" w:styleId="ListParagraph">
    <w:name w:val="List Paragraph"/>
    <w:basedOn w:val="Normal"/>
    <w:uiPriority w:val="34"/>
    <w:qFormat/>
    <w:rsid w:val="00FE1A7D"/>
    <w:pPr>
      <w:spacing w:after="160" w:line="278" w:lineRule="auto"/>
      <w:ind w:left="720"/>
      <w:contextualSpacing/>
    </w:pPr>
    <w:rPr>
      <w:rFonts w:asciiTheme="minorHAnsi" w:hAnsiTheme="minorHAnsi" w:cstheme="minorBidi"/>
      <w:kern w:val="2"/>
      <w:lang w:val="en-US" w:eastAsia="en-US"/>
      <w14:ligatures w14:val="standardContextual"/>
    </w:rPr>
  </w:style>
  <w:style w:type="character" w:styleId="IntenseEmphasis">
    <w:name w:val="Intense Emphasis"/>
    <w:basedOn w:val="DefaultParagraphFont"/>
    <w:uiPriority w:val="21"/>
    <w:qFormat/>
    <w:rsid w:val="00FE1A7D"/>
    <w:rPr>
      <w:i/>
      <w:iCs/>
      <w:color w:val="0F4761" w:themeColor="accent1" w:themeShade="BF"/>
    </w:rPr>
  </w:style>
  <w:style w:type="paragraph" w:styleId="IntenseQuote">
    <w:name w:val="Intense Quote"/>
    <w:basedOn w:val="Normal"/>
    <w:next w:val="Normal"/>
    <w:link w:val="IntenseQuoteChar"/>
    <w:uiPriority w:val="30"/>
    <w:qFormat/>
    <w:rsid w:val="00FE1A7D"/>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hAnsiTheme="minorHAnsi" w:cstheme="minorBidi"/>
      <w:i/>
      <w:iCs/>
      <w:color w:val="0F4761" w:themeColor="accent1" w:themeShade="BF"/>
      <w:kern w:val="2"/>
      <w:lang w:val="en-US" w:eastAsia="en-US"/>
      <w14:ligatures w14:val="standardContextual"/>
    </w:rPr>
  </w:style>
  <w:style w:type="character" w:customStyle="1" w:styleId="IntenseQuoteChar">
    <w:name w:val="Intense Quote Char"/>
    <w:basedOn w:val="DefaultParagraphFont"/>
    <w:link w:val="IntenseQuote"/>
    <w:uiPriority w:val="30"/>
    <w:rsid w:val="00FE1A7D"/>
    <w:rPr>
      <w:i/>
      <w:iCs/>
      <w:color w:val="0F4761" w:themeColor="accent1" w:themeShade="BF"/>
      <w:lang w:val="en-US"/>
    </w:rPr>
  </w:style>
  <w:style w:type="character" w:styleId="IntenseReference">
    <w:name w:val="Intense Reference"/>
    <w:basedOn w:val="DefaultParagraphFont"/>
    <w:uiPriority w:val="32"/>
    <w:qFormat/>
    <w:rsid w:val="00FE1A7D"/>
    <w:rPr>
      <w:b/>
      <w:bCs/>
      <w:smallCaps/>
      <w:color w:val="0F4761" w:themeColor="accent1" w:themeShade="BF"/>
      <w:spacing w:val="5"/>
    </w:rPr>
  </w:style>
  <w:style w:type="table" w:styleId="TableGrid">
    <w:name w:val="Table Grid"/>
    <w:basedOn w:val="TableNormal"/>
    <w:uiPriority w:val="39"/>
    <w:rsid w:val="00FE1A7D"/>
    <w:pPr>
      <w:spacing w:after="0" w:line="240" w:lineRule="auto"/>
    </w:pPr>
    <w:rPr>
      <w:rFonts w:ascii="Arial" w:eastAsiaTheme="minorHAnsi" w:hAnsi="Arial" w:cs="Arial"/>
      <w:color w:val="000000" w:themeColor="text1"/>
      <w:kern w:val="0"/>
      <w:lang w:val="en-C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16F33"/>
    <w:rPr>
      <w:color w:val="467886" w:themeColor="hyperlink"/>
      <w:u w:val="single"/>
    </w:rPr>
  </w:style>
  <w:style w:type="character" w:styleId="CommentReference">
    <w:name w:val="annotation reference"/>
    <w:basedOn w:val="DefaultParagraphFont"/>
    <w:uiPriority w:val="99"/>
    <w:semiHidden/>
    <w:unhideWhenUsed/>
    <w:rsid w:val="00D16F33"/>
    <w:rPr>
      <w:sz w:val="16"/>
      <w:szCs w:val="16"/>
    </w:rPr>
  </w:style>
  <w:style w:type="paragraph" w:customStyle="1" w:styleId="EndNoteBibliographyTitle">
    <w:name w:val="EndNote Bibliography Title"/>
    <w:basedOn w:val="Normal"/>
    <w:link w:val="EndNoteBibliographyTitleChar"/>
    <w:rsid w:val="008E2921"/>
    <w:pPr>
      <w:jc w:val="center"/>
    </w:pPr>
    <w:rPr>
      <w:rFonts w:ascii="Arial" w:hAnsi="Arial" w:cs="Arial"/>
      <w:sz w:val="22"/>
    </w:rPr>
  </w:style>
  <w:style w:type="character" w:customStyle="1" w:styleId="EndNoteBibliographyTitleChar">
    <w:name w:val="EndNote Bibliography Title Char"/>
    <w:basedOn w:val="DefaultParagraphFont"/>
    <w:link w:val="EndNoteBibliographyTitle"/>
    <w:rsid w:val="008E2921"/>
    <w:rPr>
      <w:rFonts w:ascii="Arial" w:hAnsi="Arial" w:cs="Arial"/>
      <w:kern w:val="0"/>
      <w:sz w:val="22"/>
      <w:lang w:eastAsia="en-GB"/>
      <w14:ligatures w14:val="none"/>
    </w:rPr>
  </w:style>
  <w:style w:type="paragraph" w:customStyle="1" w:styleId="EndNoteBibliography">
    <w:name w:val="EndNote Bibliography"/>
    <w:basedOn w:val="Normal"/>
    <w:link w:val="EndNoteBibliographyChar"/>
    <w:rsid w:val="008E2921"/>
    <w:rPr>
      <w:rFonts w:ascii="Arial" w:hAnsi="Arial" w:cs="Arial"/>
      <w:sz w:val="22"/>
    </w:rPr>
  </w:style>
  <w:style w:type="character" w:customStyle="1" w:styleId="EndNoteBibliographyChar">
    <w:name w:val="EndNote Bibliography Char"/>
    <w:basedOn w:val="DefaultParagraphFont"/>
    <w:link w:val="EndNoteBibliography"/>
    <w:rsid w:val="008E2921"/>
    <w:rPr>
      <w:rFonts w:ascii="Arial" w:hAnsi="Arial" w:cs="Arial"/>
      <w:kern w:val="0"/>
      <w:sz w:val="22"/>
      <w:lang w:eastAsia="en-GB"/>
      <w14:ligatures w14:val="none"/>
    </w:rPr>
  </w:style>
  <w:style w:type="character" w:styleId="UnresolvedMention">
    <w:name w:val="Unresolved Mention"/>
    <w:basedOn w:val="DefaultParagraphFont"/>
    <w:uiPriority w:val="99"/>
    <w:semiHidden/>
    <w:unhideWhenUsed/>
    <w:rsid w:val="00E91B7A"/>
    <w:rPr>
      <w:color w:val="605E5C"/>
      <w:shd w:val="clear" w:color="auto" w:fill="E1DFDD"/>
    </w:rPr>
  </w:style>
  <w:style w:type="character" w:styleId="FollowedHyperlink">
    <w:name w:val="FollowedHyperlink"/>
    <w:basedOn w:val="DefaultParagraphFont"/>
    <w:uiPriority w:val="99"/>
    <w:semiHidden/>
    <w:unhideWhenUsed/>
    <w:rsid w:val="00E91B7A"/>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hyperlink" Target="https://doi.org/10.1038/s41467-022-29766-8" TargetMode="Externa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hyperlink" Target="https://doi.org/10.1016/j.neuroimage.2006.01.021" TargetMode="Externa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fontTable" Target="fontTable.xml"/><Relationship Id="rId5" Type="http://schemas.openxmlformats.org/officeDocument/2006/relationships/hyperlink" Target="https://wiki.abcdstudy.org/release-notes/imaging/quality-control.html" TargetMode="External"/><Relationship Id="rId15" Type="http://schemas.openxmlformats.org/officeDocument/2006/relationships/image" Target="media/image10.png"/><Relationship Id="rId23" Type="http://schemas.openxmlformats.org/officeDocument/2006/relationships/hyperlink" Target="https://doi.org/10.1016/j.neuroimage.2016.10.045" TargetMode="Externa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hyperlink" Target="mailto:elvisha@gmail.com" TargetMode="Externa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hyperlink" Target="https://doi.org/10.1016/j.neuroimage.2019.04.01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229</TotalTime>
  <Pages>26</Pages>
  <Words>8309</Words>
  <Characters>47362</Characters>
  <Application>Microsoft Office Word</Application>
  <DocSecurity>0</DocSecurity>
  <Lines>394</Lines>
  <Paragraphs>111</Paragraphs>
  <ScaleCrop>false</ScaleCrop>
  <HeadingPairs>
    <vt:vector size="2" baseType="variant">
      <vt:variant>
        <vt:lpstr>Title</vt:lpstr>
      </vt:variant>
      <vt:variant>
        <vt:i4>1</vt:i4>
      </vt:variant>
    </vt:vector>
  </HeadingPairs>
  <TitlesOfParts>
    <vt:vector size="1" baseType="lpstr">
      <vt:lpstr/>
    </vt:vector>
  </TitlesOfParts>
  <Company>Weill Cornell Medicine</Company>
  <LinksUpToDate>false</LinksUpToDate>
  <CharactersWithSpaces>55560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Elvisha Dhamala</dc:creator>
  <cp:keywords/>
  <dc:description/>
  <cp:lastModifiedBy>Elvisha Dhamala</cp:lastModifiedBy>
  <cp:revision>7</cp:revision>
  <dcterms:created xsi:type="dcterms:W3CDTF">2025-04-23T14:23:00Z</dcterms:created>
  <dcterms:modified xsi:type="dcterms:W3CDTF">2025-06-16T12:41:00Z</dcterms:modified>
</cp:coreProperties>
</file>