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6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4"/>
        <w:gridCol w:w="741"/>
        <w:gridCol w:w="2187"/>
        <w:gridCol w:w="575"/>
        <w:gridCol w:w="575"/>
        <w:gridCol w:w="3294"/>
        <w:gridCol w:w="960"/>
        <w:gridCol w:w="2020"/>
        <w:gridCol w:w="960"/>
        <w:gridCol w:w="780"/>
      </w:tblGrid>
      <w:tr w:rsidR="00885A54" w:rsidRPr="00885A54" w:rsidTr="00885A54">
        <w:trPr>
          <w:trHeight w:val="255"/>
        </w:trPr>
        <w:tc>
          <w:tcPr>
            <w:tcW w:w="108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it-IT"/>
              </w:rPr>
            </w:pPr>
            <w:r w:rsidRPr="00885A5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it-IT"/>
              </w:rPr>
              <w:t>TABLE 5</w:t>
            </w:r>
            <w:r w:rsidRPr="00885A54"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lang w:val="en-GB" w:eastAsia="it-IT"/>
              </w:rPr>
              <w:t xml:space="preserve"> </w:t>
            </w:r>
            <w:r w:rsidRPr="00885A5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it-IT"/>
              </w:rPr>
              <w:t>- Predicted probabilities of performance growth for different firms' profiles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</w:tr>
      <w:tr w:rsidR="00885A54" w:rsidRPr="00885A54" w:rsidTr="00885A54">
        <w:trPr>
          <w:trHeight w:val="375"/>
        </w:trPr>
        <w:tc>
          <w:tcPr>
            <w:tcW w:w="3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GROWTH_turnover</w:t>
            </w:r>
            <w:proofErr w:type="spellEnd"/>
          </w:p>
        </w:tc>
        <w:tc>
          <w:tcPr>
            <w:tcW w:w="29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Adjusted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predictions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3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GROWTH_employees</w:t>
            </w:r>
            <w:proofErr w:type="spellEnd"/>
          </w:p>
        </w:tc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Adjusted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predictions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Margin</w:t>
            </w:r>
            <w:proofErr w:type="spellEnd"/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Delta-method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z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P&gt;|z|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Margin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Delta-method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z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P&gt;|z|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0.DIGIT_adopt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0.1029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0.0060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32.95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0.DIGIT_adopt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0.0561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24.95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1.DIGIT_adopt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0.1881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0.0082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29.42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1.DIGIT_adopt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0.1380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21.42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0.1131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0.0040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35.02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0.0702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24.32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0.2812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0.0101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30.20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0.2211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22.29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0.DIGIT_adopt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0.0678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0.0069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18.33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0.DIGIT_adopt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0.0189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16.05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1.DIGIT_adopt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0.1488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0.0023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21.95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1.DIGIT_adopt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0.1103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20.98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0.DIGIT_adopt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0.2485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0.0209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15.32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0.DIGIT_adopt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0.2021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10.32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1.DIGIT_adopt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0.3215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0.0108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23.48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1.DIGIT_adopt - </w:t>
            </w:r>
            <w:proofErr w:type="gram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1.DIGIT</w:t>
            </w:r>
            <w:proofErr w:type="gram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_strategy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0.2512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16.50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0.000</w:t>
            </w: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Observations</w:t>
            </w:r>
            <w:proofErr w:type="spellEnd"/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857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885A54" w:rsidRPr="00885A54" w:rsidTr="00885A54">
        <w:trPr>
          <w:trHeight w:val="450"/>
        </w:trPr>
        <w:tc>
          <w:tcPr>
            <w:tcW w:w="4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 xml:space="preserve">For the description of the variables see Table 1. 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it-IT"/>
              </w:rPr>
            </w:pPr>
          </w:p>
        </w:tc>
      </w:tr>
      <w:tr w:rsidR="00885A54" w:rsidRPr="00885A54" w:rsidTr="00885A54">
        <w:trPr>
          <w:trHeight w:val="255"/>
        </w:trPr>
        <w:tc>
          <w:tcPr>
            <w:tcW w:w="1386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 xml:space="preserve">The model estimated is the benchmark equation (1) and interacting dummies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>DIGIT_adopt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 xml:space="preserve"> and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>DIGIT_strategy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it-IT"/>
              </w:rPr>
              <w:t xml:space="preserve">. </w:t>
            </w:r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Adjusted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predictions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are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at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means</w:t>
            </w:r>
            <w:proofErr w:type="spellEnd"/>
            <w:r w:rsidRPr="00885A5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5A54" w:rsidRPr="00885A54" w:rsidRDefault="00885A54" w:rsidP="008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</w:tc>
      </w:tr>
    </w:tbl>
    <w:p w:rsidR="000803B7" w:rsidRDefault="000803B7">
      <w:bookmarkStart w:id="0" w:name="_GoBack"/>
      <w:bookmarkEnd w:id="0"/>
    </w:p>
    <w:sectPr w:rsidR="000803B7" w:rsidSect="00885A5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A54"/>
    <w:rsid w:val="000803B7"/>
    <w:rsid w:val="0088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944F0"/>
  <w15:chartTrackingRefBased/>
  <w15:docId w15:val="{39C1B72D-8523-4FAA-9BE5-24681809B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5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2025-04-24T08:09:00Z</dcterms:created>
  <dcterms:modified xsi:type="dcterms:W3CDTF">2025-04-24T08:13:00Z</dcterms:modified>
</cp:coreProperties>
</file>