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3984A" w14:textId="77777777" w:rsidR="00337B89" w:rsidRPr="00E23C70" w:rsidRDefault="00337B89" w:rsidP="00337B89">
      <w:pPr>
        <w:pStyle w:val="Caption"/>
        <w:keepNext/>
        <w:spacing w:line="360" w:lineRule="auto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E23C7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Table 5 Country-Specific Multivariate Predictors of Surgical Preference</w:t>
      </w:r>
    </w:p>
    <w:tbl>
      <w:tblPr>
        <w:tblStyle w:val="TableGrid"/>
        <w:tblW w:w="1387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8"/>
        <w:gridCol w:w="1318"/>
        <w:gridCol w:w="873"/>
        <w:gridCol w:w="968"/>
        <w:gridCol w:w="939"/>
        <w:gridCol w:w="874"/>
        <w:gridCol w:w="672"/>
        <w:gridCol w:w="745"/>
        <w:gridCol w:w="773"/>
        <w:gridCol w:w="1151"/>
        <w:gridCol w:w="1073"/>
        <w:gridCol w:w="738"/>
        <w:gridCol w:w="766"/>
        <w:gridCol w:w="867"/>
      </w:tblGrid>
      <w:tr w:rsidR="00337B89" w:rsidRPr="00E23C70" w14:paraId="2A2E2F19" w14:textId="77777777" w:rsidTr="0083758F">
        <w:trPr>
          <w:trHeight w:val="796"/>
        </w:trPr>
        <w:tc>
          <w:tcPr>
            <w:tcW w:w="0" w:type="auto"/>
            <w:vAlign w:val="center"/>
          </w:tcPr>
          <w:p w14:paraId="02562D39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Predictor Variable</w:t>
            </w:r>
          </w:p>
        </w:tc>
        <w:tc>
          <w:tcPr>
            <w:tcW w:w="1318" w:type="dxa"/>
            <w:vAlign w:val="center"/>
          </w:tcPr>
          <w:p w14:paraId="3F118B1F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3654" w:type="dxa"/>
            <w:gridSpan w:val="4"/>
            <w:vAlign w:val="center"/>
          </w:tcPr>
          <w:p w14:paraId="1F12EC92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Kenya</w:t>
            </w:r>
          </w:p>
        </w:tc>
        <w:tc>
          <w:tcPr>
            <w:tcW w:w="3376" w:type="dxa"/>
            <w:gridSpan w:val="4"/>
            <w:vAlign w:val="center"/>
          </w:tcPr>
          <w:p w14:paraId="340A7262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China</w:t>
            </w:r>
          </w:p>
        </w:tc>
        <w:tc>
          <w:tcPr>
            <w:tcW w:w="3352" w:type="dxa"/>
            <w:gridSpan w:val="4"/>
            <w:vAlign w:val="center"/>
          </w:tcPr>
          <w:p w14:paraId="0FD2EF2C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Mali</w:t>
            </w:r>
          </w:p>
        </w:tc>
      </w:tr>
      <w:tr w:rsidR="00337B89" w:rsidRPr="00E23C70" w14:paraId="7F172919" w14:textId="77777777" w:rsidTr="0083758F">
        <w:trPr>
          <w:trHeight w:val="553"/>
        </w:trPr>
        <w:tc>
          <w:tcPr>
            <w:tcW w:w="0" w:type="auto"/>
            <w:vMerge w:val="restart"/>
            <w:vAlign w:val="center"/>
          </w:tcPr>
          <w:p w14:paraId="48D189D4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vMerge w:val="restart"/>
            <w:vAlign w:val="center"/>
          </w:tcPr>
          <w:p w14:paraId="29A16940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3" w:type="dxa"/>
            <w:vMerge w:val="restart"/>
            <w:vAlign w:val="center"/>
          </w:tcPr>
          <w:p w14:paraId="304F90EC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907" w:type="dxa"/>
            <w:gridSpan w:val="2"/>
            <w:vAlign w:val="center"/>
          </w:tcPr>
          <w:p w14:paraId="77776AF3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0" w:type="auto"/>
            <w:vMerge w:val="restart"/>
            <w:vAlign w:val="center"/>
          </w:tcPr>
          <w:p w14:paraId="3B4ED57A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0" w:type="auto"/>
            <w:vMerge w:val="restart"/>
            <w:vAlign w:val="center"/>
          </w:tcPr>
          <w:p w14:paraId="5A60840F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0" w:type="auto"/>
            <w:gridSpan w:val="2"/>
            <w:vAlign w:val="center"/>
          </w:tcPr>
          <w:p w14:paraId="43B70C04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123" w:type="dxa"/>
            <w:vMerge w:val="restart"/>
            <w:vAlign w:val="center"/>
          </w:tcPr>
          <w:p w14:paraId="6054C3C0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1073" w:type="dxa"/>
            <w:vMerge w:val="restart"/>
            <w:vAlign w:val="center"/>
          </w:tcPr>
          <w:p w14:paraId="2EE695D6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412" w:type="dxa"/>
            <w:gridSpan w:val="2"/>
            <w:vAlign w:val="center"/>
          </w:tcPr>
          <w:p w14:paraId="5F0EFA99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867" w:type="dxa"/>
            <w:vMerge w:val="restart"/>
            <w:vAlign w:val="center"/>
          </w:tcPr>
          <w:p w14:paraId="5CB0A0D6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337B89" w:rsidRPr="00E23C70" w14:paraId="402018C8" w14:textId="77777777" w:rsidTr="0083758F">
        <w:trPr>
          <w:trHeight w:val="70"/>
        </w:trPr>
        <w:tc>
          <w:tcPr>
            <w:tcW w:w="0" w:type="auto"/>
            <w:vMerge/>
            <w:vAlign w:val="center"/>
          </w:tcPr>
          <w:p w14:paraId="3690B1D9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vMerge/>
            <w:vAlign w:val="center"/>
          </w:tcPr>
          <w:p w14:paraId="68039EC8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3" w:type="dxa"/>
            <w:vMerge/>
            <w:vAlign w:val="center"/>
          </w:tcPr>
          <w:p w14:paraId="6DEF4D66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vAlign w:val="center"/>
          </w:tcPr>
          <w:p w14:paraId="10792DBB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0" w:type="auto"/>
            <w:vAlign w:val="center"/>
          </w:tcPr>
          <w:p w14:paraId="13DC1329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Upper</w:t>
            </w:r>
          </w:p>
        </w:tc>
        <w:tc>
          <w:tcPr>
            <w:tcW w:w="0" w:type="auto"/>
            <w:vMerge/>
            <w:vAlign w:val="center"/>
          </w:tcPr>
          <w:p w14:paraId="7CD7D685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14:paraId="7F4DA938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161C1C0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0" w:type="auto"/>
            <w:vAlign w:val="center"/>
          </w:tcPr>
          <w:p w14:paraId="7E52DF0D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Upper</w:t>
            </w:r>
          </w:p>
        </w:tc>
        <w:tc>
          <w:tcPr>
            <w:tcW w:w="1123" w:type="dxa"/>
            <w:vMerge/>
            <w:vAlign w:val="center"/>
          </w:tcPr>
          <w:p w14:paraId="4C440309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vMerge/>
            <w:vAlign w:val="center"/>
          </w:tcPr>
          <w:p w14:paraId="68356049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2BBBF90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664" w:type="dxa"/>
            <w:vAlign w:val="center"/>
          </w:tcPr>
          <w:p w14:paraId="57B0D87E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Upper</w:t>
            </w:r>
          </w:p>
        </w:tc>
        <w:tc>
          <w:tcPr>
            <w:tcW w:w="867" w:type="dxa"/>
            <w:vMerge/>
            <w:vAlign w:val="center"/>
          </w:tcPr>
          <w:p w14:paraId="366E4A2B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7B89" w:rsidRPr="00E23C70" w14:paraId="3906937C" w14:textId="77777777" w:rsidTr="0083758F">
        <w:trPr>
          <w:trHeight w:val="1035"/>
        </w:trPr>
        <w:tc>
          <w:tcPr>
            <w:tcW w:w="0" w:type="auto"/>
            <w:vAlign w:val="center"/>
          </w:tcPr>
          <w:p w14:paraId="2A637D3C" w14:textId="77777777" w:rsidR="00337B89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Pre-operative Mastery of operation</w:t>
            </w:r>
          </w:p>
          <w:p w14:paraId="45C832B3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(Ref No)</w:t>
            </w:r>
          </w:p>
        </w:tc>
        <w:tc>
          <w:tcPr>
            <w:tcW w:w="1318" w:type="dxa"/>
            <w:vAlign w:val="center"/>
          </w:tcPr>
          <w:p w14:paraId="2C4DD6F1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73" w:type="dxa"/>
            <w:vAlign w:val="center"/>
          </w:tcPr>
          <w:p w14:paraId="413BB431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3.300</w:t>
            </w:r>
          </w:p>
        </w:tc>
        <w:tc>
          <w:tcPr>
            <w:tcW w:w="968" w:type="dxa"/>
            <w:vAlign w:val="center"/>
          </w:tcPr>
          <w:p w14:paraId="2A7C9112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1.311</w:t>
            </w:r>
          </w:p>
        </w:tc>
        <w:tc>
          <w:tcPr>
            <w:tcW w:w="0" w:type="auto"/>
            <w:vAlign w:val="center"/>
          </w:tcPr>
          <w:p w14:paraId="07D62E25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8.309</w:t>
            </w:r>
          </w:p>
        </w:tc>
        <w:tc>
          <w:tcPr>
            <w:tcW w:w="0" w:type="auto"/>
            <w:vAlign w:val="center"/>
          </w:tcPr>
          <w:p w14:paraId="3EB4E34F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0.011</w:t>
            </w:r>
          </w:p>
        </w:tc>
        <w:tc>
          <w:tcPr>
            <w:tcW w:w="0" w:type="auto"/>
            <w:vAlign w:val="center"/>
          </w:tcPr>
          <w:p w14:paraId="3C812B6F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5.445</w:t>
            </w:r>
          </w:p>
        </w:tc>
        <w:tc>
          <w:tcPr>
            <w:tcW w:w="0" w:type="auto"/>
            <w:vAlign w:val="center"/>
          </w:tcPr>
          <w:p w14:paraId="426C2414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2.137</w:t>
            </w:r>
          </w:p>
        </w:tc>
        <w:tc>
          <w:tcPr>
            <w:tcW w:w="0" w:type="auto"/>
            <w:vAlign w:val="center"/>
          </w:tcPr>
          <w:p w14:paraId="49B0FC8A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13.878</w:t>
            </w:r>
          </w:p>
        </w:tc>
        <w:tc>
          <w:tcPr>
            <w:tcW w:w="1123" w:type="dxa"/>
            <w:vAlign w:val="center"/>
          </w:tcPr>
          <w:p w14:paraId="25D51BD7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＜</w:t>
            </w:r>
            <w:r w:rsidRPr="00E23C7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0.001</w:t>
            </w:r>
          </w:p>
        </w:tc>
        <w:tc>
          <w:tcPr>
            <w:tcW w:w="1073" w:type="dxa"/>
            <w:vAlign w:val="center"/>
          </w:tcPr>
          <w:p w14:paraId="7B99DB8C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8887EE5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vAlign w:val="center"/>
          </w:tcPr>
          <w:p w14:paraId="07790CE8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vAlign w:val="center"/>
          </w:tcPr>
          <w:p w14:paraId="49F0E178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7B89" w:rsidRPr="00E23C70" w14:paraId="0780559E" w14:textId="77777777" w:rsidTr="0083758F">
        <w:trPr>
          <w:trHeight w:val="1035"/>
        </w:trPr>
        <w:tc>
          <w:tcPr>
            <w:tcW w:w="0" w:type="auto"/>
            <w:vAlign w:val="center"/>
          </w:tcPr>
          <w:p w14:paraId="4C54BC2F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Practical exam completion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(Ref No)</w:t>
            </w:r>
          </w:p>
        </w:tc>
        <w:tc>
          <w:tcPr>
            <w:tcW w:w="1318" w:type="dxa"/>
            <w:vAlign w:val="center"/>
          </w:tcPr>
          <w:p w14:paraId="69C4437E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73" w:type="dxa"/>
            <w:vAlign w:val="center"/>
          </w:tcPr>
          <w:p w14:paraId="295E329C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vAlign w:val="center"/>
          </w:tcPr>
          <w:p w14:paraId="1DC84B7D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804B275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73F073F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805E670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5661568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84FEB88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6D0B9573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vAlign w:val="center"/>
          </w:tcPr>
          <w:p w14:paraId="70713CD5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3.751</w:t>
            </w:r>
          </w:p>
        </w:tc>
        <w:tc>
          <w:tcPr>
            <w:tcW w:w="0" w:type="auto"/>
            <w:vAlign w:val="center"/>
          </w:tcPr>
          <w:p w14:paraId="4337B27C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1.028</w:t>
            </w:r>
          </w:p>
        </w:tc>
        <w:tc>
          <w:tcPr>
            <w:tcW w:w="664" w:type="dxa"/>
            <w:vAlign w:val="center"/>
          </w:tcPr>
          <w:p w14:paraId="4AC729AB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13.691</w:t>
            </w:r>
          </w:p>
        </w:tc>
        <w:tc>
          <w:tcPr>
            <w:tcW w:w="867" w:type="dxa"/>
            <w:vAlign w:val="center"/>
          </w:tcPr>
          <w:p w14:paraId="5596712B" w14:textId="77777777" w:rsidR="00337B89" w:rsidRPr="00E23C70" w:rsidRDefault="00337B89" w:rsidP="0083758F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0.045</w:t>
            </w:r>
          </w:p>
        </w:tc>
      </w:tr>
      <w:tr w:rsidR="00337B89" w:rsidRPr="00E23C70" w14:paraId="30F1C09C" w14:textId="77777777" w:rsidTr="0083758F">
        <w:trPr>
          <w:trHeight w:val="1035"/>
        </w:trPr>
        <w:tc>
          <w:tcPr>
            <w:tcW w:w="0" w:type="auto"/>
            <w:vAlign w:val="center"/>
          </w:tcPr>
          <w:p w14:paraId="61613D74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Participate in Operations every week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(Ref No)</w:t>
            </w:r>
          </w:p>
        </w:tc>
        <w:tc>
          <w:tcPr>
            <w:tcW w:w="1318" w:type="dxa"/>
            <w:vAlign w:val="center"/>
          </w:tcPr>
          <w:p w14:paraId="6A7F67AD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73" w:type="dxa"/>
            <w:vAlign w:val="center"/>
          </w:tcPr>
          <w:p w14:paraId="34B93E33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8" w:type="dxa"/>
            <w:vAlign w:val="center"/>
          </w:tcPr>
          <w:p w14:paraId="41940903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72A93CD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77505E6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F702E03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DA1DA51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5413C3B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14:paraId="52B05F00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vAlign w:val="center"/>
          </w:tcPr>
          <w:p w14:paraId="53396C59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4.806</w:t>
            </w:r>
          </w:p>
        </w:tc>
        <w:tc>
          <w:tcPr>
            <w:tcW w:w="0" w:type="auto"/>
            <w:vAlign w:val="center"/>
          </w:tcPr>
          <w:p w14:paraId="5CFE7B01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1.402</w:t>
            </w:r>
          </w:p>
        </w:tc>
        <w:tc>
          <w:tcPr>
            <w:tcW w:w="664" w:type="dxa"/>
            <w:vAlign w:val="center"/>
          </w:tcPr>
          <w:p w14:paraId="29C1CC0D" w14:textId="77777777" w:rsidR="00337B89" w:rsidRPr="00E23C70" w:rsidRDefault="00337B89" w:rsidP="0083758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sz w:val="20"/>
                <w:szCs w:val="20"/>
              </w:rPr>
              <w:t>16.475</w:t>
            </w:r>
          </w:p>
        </w:tc>
        <w:tc>
          <w:tcPr>
            <w:tcW w:w="867" w:type="dxa"/>
            <w:vAlign w:val="center"/>
          </w:tcPr>
          <w:p w14:paraId="0ABDDDC7" w14:textId="77777777" w:rsidR="00337B89" w:rsidRPr="00E23C70" w:rsidRDefault="00337B89" w:rsidP="0083758F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23C7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0.012</w:t>
            </w:r>
          </w:p>
        </w:tc>
      </w:tr>
    </w:tbl>
    <w:p w14:paraId="7121701F" w14:textId="4576E5AE" w:rsidR="00D73EC9" w:rsidRPr="00337B89" w:rsidRDefault="00337B89" w:rsidP="00337B89">
      <w:r w:rsidRPr="00987426">
        <w:rPr>
          <w:rFonts w:ascii="Times New Roman" w:hAnsi="Times New Roman" w:cs="Times New Roman"/>
          <w:i/>
          <w:iCs/>
        </w:rPr>
        <w:t>Reference category is 'No, ‘and ‘Resident’ for binary predictors unless otherwise specified</w:t>
      </w:r>
    </w:p>
    <w:sectPr w:rsidR="00D73EC9" w:rsidRPr="00337B89" w:rsidSect="00337B89">
      <w:pgSz w:w="16838" w:h="11906" w:orient="landscape"/>
      <w:pgMar w:top="1800" w:right="1440" w:bottom="180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A86"/>
    <w:rsid w:val="002C7232"/>
    <w:rsid w:val="00305635"/>
    <w:rsid w:val="00337B89"/>
    <w:rsid w:val="003F2A86"/>
    <w:rsid w:val="004B1CAA"/>
    <w:rsid w:val="005E1293"/>
    <w:rsid w:val="00837DE3"/>
    <w:rsid w:val="00A553CB"/>
    <w:rsid w:val="00D73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69315"/>
  <w15:chartTrackingRefBased/>
  <w15:docId w15:val="{354C4CD7-68DA-4139-B3F4-E2D9331BA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7B89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3F2A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2A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2A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2A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2A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2A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2A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2A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2A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2A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2A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2A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2A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2A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2A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2A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2A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2A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2A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2A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2A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2A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2A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2A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2A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2A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2A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2A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2A8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F2A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F2A8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494</Characters>
  <Application>Microsoft Office Word</Application>
  <DocSecurity>0</DocSecurity>
  <Lines>19</Lines>
  <Paragraphs>10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君杰 吴</dc:creator>
  <cp:keywords/>
  <dc:description/>
  <cp:lastModifiedBy>君杰 吴</cp:lastModifiedBy>
  <cp:revision>2</cp:revision>
  <dcterms:created xsi:type="dcterms:W3CDTF">2025-04-23T11:20:00Z</dcterms:created>
  <dcterms:modified xsi:type="dcterms:W3CDTF">2025-04-23T11:20:00Z</dcterms:modified>
</cp:coreProperties>
</file>