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0EEB" w14:textId="2A27884B" w:rsidR="006B503F" w:rsidRPr="00B531D1" w:rsidRDefault="006B503F" w:rsidP="006B503F">
      <w:pPr>
        <w:widowControl/>
        <w:spacing w:after="160"/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</w:pP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Supplementary Table 1. </w:t>
      </w:r>
      <w:r w:rsidR="00A37659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E</w:t>
      </w:r>
      <w:r w:rsidR="00C11F69"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nvironmental </w:t>
      </w: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covariates used </w:t>
      </w:r>
      <w:r w:rsidR="00A37659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for modelling </w:t>
      </w: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in this study. </w:t>
      </w:r>
    </w:p>
    <w:tbl>
      <w:tblPr>
        <w:tblStyle w:val="TableGrid1"/>
        <w:tblpPr w:leftFromText="180" w:rightFromText="180" w:vertAnchor="text" w:horzAnchor="margin" w:tblpY="78"/>
        <w:tblW w:w="8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0"/>
        <w:gridCol w:w="1219"/>
        <w:gridCol w:w="4541"/>
        <w:gridCol w:w="1350"/>
      </w:tblGrid>
      <w:tr w:rsidR="00FC0718" w:rsidRPr="00B531D1" w14:paraId="5240D408" w14:textId="77777777" w:rsidTr="00ED2912">
        <w:trPr>
          <w:trHeight w:val="270"/>
        </w:trPr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1D2099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Covariates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C7A76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Code</w:t>
            </w:r>
          </w:p>
        </w:tc>
        <w:tc>
          <w:tcPr>
            <w:tcW w:w="4541" w:type="dxa"/>
            <w:tcBorders>
              <w:top w:val="single" w:sz="4" w:space="0" w:color="auto"/>
              <w:bottom w:val="single" w:sz="4" w:space="0" w:color="auto"/>
            </w:tcBorders>
          </w:tcPr>
          <w:p w14:paraId="636CD17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Description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0AC6F9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Unit</w:t>
            </w:r>
          </w:p>
        </w:tc>
      </w:tr>
      <w:tr w:rsidR="00FC0718" w:rsidRPr="00B531D1" w14:paraId="05534689" w14:textId="77777777" w:rsidTr="00ED2912">
        <w:trPr>
          <w:trHeight w:val="270"/>
        </w:trPr>
        <w:tc>
          <w:tcPr>
            <w:tcW w:w="1260" w:type="dxa"/>
            <w:vMerge w:val="restart"/>
            <w:tcBorders>
              <w:top w:val="single" w:sz="4" w:space="0" w:color="auto"/>
            </w:tcBorders>
          </w:tcPr>
          <w:p w14:paraId="1C13264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Edaphic variables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5AF3BF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CFRAG</w:t>
            </w:r>
          </w:p>
        </w:tc>
        <w:tc>
          <w:tcPr>
            <w:tcW w:w="4541" w:type="dxa"/>
            <w:tcBorders>
              <w:top w:val="single" w:sz="4" w:space="0" w:color="auto"/>
            </w:tcBorders>
          </w:tcPr>
          <w:p w14:paraId="4E9B6C7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Coarse fragments</w:t>
            </w:r>
            <w:r w:rsidRPr="00B531D1">
              <w:rPr>
                <w:rFonts w:eastAsia="宋体"/>
                <w:sz w:val="21"/>
                <w:szCs w:val="21"/>
                <w:lang w:val="en-AU"/>
              </w:rPr>
              <w:t xml:space="preserve"> (&gt;2mm)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B9CB186" w14:textId="77777777" w:rsidR="006B503F" w:rsidRPr="00B531D1" w:rsidRDefault="006B503F" w:rsidP="006B503F">
            <w:pPr>
              <w:jc w:val="left"/>
              <w:rPr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373E2662" w14:textId="77777777" w:rsidTr="00ED2912">
        <w:trPr>
          <w:trHeight w:val="281"/>
        </w:trPr>
        <w:tc>
          <w:tcPr>
            <w:tcW w:w="1260" w:type="dxa"/>
            <w:vMerge/>
          </w:tcPr>
          <w:p w14:paraId="66C5BBF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4AC9473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BULK</w:t>
            </w:r>
          </w:p>
        </w:tc>
        <w:tc>
          <w:tcPr>
            <w:tcW w:w="4541" w:type="dxa"/>
          </w:tcPr>
          <w:p w14:paraId="26BE5B0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Bulk density</w:t>
            </w:r>
          </w:p>
        </w:tc>
        <w:tc>
          <w:tcPr>
            <w:tcW w:w="1350" w:type="dxa"/>
          </w:tcPr>
          <w:p w14:paraId="6FB6148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g cm-</w:t>
            </w:r>
            <w:r w:rsidRPr="00B531D1">
              <w:rPr>
                <w:sz w:val="21"/>
                <w:szCs w:val="21"/>
                <w:vertAlign w:val="superscript"/>
                <w:lang w:val="en-AU"/>
              </w:rPr>
              <w:t>3</w:t>
            </w:r>
          </w:p>
        </w:tc>
      </w:tr>
      <w:tr w:rsidR="00FC0718" w:rsidRPr="00B531D1" w14:paraId="005AE6AA" w14:textId="77777777" w:rsidTr="00ED2912">
        <w:trPr>
          <w:trHeight w:val="270"/>
        </w:trPr>
        <w:tc>
          <w:tcPr>
            <w:tcW w:w="1260" w:type="dxa"/>
            <w:vMerge/>
          </w:tcPr>
          <w:p w14:paraId="66533F03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2A545E3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ORGC</w:t>
            </w:r>
          </w:p>
        </w:tc>
        <w:tc>
          <w:tcPr>
            <w:tcW w:w="4541" w:type="dxa"/>
          </w:tcPr>
          <w:p w14:paraId="3976C93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Organic carbon</w:t>
            </w:r>
          </w:p>
        </w:tc>
        <w:tc>
          <w:tcPr>
            <w:tcW w:w="1350" w:type="dxa"/>
          </w:tcPr>
          <w:p w14:paraId="1D1316B5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g kg</w:t>
            </w:r>
            <w:r w:rsidRPr="00B531D1">
              <w:rPr>
                <w:rFonts w:eastAsia="宋体"/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2B3F26E0" w14:textId="77777777" w:rsidTr="00ED2912">
        <w:trPr>
          <w:trHeight w:val="270"/>
        </w:trPr>
        <w:tc>
          <w:tcPr>
            <w:tcW w:w="1260" w:type="dxa"/>
            <w:vMerge/>
          </w:tcPr>
          <w:p w14:paraId="3A4FB11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1E4AAFE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SDTO</w:t>
            </w:r>
          </w:p>
        </w:tc>
        <w:tc>
          <w:tcPr>
            <w:tcW w:w="4541" w:type="dxa"/>
          </w:tcPr>
          <w:p w14:paraId="324C122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Sand content</w:t>
            </w:r>
          </w:p>
        </w:tc>
        <w:tc>
          <w:tcPr>
            <w:tcW w:w="1350" w:type="dxa"/>
          </w:tcPr>
          <w:p w14:paraId="2B605F92" w14:textId="77777777" w:rsidR="006B503F" w:rsidRPr="00B531D1" w:rsidRDefault="006B503F" w:rsidP="006B503F">
            <w:pPr>
              <w:jc w:val="left"/>
              <w:rPr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35A53E07" w14:textId="77777777" w:rsidTr="00ED2912">
        <w:trPr>
          <w:trHeight w:val="270"/>
        </w:trPr>
        <w:tc>
          <w:tcPr>
            <w:tcW w:w="1260" w:type="dxa"/>
            <w:vMerge/>
          </w:tcPr>
          <w:p w14:paraId="30C33A1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4C99431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CLPC"</w:t>
            </w:r>
          </w:p>
        </w:tc>
        <w:tc>
          <w:tcPr>
            <w:tcW w:w="4541" w:type="dxa"/>
          </w:tcPr>
          <w:p w14:paraId="2EB00AB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Clay content</w:t>
            </w:r>
          </w:p>
        </w:tc>
        <w:tc>
          <w:tcPr>
            <w:tcW w:w="1350" w:type="dxa"/>
          </w:tcPr>
          <w:p w14:paraId="3299141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3354823D" w14:textId="77777777" w:rsidTr="00ED2912">
        <w:trPr>
          <w:trHeight w:val="270"/>
        </w:trPr>
        <w:tc>
          <w:tcPr>
            <w:tcW w:w="1260" w:type="dxa"/>
            <w:vMerge/>
          </w:tcPr>
          <w:p w14:paraId="1F4973C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5FEC507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STPC</w:t>
            </w:r>
          </w:p>
        </w:tc>
        <w:tc>
          <w:tcPr>
            <w:tcW w:w="4541" w:type="dxa"/>
          </w:tcPr>
          <w:p w14:paraId="07D7F30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Silt content</w:t>
            </w:r>
          </w:p>
        </w:tc>
        <w:tc>
          <w:tcPr>
            <w:tcW w:w="1350" w:type="dxa"/>
          </w:tcPr>
          <w:p w14:paraId="0291ED9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238CB1D8" w14:textId="77777777" w:rsidTr="00ED2912">
        <w:trPr>
          <w:trHeight w:val="270"/>
        </w:trPr>
        <w:tc>
          <w:tcPr>
            <w:tcW w:w="1260" w:type="dxa"/>
            <w:vMerge/>
          </w:tcPr>
          <w:p w14:paraId="4C15237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1FEA41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TAWC</w:t>
            </w:r>
          </w:p>
        </w:tc>
        <w:tc>
          <w:tcPr>
            <w:tcW w:w="4541" w:type="dxa"/>
          </w:tcPr>
          <w:p w14:paraId="00EAA722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Available water capacity</w:t>
            </w:r>
          </w:p>
        </w:tc>
        <w:tc>
          <w:tcPr>
            <w:tcW w:w="1350" w:type="dxa"/>
          </w:tcPr>
          <w:p w14:paraId="451A787A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cm m</w:t>
            </w:r>
            <w:r w:rsidRPr="00B531D1">
              <w:rPr>
                <w:rFonts w:eastAsia="宋体"/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22021DCE" w14:textId="77777777" w:rsidTr="00ED2912">
        <w:trPr>
          <w:trHeight w:val="270"/>
        </w:trPr>
        <w:tc>
          <w:tcPr>
            <w:tcW w:w="1260" w:type="dxa"/>
            <w:vMerge/>
          </w:tcPr>
          <w:p w14:paraId="678F826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789DE6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TOTN</w:t>
            </w:r>
          </w:p>
        </w:tc>
        <w:tc>
          <w:tcPr>
            <w:tcW w:w="4541" w:type="dxa"/>
          </w:tcPr>
          <w:p w14:paraId="4F26692A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Total nitrogen</w:t>
            </w:r>
          </w:p>
        </w:tc>
        <w:tc>
          <w:tcPr>
            <w:tcW w:w="1350" w:type="dxa"/>
          </w:tcPr>
          <w:p w14:paraId="0F9D563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g kg</w:t>
            </w:r>
            <w:r w:rsidRPr="00B531D1">
              <w:rPr>
                <w:rFonts w:eastAsia="宋体"/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4C822DB6" w14:textId="77777777" w:rsidTr="00ED2912">
        <w:trPr>
          <w:trHeight w:val="270"/>
        </w:trPr>
        <w:tc>
          <w:tcPr>
            <w:tcW w:w="1260" w:type="dxa"/>
            <w:vMerge/>
          </w:tcPr>
          <w:p w14:paraId="463E31C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5B08F6E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CNrt</w:t>
            </w:r>
            <w:proofErr w:type="spellEnd"/>
          </w:p>
        </w:tc>
        <w:tc>
          <w:tcPr>
            <w:tcW w:w="4541" w:type="dxa"/>
          </w:tcPr>
          <w:p w14:paraId="01F625E4" w14:textId="7906C10C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C:N ratio</w:t>
            </w:r>
          </w:p>
        </w:tc>
        <w:tc>
          <w:tcPr>
            <w:tcW w:w="1350" w:type="dxa"/>
          </w:tcPr>
          <w:p w14:paraId="5B1840FE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4B8F0FCB" w14:textId="77777777" w:rsidTr="00ED2912">
        <w:trPr>
          <w:trHeight w:val="270"/>
        </w:trPr>
        <w:tc>
          <w:tcPr>
            <w:tcW w:w="1260" w:type="dxa"/>
            <w:vMerge/>
          </w:tcPr>
          <w:p w14:paraId="39207D0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E6859B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PHAQ</w:t>
            </w:r>
          </w:p>
        </w:tc>
        <w:tc>
          <w:tcPr>
            <w:tcW w:w="4541" w:type="dxa"/>
          </w:tcPr>
          <w:p w14:paraId="7445BC54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pH measured in H</w:t>
            </w:r>
            <w:r w:rsidRPr="00B531D1">
              <w:rPr>
                <w:sz w:val="21"/>
                <w:szCs w:val="21"/>
                <w:vertAlign w:val="subscript"/>
                <w:lang w:val="en-AU"/>
              </w:rPr>
              <w:t>2</w:t>
            </w:r>
            <w:r w:rsidRPr="00B531D1">
              <w:rPr>
                <w:sz w:val="21"/>
                <w:szCs w:val="21"/>
                <w:lang w:val="en-AU"/>
              </w:rPr>
              <w:t>O</w:t>
            </w:r>
          </w:p>
        </w:tc>
        <w:tc>
          <w:tcPr>
            <w:tcW w:w="1350" w:type="dxa"/>
          </w:tcPr>
          <w:p w14:paraId="3256EB56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733B83C9" w14:textId="77777777" w:rsidTr="00ED2912">
        <w:trPr>
          <w:trHeight w:val="270"/>
        </w:trPr>
        <w:tc>
          <w:tcPr>
            <w:tcW w:w="1260" w:type="dxa"/>
            <w:vMerge/>
          </w:tcPr>
          <w:p w14:paraId="4A5DB883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87C444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CECS</w:t>
            </w:r>
          </w:p>
        </w:tc>
        <w:tc>
          <w:tcPr>
            <w:tcW w:w="4541" w:type="dxa"/>
          </w:tcPr>
          <w:p w14:paraId="2254CEC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Cation exchange capacity</w:t>
            </w:r>
          </w:p>
        </w:tc>
        <w:tc>
          <w:tcPr>
            <w:tcW w:w="1350" w:type="dxa"/>
          </w:tcPr>
          <w:p w14:paraId="2A8CB654" w14:textId="77777777" w:rsidR="006B503F" w:rsidRPr="00B531D1" w:rsidRDefault="006B503F" w:rsidP="006B503F">
            <w:pPr>
              <w:jc w:val="left"/>
              <w:rPr>
                <w:sz w:val="21"/>
                <w:szCs w:val="21"/>
                <w:vertAlign w:val="superscript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cmol</w:t>
            </w:r>
            <w:proofErr w:type="spellEnd"/>
            <w:r w:rsidRPr="00B531D1">
              <w:rPr>
                <w:sz w:val="21"/>
                <w:szCs w:val="21"/>
                <w:lang w:val="en-AU"/>
              </w:rPr>
              <w:t xml:space="preserve"> kg</w:t>
            </w:r>
            <w:r w:rsidRPr="00B531D1">
              <w:rPr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47DD09A5" w14:textId="77777777" w:rsidTr="00ED2912">
        <w:trPr>
          <w:trHeight w:val="270"/>
        </w:trPr>
        <w:tc>
          <w:tcPr>
            <w:tcW w:w="1260" w:type="dxa"/>
            <w:vMerge/>
          </w:tcPr>
          <w:p w14:paraId="4D3BBCF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7CD2ED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ECEC</w:t>
            </w:r>
          </w:p>
        </w:tc>
        <w:tc>
          <w:tcPr>
            <w:tcW w:w="4541" w:type="dxa"/>
          </w:tcPr>
          <w:p w14:paraId="6589CEA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Effective cation exchange capacity</w:t>
            </w:r>
          </w:p>
        </w:tc>
        <w:tc>
          <w:tcPr>
            <w:tcW w:w="1350" w:type="dxa"/>
          </w:tcPr>
          <w:p w14:paraId="72C9EED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cmol</w:t>
            </w:r>
            <w:proofErr w:type="spellEnd"/>
            <w:r w:rsidRPr="00B531D1">
              <w:rPr>
                <w:sz w:val="21"/>
                <w:szCs w:val="21"/>
                <w:lang w:val="en-AU"/>
              </w:rPr>
              <w:t xml:space="preserve"> kg</w:t>
            </w:r>
            <w:r w:rsidRPr="00B531D1">
              <w:rPr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498F9DD5" w14:textId="77777777" w:rsidTr="00ED2912">
        <w:trPr>
          <w:trHeight w:val="270"/>
        </w:trPr>
        <w:tc>
          <w:tcPr>
            <w:tcW w:w="1260" w:type="dxa"/>
            <w:vMerge/>
          </w:tcPr>
          <w:p w14:paraId="05C7E0E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00AB45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CECc</w:t>
            </w:r>
            <w:proofErr w:type="spellEnd"/>
          </w:p>
        </w:tc>
        <w:tc>
          <w:tcPr>
            <w:tcW w:w="4541" w:type="dxa"/>
          </w:tcPr>
          <w:p w14:paraId="15B6161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Cation exchange capacity of clay size fraction</w:t>
            </w:r>
          </w:p>
        </w:tc>
        <w:tc>
          <w:tcPr>
            <w:tcW w:w="1350" w:type="dxa"/>
          </w:tcPr>
          <w:p w14:paraId="057A8D6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cmol</w:t>
            </w:r>
            <w:proofErr w:type="spellEnd"/>
            <w:r w:rsidRPr="00B531D1">
              <w:rPr>
                <w:sz w:val="21"/>
                <w:szCs w:val="21"/>
                <w:lang w:val="en-AU"/>
              </w:rPr>
              <w:t xml:space="preserve"> kg</w:t>
            </w:r>
            <w:r w:rsidRPr="00B531D1">
              <w:rPr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38BC31AD" w14:textId="77777777" w:rsidTr="00ED2912">
        <w:trPr>
          <w:trHeight w:val="270"/>
        </w:trPr>
        <w:tc>
          <w:tcPr>
            <w:tcW w:w="1260" w:type="dxa"/>
            <w:vMerge/>
          </w:tcPr>
          <w:p w14:paraId="25A6C00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922C47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TEB</w:t>
            </w:r>
          </w:p>
        </w:tc>
        <w:tc>
          <w:tcPr>
            <w:tcW w:w="4541" w:type="dxa"/>
          </w:tcPr>
          <w:p w14:paraId="15D7A183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Total exchangeable bases</w:t>
            </w:r>
          </w:p>
        </w:tc>
        <w:tc>
          <w:tcPr>
            <w:tcW w:w="1350" w:type="dxa"/>
          </w:tcPr>
          <w:p w14:paraId="0C5BCC60" w14:textId="658F8CDA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highlight w:val="yellow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cmol</w:t>
            </w:r>
            <w:proofErr w:type="spellEnd"/>
            <w:r w:rsidRPr="00B531D1">
              <w:rPr>
                <w:sz w:val="21"/>
                <w:szCs w:val="21"/>
                <w:lang w:val="en-AU"/>
              </w:rPr>
              <w:t xml:space="preserve"> kg</w:t>
            </w:r>
            <w:r w:rsidRPr="00B531D1">
              <w:rPr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2024502B" w14:textId="77777777" w:rsidTr="00ED2912">
        <w:trPr>
          <w:trHeight w:val="270"/>
        </w:trPr>
        <w:tc>
          <w:tcPr>
            <w:tcW w:w="1260" w:type="dxa"/>
            <w:vMerge/>
          </w:tcPr>
          <w:p w14:paraId="26CA998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4570CE8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BSAT</w:t>
            </w:r>
          </w:p>
        </w:tc>
        <w:tc>
          <w:tcPr>
            <w:tcW w:w="4541" w:type="dxa"/>
          </w:tcPr>
          <w:p w14:paraId="13AFB58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Base saturation</w:t>
            </w:r>
          </w:p>
        </w:tc>
        <w:tc>
          <w:tcPr>
            <w:tcW w:w="1350" w:type="dxa"/>
          </w:tcPr>
          <w:p w14:paraId="56D40DDA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highlight w:val="yellow"/>
                <w:lang w:val="en-AU"/>
              </w:rPr>
            </w:pPr>
            <w:r w:rsidRPr="00B531D1">
              <w:rPr>
                <w:sz w:val="21"/>
                <w:szCs w:val="21"/>
              </w:rPr>
              <w:t>%</w:t>
            </w:r>
          </w:p>
        </w:tc>
      </w:tr>
      <w:tr w:rsidR="00FC0718" w:rsidRPr="00B531D1" w14:paraId="20413EC6" w14:textId="77777777" w:rsidTr="00ED2912">
        <w:trPr>
          <w:trHeight w:val="270"/>
        </w:trPr>
        <w:tc>
          <w:tcPr>
            <w:tcW w:w="1260" w:type="dxa"/>
            <w:vMerge/>
          </w:tcPr>
          <w:p w14:paraId="2C2451A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85D007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ESP</w:t>
            </w:r>
          </w:p>
        </w:tc>
        <w:tc>
          <w:tcPr>
            <w:tcW w:w="4541" w:type="dxa"/>
          </w:tcPr>
          <w:p w14:paraId="72E84AD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Exchangeable sodium percentage</w:t>
            </w:r>
          </w:p>
        </w:tc>
        <w:tc>
          <w:tcPr>
            <w:tcW w:w="1350" w:type="dxa"/>
          </w:tcPr>
          <w:p w14:paraId="548C2A57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highlight w:val="yellow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111DCA5C" w14:textId="77777777" w:rsidTr="00ED2912">
        <w:trPr>
          <w:trHeight w:val="270"/>
        </w:trPr>
        <w:tc>
          <w:tcPr>
            <w:tcW w:w="1260" w:type="dxa"/>
            <w:vMerge/>
          </w:tcPr>
          <w:p w14:paraId="0211EC6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4A5EC6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ALSA</w:t>
            </w:r>
          </w:p>
        </w:tc>
        <w:tc>
          <w:tcPr>
            <w:tcW w:w="4541" w:type="dxa"/>
          </w:tcPr>
          <w:p w14:paraId="6C6BEB5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Aluminum</w:t>
            </w:r>
            <w:proofErr w:type="spellEnd"/>
            <w:r w:rsidRPr="00B531D1">
              <w:rPr>
                <w:sz w:val="21"/>
                <w:szCs w:val="21"/>
                <w:lang w:val="en-AU"/>
              </w:rPr>
              <w:t xml:space="preserve"> saturation</w:t>
            </w:r>
          </w:p>
        </w:tc>
        <w:tc>
          <w:tcPr>
            <w:tcW w:w="1350" w:type="dxa"/>
          </w:tcPr>
          <w:p w14:paraId="0331307D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highlight w:val="yellow"/>
                <w:lang w:val="en-AU"/>
              </w:rPr>
            </w:pPr>
            <w:r w:rsidRPr="00B531D1">
              <w:rPr>
                <w:sz w:val="21"/>
                <w:szCs w:val="21"/>
              </w:rPr>
              <w:t>%</w:t>
            </w:r>
          </w:p>
        </w:tc>
      </w:tr>
      <w:tr w:rsidR="00FC0718" w:rsidRPr="00B531D1" w14:paraId="3E0C930B" w14:textId="77777777" w:rsidTr="00ED2912">
        <w:trPr>
          <w:trHeight w:val="270"/>
        </w:trPr>
        <w:tc>
          <w:tcPr>
            <w:tcW w:w="1260" w:type="dxa"/>
            <w:vMerge/>
          </w:tcPr>
          <w:p w14:paraId="3EE8DF93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6D5E51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TCEQ</w:t>
            </w:r>
          </w:p>
        </w:tc>
        <w:tc>
          <w:tcPr>
            <w:tcW w:w="4541" w:type="dxa"/>
          </w:tcPr>
          <w:p w14:paraId="56C18EC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Total carbonate equivalent</w:t>
            </w:r>
          </w:p>
        </w:tc>
        <w:tc>
          <w:tcPr>
            <w:tcW w:w="1350" w:type="dxa"/>
          </w:tcPr>
          <w:p w14:paraId="5A8F1459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highlight w:val="yellow"/>
                <w:lang w:val="en-AU"/>
              </w:rPr>
            </w:pPr>
            <w:r w:rsidRPr="00B531D1">
              <w:rPr>
                <w:sz w:val="21"/>
                <w:szCs w:val="21"/>
              </w:rPr>
              <w:t>%</w:t>
            </w:r>
          </w:p>
        </w:tc>
      </w:tr>
      <w:tr w:rsidR="00FC0718" w:rsidRPr="00B531D1" w14:paraId="1AAF7F32" w14:textId="77777777" w:rsidTr="00ED2912">
        <w:trPr>
          <w:trHeight w:val="270"/>
        </w:trPr>
        <w:tc>
          <w:tcPr>
            <w:tcW w:w="1260" w:type="dxa"/>
            <w:vMerge/>
          </w:tcPr>
          <w:p w14:paraId="0371D86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4186AA6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GYPS</w:t>
            </w:r>
          </w:p>
        </w:tc>
        <w:tc>
          <w:tcPr>
            <w:tcW w:w="4541" w:type="dxa"/>
          </w:tcPr>
          <w:p w14:paraId="6642F3F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Gypsum content</w:t>
            </w:r>
          </w:p>
        </w:tc>
        <w:tc>
          <w:tcPr>
            <w:tcW w:w="1350" w:type="dxa"/>
          </w:tcPr>
          <w:p w14:paraId="319776A6" w14:textId="77777777" w:rsidR="006B503F" w:rsidRPr="00B531D1" w:rsidRDefault="006B503F" w:rsidP="006B503F">
            <w:pPr>
              <w:jc w:val="left"/>
              <w:rPr>
                <w:sz w:val="21"/>
                <w:szCs w:val="21"/>
                <w:highlight w:val="yellow"/>
                <w:lang w:val="en-AU"/>
              </w:rPr>
            </w:pPr>
            <w:r w:rsidRPr="00B531D1">
              <w:rPr>
                <w:sz w:val="21"/>
                <w:szCs w:val="21"/>
              </w:rPr>
              <w:t>%</w:t>
            </w:r>
          </w:p>
        </w:tc>
      </w:tr>
      <w:tr w:rsidR="00FC0718" w:rsidRPr="00B531D1" w14:paraId="26C7F36A" w14:textId="77777777" w:rsidTr="00ED2912">
        <w:trPr>
          <w:trHeight w:val="270"/>
        </w:trPr>
        <w:tc>
          <w:tcPr>
            <w:tcW w:w="1260" w:type="dxa"/>
            <w:vMerge/>
          </w:tcPr>
          <w:p w14:paraId="59AF602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3809955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ELCO</w:t>
            </w:r>
          </w:p>
        </w:tc>
        <w:tc>
          <w:tcPr>
            <w:tcW w:w="4541" w:type="dxa"/>
          </w:tcPr>
          <w:p w14:paraId="62B2C8C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Electrical conductivity</w:t>
            </w:r>
          </w:p>
        </w:tc>
        <w:tc>
          <w:tcPr>
            <w:tcW w:w="1350" w:type="dxa"/>
          </w:tcPr>
          <w:p w14:paraId="7FCE4207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vertAlign w:val="superscript"/>
                <w:lang w:val="en-AU"/>
              </w:rPr>
            </w:pPr>
            <w:proofErr w:type="spellStart"/>
            <w:r w:rsidRPr="00B531D1">
              <w:rPr>
                <w:rFonts w:eastAsia="宋体"/>
                <w:sz w:val="21"/>
                <w:szCs w:val="21"/>
                <w:lang w:val="en-AU"/>
              </w:rPr>
              <w:t>dS</w:t>
            </w:r>
            <w:proofErr w:type="spellEnd"/>
            <w:r w:rsidRPr="00B531D1">
              <w:rPr>
                <w:rFonts w:eastAsia="宋体"/>
                <w:sz w:val="21"/>
                <w:szCs w:val="21"/>
                <w:lang w:val="en-AU"/>
              </w:rPr>
              <w:t xml:space="preserve"> m</w:t>
            </w:r>
            <w:r w:rsidRPr="00B531D1">
              <w:rPr>
                <w:rFonts w:eastAsia="宋体"/>
                <w:sz w:val="21"/>
                <w:szCs w:val="21"/>
                <w:vertAlign w:val="superscript"/>
                <w:lang w:val="en-AU"/>
              </w:rPr>
              <w:t>-1</w:t>
            </w:r>
          </w:p>
        </w:tc>
      </w:tr>
      <w:tr w:rsidR="00FC0718" w:rsidRPr="00B531D1" w14:paraId="4DE1E17C" w14:textId="77777777" w:rsidTr="00ED2912">
        <w:trPr>
          <w:trHeight w:val="281"/>
        </w:trPr>
        <w:tc>
          <w:tcPr>
            <w:tcW w:w="1260" w:type="dxa"/>
            <w:vMerge w:val="restart"/>
          </w:tcPr>
          <w:p w14:paraId="5FD2007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Climatic variables</w:t>
            </w:r>
          </w:p>
        </w:tc>
        <w:tc>
          <w:tcPr>
            <w:tcW w:w="0" w:type="auto"/>
          </w:tcPr>
          <w:p w14:paraId="166A03E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</w:t>
            </w:r>
          </w:p>
        </w:tc>
        <w:tc>
          <w:tcPr>
            <w:tcW w:w="4541" w:type="dxa"/>
          </w:tcPr>
          <w:p w14:paraId="7C252AE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Annual mean temperature</w:t>
            </w:r>
          </w:p>
        </w:tc>
        <w:tc>
          <w:tcPr>
            <w:tcW w:w="1350" w:type="dxa"/>
          </w:tcPr>
          <w:p w14:paraId="38EBECA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4EAC64C5" w14:textId="77777777" w:rsidTr="00ED2912">
        <w:trPr>
          <w:trHeight w:val="270"/>
        </w:trPr>
        <w:tc>
          <w:tcPr>
            <w:tcW w:w="1260" w:type="dxa"/>
            <w:vMerge/>
          </w:tcPr>
          <w:p w14:paraId="6D943BB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AC2F9D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BIO2</w:t>
            </w:r>
          </w:p>
        </w:tc>
        <w:tc>
          <w:tcPr>
            <w:tcW w:w="4541" w:type="dxa"/>
          </w:tcPr>
          <w:p w14:paraId="54F7E01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Mean diurnal range</w:t>
            </w:r>
          </w:p>
        </w:tc>
        <w:tc>
          <w:tcPr>
            <w:tcW w:w="1350" w:type="dxa"/>
          </w:tcPr>
          <w:p w14:paraId="445D69B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5AC0BFC0" w14:textId="77777777" w:rsidTr="00ED2912">
        <w:trPr>
          <w:trHeight w:val="270"/>
        </w:trPr>
        <w:tc>
          <w:tcPr>
            <w:tcW w:w="1260" w:type="dxa"/>
            <w:vMerge/>
          </w:tcPr>
          <w:p w14:paraId="46A2BF9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C9DF95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BIO3</w:t>
            </w:r>
          </w:p>
        </w:tc>
        <w:tc>
          <w:tcPr>
            <w:tcW w:w="4541" w:type="dxa"/>
          </w:tcPr>
          <w:p w14:paraId="03749DB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Isothermality</w:t>
            </w:r>
            <w:proofErr w:type="spellEnd"/>
            <w:r w:rsidRPr="00B531D1">
              <w:rPr>
                <w:sz w:val="21"/>
                <w:szCs w:val="21"/>
                <w:lang w:val="en-AU"/>
              </w:rPr>
              <w:t xml:space="preserve"> (T2/T7×100)</w:t>
            </w:r>
          </w:p>
        </w:tc>
        <w:tc>
          <w:tcPr>
            <w:tcW w:w="1350" w:type="dxa"/>
          </w:tcPr>
          <w:p w14:paraId="2BD30DA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0680DFF4" w14:textId="77777777" w:rsidTr="00ED2912">
        <w:trPr>
          <w:trHeight w:val="270"/>
        </w:trPr>
        <w:tc>
          <w:tcPr>
            <w:tcW w:w="1260" w:type="dxa"/>
            <w:vMerge/>
          </w:tcPr>
          <w:p w14:paraId="2F89060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36B96694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BIO4</w:t>
            </w:r>
          </w:p>
        </w:tc>
        <w:tc>
          <w:tcPr>
            <w:tcW w:w="4541" w:type="dxa"/>
          </w:tcPr>
          <w:p w14:paraId="01A1176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Temperature seasonality (standard deviation×100)</w:t>
            </w:r>
          </w:p>
        </w:tc>
        <w:tc>
          <w:tcPr>
            <w:tcW w:w="1350" w:type="dxa"/>
          </w:tcPr>
          <w:p w14:paraId="1C0BA9E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553C915A" w14:textId="77777777" w:rsidTr="00ED2912">
        <w:trPr>
          <w:trHeight w:val="281"/>
        </w:trPr>
        <w:tc>
          <w:tcPr>
            <w:tcW w:w="1260" w:type="dxa"/>
            <w:vMerge/>
          </w:tcPr>
          <w:p w14:paraId="191C500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E35BC3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BIO5</w:t>
            </w:r>
          </w:p>
        </w:tc>
        <w:tc>
          <w:tcPr>
            <w:tcW w:w="4541" w:type="dxa"/>
          </w:tcPr>
          <w:p w14:paraId="1E838D7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Max temperature of warmest month</w:t>
            </w:r>
          </w:p>
        </w:tc>
        <w:tc>
          <w:tcPr>
            <w:tcW w:w="1350" w:type="dxa"/>
          </w:tcPr>
          <w:p w14:paraId="37D72F4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64B964BD" w14:textId="77777777" w:rsidTr="00ED2912">
        <w:trPr>
          <w:trHeight w:val="270"/>
        </w:trPr>
        <w:tc>
          <w:tcPr>
            <w:tcW w:w="1260" w:type="dxa"/>
            <w:vMerge/>
          </w:tcPr>
          <w:p w14:paraId="0FA10124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EB5749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BIO6</w:t>
            </w:r>
          </w:p>
        </w:tc>
        <w:tc>
          <w:tcPr>
            <w:tcW w:w="4541" w:type="dxa"/>
          </w:tcPr>
          <w:p w14:paraId="02463BF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Min temperature of coldest month</w:t>
            </w:r>
          </w:p>
        </w:tc>
        <w:tc>
          <w:tcPr>
            <w:tcW w:w="1350" w:type="dxa"/>
          </w:tcPr>
          <w:p w14:paraId="5B764EC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2FE21DA4" w14:textId="77777777" w:rsidTr="00ED2912">
        <w:trPr>
          <w:trHeight w:val="270"/>
        </w:trPr>
        <w:tc>
          <w:tcPr>
            <w:tcW w:w="1260" w:type="dxa"/>
            <w:vMerge/>
          </w:tcPr>
          <w:p w14:paraId="375A90D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87323F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BIO7</w:t>
            </w:r>
          </w:p>
        </w:tc>
        <w:tc>
          <w:tcPr>
            <w:tcW w:w="4541" w:type="dxa"/>
          </w:tcPr>
          <w:p w14:paraId="64381D8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Temperature annual range (T5–T6)</w:t>
            </w:r>
          </w:p>
        </w:tc>
        <w:tc>
          <w:tcPr>
            <w:tcW w:w="1350" w:type="dxa"/>
          </w:tcPr>
          <w:p w14:paraId="57D20A4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604732E3" w14:textId="77777777" w:rsidTr="00ED2912">
        <w:trPr>
          <w:trHeight w:val="270"/>
        </w:trPr>
        <w:tc>
          <w:tcPr>
            <w:tcW w:w="1260" w:type="dxa"/>
            <w:vMerge/>
          </w:tcPr>
          <w:p w14:paraId="1097E51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E3D366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BIO8</w:t>
            </w:r>
          </w:p>
        </w:tc>
        <w:tc>
          <w:tcPr>
            <w:tcW w:w="4541" w:type="dxa"/>
          </w:tcPr>
          <w:p w14:paraId="7D5D7924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Mean temperature of wettest quarter</w:t>
            </w:r>
          </w:p>
        </w:tc>
        <w:tc>
          <w:tcPr>
            <w:tcW w:w="1350" w:type="dxa"/>
          </w:tcPr>
          <w:p w14:paraId="05FD44D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2990AFC0" w14:textId="77777777" w:rsidTr="00ED2912">
        <w:trPr>
          <w:trHeight w:val="281"/>
        </w:trPr>
        <w:tc>
          <w:tcPr>
            <w:tcW w:w="1260" w:type="dxa"/>
            <w:vMerge/>
          </w:tcPr>
          <w:p w14:paraId="26782A8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B050EE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BIO9</w:t>
            </w:r>
          </w:p>
        </w:tc>
        <w:tc>
          <w:tcPr>
            <w:tcW w:w="4541" w:type="dxa"/>
          </w:tcPr>
          <w:p w14:paraId="3C19B02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Mean temperature of direst quarter</w:t>
            </w:r>
          </w:p>
        </w:tc>
        <w:tc>
          <w:tcPr>
            <w:tcW w:w="1350" w:type="dxa"/>
          </w:tcPr>
          <w:p w14:paraId="408781F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290C3856" w14:textId="77777777" w:rsidTr="00ED2912">
        <w:trPr>
          <w:trHeight w:val="270"/>
        </w:trPr>
        <w:tc>
          <w:tcPr>
            <w:tcW w:w="1260" w:type="dxa"/>
            <w:vMerge/>
          </w:tcPr>
          <w:p w14:paraId="2EB3313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B74DED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BIO10</w:t>
            </w:r>
          </w:p>
        </w:tc>
        <w:tc>
          <w:tcPr>
            <w:tcW w:w="4541" w:type="dxa"/>
          </w:tcPr>
          <w:p w14:paraId="3D964E6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Mean temperature of warmest quarter</w:t>
            </w:r>
          </w:p>
        </w:tc>
        <w:tc>
          <w:tcPr>
            <w:tcW w:w="1350" w:type="dxa"/>
          </w:tcPr>
          <w:p w14:paraId="4A4A8CE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18F04FDA" w14:textId="77777777" w:rsidTr="00ED2912">
        <w:trPr>
          <w:trHeight w:val="270"/>
        </w:trPr>
        <w:tc>
          <w:tcPr>
            <w:tcW w:w="1260" w:type="dxa"/>
            <w:vMerge/>
          </w:tcPr>
          <w:p w14:paraId="54D9FA7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496B263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BIO11</w:t>
            </w:r>
          </w:p>
        </w:tc>
        <w:tc>
          <w:tcPr>
            <w:tcW w:w="4541" w:type="dxa"/>
          </w:tcPr>
          <w:p w14:paraId="2EA5C42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Mean temperature of coldest quarter</w:t>
            </w:r>
          </w:p>
        </w:tc>
        <w:tc>
          <w:tcPr>
            <w:tcW w:w="1350" w:type="dxa"/>
          </w:tcPr>
          <w:p w14:paraId="2863D50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°C</w:t>
            </w:r>
          </w:p>
        </w:tc>
      </w:tr>
      <w:tr w:rsidR="00FC0718" w:rsidRPr="00B531D1" w14:paraId="43F98B29" w14:textId="77777777" w:rsidTr="00ED2912">
        <w:trPr>
          <w:trHeight w:val="270"/>
        </w:trPr>
        <w:tc>
          <w:tcPr>
            <w:tcW w:w="1260" w:type="dxa"/>
            <w:vMerge/>
          </w:tcPr>
          <w:p w14:paraId="56341DA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862B07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BIO12</w:t>
            </w:r>
          </w:p>
        </w:tc>
        <w:tc>
          <w:tcPr>
            <w:tcW w:w="4541" w:type="dxa"/>
          </w:tcPr>
          <w:p w14:paraId="6D18976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Annual precipitation</w:t>
            </w:r>
          </w:p>
        </w:tc>
        <w:tc>
          <w:tcPr>
            <w:tcW w:w="1350" w:type="dxa"/>
          </w:tcPr>
          <w:p w14:paraId="6376146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68CCE1B9" w14:textId="77777777" w:rsidTr="00ED2912">
        <w:trPr>
          <w:trHeight w:val="270"/>
        </w:trPr>
        <w:tc>
          <w:tcPr>
            <w:tcW w:w="1260" w:type="dxa"/>
            <w:vMerge/>
          </w:tcPr>
          <w:p w14:paraId="575C724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10989AC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BIO13</w:t>
            </w:r>
          </w:p>
        </w:tc>
        <w:tc>
          <w:tcPr>
            <w:tcW w:w="4541" w:type="dxa"/>
          </w:tcPr>
          <w:p w14:paraId="4975C836" w14:textId="77777777" w:rsidR="006B503F" w:rsidRPr="00B531D1" w:rsidRDefault="006B503F" w:rsidP="006B503F">
            <w:pPr>
              <w:jc w:val="left"/>
              <w:rPr>
                <w:sz w:val="21"/>
                <w:szCs w:val="21"/>
              </w:rPr>
            </w:pPr>
            <w:r w:rsidRPr="00B531D1">
              <w:rPr>
                <w:sz w:val="21"/>
                <w:szCs w:val="21"/>
                <w:lang w:val="en-AU"/>
              </w:rPr>
              <w:t>Precipitation of wettest month</w:t>
            </w:r>
          </w:p>
        </w:tc>
        <w:tc>
          <w:tcPr>
            <w:tcW w:w="1350" w:type="dxa"/>
          </w:tcPr>
          <w:p w14:paraId="468EA14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62A9049B" w14:textId="77777777" w:rsidTr="00ED2912">
        <w:trPr>
          <w:trHeight w:val="281"/>
        </w:trPr>
        <w:tc>
          <w:tcPr>
            <w:tcW w:w="1260" w:type="dxa"/>
            <w:vMerge/>
          </w:tcPr>
          <w:p w14:paraId="16FC6F5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D4937F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BIO14</w:t>
            </w:r>
          </w:p>
        </w:tc>
        <w:tc>
          <w:tcPr>
            <w:tcW w:w="4541" w:type="dxa"/>
          </w:tcPr>
          <w:p w14:paraId="2CF52898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Precipitation of driest month</w:t>
            </w:r>
          </w:p>
        </w:tc>
        <w:tc>
          <w:tcPr>
            <w:tcW w:w="1350" w:type="dxa"/>
          </w:tcPr>
          <w:p w14:paraId="542320A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64552969" w14:textId="77777777" w:rsidTr="00ED2912">
        <w:trPr>
          <w:trHeight w:val="270"/>
        </w:trPr>
        <w:tc>
          <w:tcPr>
            <w:tcW w:w="1260" w:type="dxa"/>
            <w:vMerge/>
          </w:tcPr>
          <w:p w14:paraId="092288E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CEAAA3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BIO15</w:t>
            </w:r>
          </w:p>
        </w:tc>
        <w:tc>
          <w:tcPr>
            <w:tcW w:w="4541" w:type="dxa"/>
          </w:tcPr>
          <w:p w14:paraId="218FA39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Precipitation seasonality (coefficient of variation)</w:t>
            </w:r>
          </w:p>
        </w:tc>
        <w:tc>
          <w:tcPr>
            <w:tcW w:w="1350" w:type="dxa"/>
          </w:tcPr>
          <w:p w14:paraId="1E84B65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%</w:t>
            </w:r>
          </w:p>
        </w:tc>
      </w:tr>
      <w:tr w:rsidR="00FC0718" w:rsidRPr="00B531D1" w14:paraId="778F1BB9" w14:textId="77777777" w:rsidTr="00ED2912">
        <w:trPr>
          <w:trHeight w:val="270"/>
        </w:trPr>
        <w:tc>
          <w:tcPr>
            <w:tcW w:w="1260" w:type="dxa"/>
            <w:vMerge/>
          </w:tcPr>
          <w:p w14:paraId="3222854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715EB58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BIO16</w:t>
            </w:r>
          </w:p>
        </w:tc>
        <w:tc>
          <w:tcPr>
            <w:tcW w:w="4541" w:type="dxa"/>
          </w:tcPr>
          <w:p w14:paraId="5965D3C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Precipitation of wettest quarter</w:t>
            </w:r>
          </w:p>
        </w:tc>
        <w:tc>
          <w:tcPr>
            <w:tcW w:w="1350" w:type="dxa"/>
          </w:tcPr>
          <w:p w14:paraId="32796E74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6DE43F5D" w14:textId="77777777" w:rsidTr="00ED2912">
        <w:trPr>
          <w:trHeight w:val="270"/>
        </w:trPr>
        <w:tc>
          <w:tcPr>
            <w:tcW w:w="1260" w:type="dxa"/>
            <w:vMerge/>
          </w:tcPr>
          <w:p w14:paraId="48278244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2EBD407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BIO17</w:t>
            </w:r>
          </w:p>
        </w:tc>
        <w:tc>
          <w:tcPr>
            <w:tcW w:w="4541" w:type="dxa"/>
          </w:tcPr>
          <w:p w14:paraId="2D60212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Precipitation of driest quarter</w:t>
            </w:r>
          </w:p>
        </w:tc>
        <w:tc>
          <w:tcPr>
            <w:tcW w:w="1350" w:type="dxa"/>
          </w:tcPr>
          <w:p w14:paraId="5BE4A6E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0DEEFF0A" w14:textId="77777777" w:rsidTr="00ED2912">
        <w:trPr>
          <w:trHeight w:val="281"/>
        </w:trPr>
        <w:tc>
          <w:tcPr>
            <w:tcW w:w="1260" w:type="dxa"/>
            <w:vMerge/>
          </w:tcPr>
          <w:p w14:paraId="685FC340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3CD260D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BIO18</w:t>
            </w:r>
          </w:p>
        </w:tc>
        <w:tc>
          <w:tcPr>
            <w:tcW w:w="4541" w:type="dxa"/>
          </w:tcPr>
          <w:p w14:paraId="6DD9015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Precipitation of warmest quarter</w:t>
            </w:r>
          </w:p>
        </w:tc>
        <w:tc>
          <w:tcPr>
            <w:tcW w:w="1350" w:type="dxa"/>
          </w:tcPr>
          <w:p w14:paraId="3915A1D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2442FF28" w14:textId="77777777" w:rsidTr="00ED2912">
        <w:trPr>
          <w:trHeight w:val="270"/>
        </w:trPr>
        <w:tc>
          <w:tcPr>
            <w:tcW w:w="1260" w:type="dxa"/>
            <w:vMerge/>
          </w:tcPr>
          <w:p w14:paraId="24BAEA1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31B43F5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BIO19</w:t>
            </w:r>
          </w:p>
        </w:tc>
        <w:tc>
          <w:tcPr>
            <w:tcW w:w="4541" w:type="dxa"/>
          </w:tcPr>
          <w:p w14:paraId="6AEDC5A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Precipitation of coldest quarter</w:t>
            </w:r>
          </w:p>
        </w:tc>
        <w:tc>
          <w:tcPr>
            <w:tcW w:w="1350" w:type="dxa"/>
          </w:tcPr>
          <w:p w14:paraId="3EC4F04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mm</w:t>
            </w:r>
          </w:p>
        </w:tc>
      </w:tr>
      <w:tr w:rsidR="00FC0718" w:rsidRPr="00B531D1" w14:paraId="48C44544" w14:textId="77777777" w:rsidTr="00ED2912">
        <w:trPr>
          <w:trHeight w:val="270"/>
        </w:trPr>
        <w:tc>
          <w:tcPr>
            <w:tcW w:w="1260" w:type="dxa"/>
            <w:vMerge w:val="restart"/>
          </w:tcPr>
          <w:p w14:paraId="394364D1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Biome</w:t>
            </w:r>
          </w:p>
          <w:p w14:paraId="697F841C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Soil order</w:t>
            </w:r>
          </w:p>
        </w:tc>
        <w:tc>
          <w:tcPr>
            <w:tcW w:w="0" w:type="auto"/>
          </w:tcPr>
          <w:p w14:paraId="5BFC0C5F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-</w:t>
            </w:r>
          </w:p>
        </w:tc>
        <w:tc>
          <w:tcPr>
            <w:tcW w:w="4541" w:type="dxa"/>
          </w:tcPr>
          <w:p w14:paraId="6F738F6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Biome type</w:t>
            </w:r>
          </w:p>
        </w:tc>
        <w:tc>
          <w:tcPr>
            <w:tcW w:w="1350" w:type="dxa"/>
          </w:tcPr>
          <w:p w14:paraId="3F520630" w14:textId="77777777" w:rsidR="006B503F" w:rsidRPr="00B531D1" w:rsidRDefault="006B503F" w:rsidP="006B503F">
            <w:pPr>
              <w:jc w:val="left"/>
              <w:rPr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0A40F0C5" w14:textId="77777777" w:rsidTr="00ED2912">
        <w:trPr>
          <w:trHeight w:val="265"/>
        </w:trPr>
        <w:tc>
          <w:tcPr>
            <w:tcW w:w="1260" w:type="dxa"/>
            <w:vMerge/>
          </w:tcPr>
          <w:p w14:paraId="2CA215C6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612A1F20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highlight w:val="yellow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  <w:tc>
          <w:tcPr>
            <w:tcW w:w="4541" w:type="dxa"/>
          </w:tcPr>
          <w:p w14:paraId="27F8F26E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US Department of Agriculture soil taxonomy</w:t>
            </w:r>
          </w:p>
        </w:tc>
        <w:tc>
          <w:tcPr>
            <w:tcW w:w="1350" w:type="dxa"/>
          </w:tcPr>
          <w:p w14:paraId="14793DB4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4FC98DCB" w14:textId="77777777" w:rsidTr="00ED2912">
        <w:trPr>
          <w:trHeight w:val="265"/>
        </w:trPr>
        <w:tc>
          <w:tcPr>
            <w:tcW w:w="1260" w:type="dxa"/>
            <w:vMerge w:val="restart"/>
          </w:tcPr>
          <w:p w14:paraId="786168E4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lastRenderedPageBreak/>
              <w:t>Topography</w:t>
            </w:r>
          </w:p>
        </w:tc>
        <w:tc>
          <w:tcPr>
            <w:tcW w:w="0" w:type="auto"/>
          </w:tcPr>
          <w:p w14:paraId="5B9D4068" w14:textId="5739F34E" w:rsidR="006B503F" w:rsidRPr="00ED2912" w:rsidRDefault="00751514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>
              <w:rPr>
                <w:rFonts w:eastAsia="等线"/>
                <w:sz w:val="21"/>
                <w:szCs w:val="21"/>
                <w:lang w:val="en-AU"/>
              </w:rPr>
              <w:t>Aspect</w:t>
            </w:r>
          </w:p>
        </w:tc>
        <w:tc>
          <w:tcPr>
            <w:tcW w:w="4541" w:type="dxa"/>
          </w:tcPr>
          <w:p w14:paraId="3ABCCF17" w14:textId="09D2ECE9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The direction in which a land surface slope faces expressed in degrees from north</w:t>
            </w:r>
          </w:p>
        </w:tc>
        <w:tc>
          <w:tcPr>
            <w:tcW w:w="1350" w:type="dxa"/>
          </w:tcPr>
          <w:p w14:paraId="7861821D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rFonts w:eastAsia="微软雅黑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5BE74DCE" w14:textId="77777777" w:rsidTr="00ED2912">
        <w:trPr>
          <w:trHeight w:val="265"/>
        </w:trPr>
        <w:tc>
          <w:tcPr>
            <w:tcW w:w="1260" w:type="dxa"/>
            <w:vMerge/>
          </w:tcPr>
          <w:p w14:paraId="025176F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A4CDF5C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rFonts w:eastAsia="等线"/>
                <w:sz w:val="21"/>
                <w:szCs w:val="21"/>
                <w:lang w:val="en-AU"/>
              </w:rPr>
              <w:t>fm</w:t>
            </w:r>
            <w:proofErr w:type="spellEnd"/>
          </w:p>
        </w:tc>
        <w:tc>
          <w:tcPr>
            <w:tcW w:w="4541" w:type="dxa"/>
          </w:tcPr>
          <w:p w14:paraId="42217DCD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300 m focal median of percent slope</w:t>
            </w:r>
          </w:p>
        </w:tc>
        <w:tc>
          <w:tcPr>
            <w:tcW w:w="1350" w:type="dxa"/>
          </w:tcPr>
          <w:p w14:paraId="19E406D8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7FCA39BB" w14:textId="77777777" w:rsidTr="00ED2912">
        <w:trPr>
          <w:trHeight w:val="265"/>
        </w:trPr>
        <w:tc>
          <w:tcPr>
            <w:tcW w:w="1260" w:type="dxa"/>
            <w:vMerge/>
          </w:tcPr>
          <w:p w14:paraId="53A0C0A9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590BF1A7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fr1000</w:t>
            </w:r>
          </w:p>
        </w:tc>
        <w:tc>
          <w:tcPr>
            <w:tcW w:w="4541" w:type="dxa"/>
          </w:tcPr>
          <w:p w14:paraId="3A4280D7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1000 m elevation range</w:t>
            </w:r>
          </w:p>
        </w:tc>
        <w:tc>
          <w:tcPr>
            <w:tcW w:w="1350" w:type="dxa"/>
          </w:tcPr>
          <w:p w14:paraId="24558489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m</w:t>
            </w:r>
          </w:p>
        </w:tc>
      </w:tr>
      <w:tr w:rsidR="00FC0718" w:rsidRPr="00B531D1" w14:paraId="60932DB6" w14:textId="77777777" w:rsidTr="00ED2912">
        <w:trPr>
          <w:trHeight w:val="265"/>
        </w:trPr>
        <w:tc>
          <w:tcPr>
            <w:tcW w:w="1260" w:type="dxa"/>
            <w:vMerge/>
          </w:tcPr>
          <w:p w14:paraId="0C15C375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39F8112F" w14:textId="77777777" w:rsidR="006B503F" w:rsidRPr="00B531D1" w:rsidRDefault="006B503F" w:rsidP="006B503F">
            <w:pPr>
              <w:widowControl/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fr300</w:t>
            </w:r>
          </w:p>
        </w:tc>
        <w:tc>
          <w:tcPr>
            <w:tcW w:w="4541" w:type="dxa"/>
          </w:tcPr>
          <w:p w14:paraId="7CB7FBF5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300 m elevation range</w:t>
            </w:r>
          </w:p>
        </w:tc>
        <w:tc>
          <w:tcPr>
            <w:tcW w:w="1350" w:type="dxa"/>
          </w:tcPr>
          <w:p w14:paraId="3949D593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m</w:t>
            </w:r>
          </w:p>
        </w:tc>
      </w:tr>
      <w:tr w:rsidR="00FC0718" w:rsidRPr="00B531D1" w14:paraId="310BF3C8" w14:textId="77777777" w:rsidTr="00ED2912">
        <w:trPr>
          <w:trHeight w:val="265"/>
        </w:trPr>
        <w:tc>
          <w:tcPr>
            <w:tcW w:w="1260" w:type="dxa"/>
            <w:vMerge/>
          </w:tcPr>
          <w:p w14:paraId="094D79A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7C3FFF82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rFonts w:eastAsia="等线"/>
                <w:sz w:val="21"/>
                <w:szCs w:val="21"/>
                <w:lang w:val="en-AU"/>
              </w:rPr>
              <w:t>mrRTF</w:t>
            </w:r>
            <w:proofErr w:type="spellEnd"/>
          </w:p>
        </w:tc>
        <w:tc>
          <w:tcPr>
            <w:tcW w:w="4541" w:type="dxa"/>
          </w:tcPr>
          <w:p w14:paraId="3E3A1F41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Multi-resolution ridge top flatness</w:t>
            </w:r>
          </w:p>
        </w:tc>
        <w:tc>
          <w:tcPr>
            <w:tcW w:w="1350" w:type="dxa"/>
          </w:tcPr>
          <w:p w14:paraId="56CDD25C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68F16CD6" w14:textId="77777777" w:rsidTr="00ED2912">
        <w:trPr>
          <w:trHeight w:val="265"/>
        </w:trPr>
        <w:tc>
          <w:tcPr>
            <w:tcW w:w="1260" w:type="dxa"/>
            <w:vMerge/>
          </w:tcPr>
          <w:p w14:paraId="329409C3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744749F7" w14:textId="77777777" w:rsidR="006B503F" w:rsidRPr="00B531D1" w:rsidRDefault="006B503F" w:rsidP="006B503F">
            <w:pPr>
              <w:widowControl/>
              <w:jc w:val="left"/>
              <w:rPr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sz w:val="21"/>
                <w:szCs w:val="21"/>
                <w:lang w:val="en-AU"/>
              </w:rPr>
              <w:t>mrVBF</w:t>
            </w:r>
            <w:proofErr w:type="spellEnd"/>
          </w:p>
        </w:tc>
        <w:tc>
          <w:tcPr>
            <w:tcW w:w="4541" w:type="dxa"/>
          </w:tcPr>
          <w:p w14:paraId="6DED778C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Multi-resolution valley bottom flatness index</w:t>
            </w:r>
          </w:p>
        </w:tc>
        <w:tc>
          <w:tcPr>
            <w:tcW w:w="1350" w:type="dxa"/>
          </w:tcPr>
          <w:p w14:paraId="4A102893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277476EA" w14:textId="77777777" w:rsidTr="00ED2912">
        <w:trPr>
          <w:trHeight w:val="265"/>
        </w:trPr>
        <w:tc>
          <w:tcPr>
            <w:tcW w:w="1260" w:type="dxa"/>
            <w:vMerge/>
          </w:tcPr>
          <w:p w14:paraId="10E93AFE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5E88CF4E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PI</w:t>
            </w:r>
          </w:p>
        </w:tc>
        <w:tc>
          <w:tcPr>
            <w:tcW w:w="4541" w:type="dxa"/>
          </w:tcPr>
          <w:p w14:paraId="4185C38B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The Prescott Index</w:t>
            </w:r>
          </w:p>
        </w:tc>
        <w:tc>
          <w:tcPr>
            <w:tcW w:w="1350" w:type="dxa"/>
          </w:tcPr>
          <w:p w14:paraId="43AB8E07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36FDFF90" w14:textId="77777777" w:rsidTr="00ED2912">
        <w:trPr>
          <w:trHeight w:val="265"/>
        </w:trPr>
        <w:tc>
          <w:tcPr>
            <w:tcW w:w="1260" w:type="dxa"/>
            <w:vMerge/>
          </w:tcPr>
          <w:p w14:paraId="3A02B6B7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15285DCE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rFonts w:eastAsia="等线"/>
                <w:sz w:val="21"/>
                <w:szCs w:val="21"/>
                <w:lang w:val="en-AU"/>
              </w:rPr>
              <w:t>planC</w:t>
            </w:r>
            <w:proofErr w:type="spellEnd"/>
          </w:p>
        </w:tc>
        <w:tc>
          <w:tcPr>
            <w:tcW w:w="4541" w:type="dxa"/>
          </w:tcPr>
          <w:p w14:paraId="48A35AB6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Plan curvature</w:t>
            </w:r>
          </w:p>
        </w:tc>
        <w:tc>
          <w:tcPr>
            <w:tcW w:w="1350" w:type="dxa"/>
          </w:tcPr>
          <w:p w14:paraId="3DDBDEC5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</w:t>
            </w:r>
          </w:p>
        </w:tc>
      </w:tr>
      <w:tr w:rsidR="00FC0718" w:rsidRPr="00B531D1" w14:paraId="5806F395" w14:textId="77777777" w:rsidTr="00ED2912">
        <w:trPr>
          <w:trHeight w:val="265"/>
        </w:trPr>
        <w:tc>
          <w:tcPr>
            <w:tcW w:w="1260" w:type="dxa"/>
            <w:vMerge/>
          </w:tcPr>
          <w:p w14:paraId="4942028A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04685010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proofErr w:type="spellStart"/>
            <w:r w:rsidRPr="00B531D1">
              <w:rPr>
                <w:rFonts w:eastAsia="等线"/>
                <w:sz w:val="21"/>
                <w:szCs w:val="21"/>
                <w:lang w:val="en-AU"/>
              </w:rPr>
              <w:t>profileC</w:t>
            </w:r>
            <w:proofErr w:type="spellEnd"/>
          </w:p>
        </w:tc>
        <w:tc>
          <w:tcPr>
            <w:tcW w:w="4541" w:type="dxa"/>
          </w:tcPr>
          <w:p w14:paraId="30D426D1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Profile curvature</w:t>
            </w:r>
          </w:p>
        </w:tc>
        <w:tc>
          <w:tcPr>
            <w:tcW w:w="1350" w:type="dxa"/>
          </w:tcPr>
          <w:p w14:paraId="55E1F1D2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sz w:val="21"/>
                <w:szCs w:val="21"/>
                <w:lang w:val="en-AU"/>
              </w:rPr>
              <w:t>°</w:t>
            </w:r>
          </w:p>
        </w:tc>
      </w:tr>
      <w:tr w:rsidR="00FC0718" w:rsidRPr="00B531D1" w14:paraId="26101C04" w14:textId="77777777" w:rsidTr="00ED2912">
        <w:trPr>
          <w:trHeight w:val="265"/>
        </w:trPr>
        <w:tc>
          <w:tcPr>
            <w:tcW w:w="1260" w:type="dxa"/>
            <w:vMerge/>
          </w:tcPr>
          <w:p w14:paraId="1DBB835B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3DAB06EF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SD</w:t>
            </w:r>
          </w:p>
        </w:tc>
        <w:tc>
          <w:tcPr>
            <w:tcW w:w="4541" w:type="dxa"/>
          </w:tcPr>
          <w:p w14:paraId="6535E699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Mean monthly solar radiation</w:t>
            </w:r>
          </w:p>
        </w:tc>
        <w:tc>
          <w:tcPr>
            <w:tcW w:w="1350" w:type="dxa"/>
          </w:tcPr>
          <w:p w14:paraId="5FDC6B60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vertAlign w:val="superscript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MJ m</w:t>
            </w:r>
            <w:r w:rsidRPr="00B531D1">
              <w:rPr>
                <w:rFonts w:eastAsia="微软雅黑"/>
                <w:sz w:val="21"/>
                <w:szCs w:val="21"/>
                <w:vertAlign w:val="superscript"/>
                <w:lang w:val="en-AU"/>
              </w:rPr>
              <w:t>−</w:t>
            </w:r>
            <w:r w:rsidRPr="00B531D1">
              <w:rPr>
                <w:rFonts w:eastAsia="宋体"/>
                <w:sz w:val="21"/>
                <w:szCs w:val="21"/>
                <w:vertAlign w:val="superscript"/>
                <w:lang w:val="en-AU"/>
              </w:rPr>
              <w:t xml:space="preserve">2 </w:t>
            </w:r>
            <w:r w:rsidRPr="00B531D1">
              <w:rPr>
                <w:rFonts w:eastAsia="宋体"/>
                <w:sz w:val="21"/>
                <w:szCs w:val="21"/>
                <w:lang w:val="en-AU"/>
              </w:rPr>
              <w:t>day</w:t>
            </w:r>
            <w:r w:rsidRPr="00B531D1">
              <w:rPr>
                <w:rFonts w:eastAsia="微软雅黑"/>
                <w:sz w:val="21"/>
                <w:szCs w:val="21"/>
                <w:vertAlign w:val="superscript"/>
                <w:lang w:val="en-AU"/>
              </w:rPr>
              <w:t>−</w:t>
            </w:r>
            <w:r w:rsidRPr="00B531D1">
              <w:rPr>
                <w:rFonts w:eastAsia="宋体"/>
                <w:sz w:val="21"/>
                <w:szCs w:val="21"/>
                <w:vertAlign w:val="superscript"/>
                <w:lang w:val="en-AU"/>
              </w:rPr>
              <w:t>1</w:t>
            </w:r>
          </w:p>
        </w:tc>
      </w:tr>
      <w:tr w:rsidR="00FC0718" w:rsidRPr="00B531D1" w14:paraId="5D9B0D0C" w14:textId="77777777" w:rsidTr="00ED2912">
        <w:trPr>
          <w:trHeight w:val="265"/>
        </w:trPr>
        <w:tc>
          <w:tcPr>
            <w:tcW w:w="1260" w:type="dxa"/>
            <w:vMerge/>
          </w:tcPr>
          <w:p w14:paraId="530F8CA2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1693121F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SP</w:t>
            </w:r>
          </w:p>
        </w:tc>
        <w:tc>
          <w:tcPr>
            <w:tcW w:w="4541" w:type="dxa"/>
          </w:tcPr>
          <w:p w14:paraId="232AFEFD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Percent slope</w:t>
            </w:r>
          </w:p>
        </w:tc>
        <w:tc>
          <w:tcPr>
            <w:tcW w:w="1350" w:type="dxa"/>
          </w:tcPr>
          <w:p w14:paraId="4384ED94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2602C1EC" w14:textId="77777777" w:rsidTr="00ED2912">
        <w:trPr>
          <w:trHeight w:val="265"/>
        </w:trPr>
        <w:tc>
          <w:tcPr>
            <w:tcW w:w="1260" w:type="dxa"/>
            <w:vMerge/>
          </w:tcPr>
          <w:p w14:paraId="20506DBD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</w:tcPr>
          <w:p w14:paraId="488EA01C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TPI</w:t>
            </w:r>
          </w:p>
        </w:tc>
        <w:tc>
          <w:tcPr>
            <w:tcW w:w="4541" w:type="dxa"/>
          </w:tcPr>
          <w:p w14:paraId="22A131B5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Topographic position index</w:t>
            </w:r>
          </w:p>
        </w:tc>
        <w:tc>
          <w:tcPr>
            <w:tcW w:w="1350" w:type="dxa"/>
          </w:tcPr>
          <w:p w14:paraId="1CFCB6EF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  <w:tr w:rsidR="00FC0718" w:rsidRPr="00B531D1" w14:paraId="32E51B45" w14:textId="77777777" w:rsidTr="00ED2912">
        <w:trPr>
          <w:trHeight w:val="265"/>
        </w:trPr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52D63F11" w14:textId="77777777" w:rsidR="006B503F" w:rsidRPr="00B531D1" w:rsidRDefault="006B503F" w:rsidP="006B503F">
            <w:pPr>
              <w:jc w:val="left"/>
              <w:rPr>
                <w:sz w:val="21"/>
                <w:szCs w:val="21"/>
                <w:lang w:val="en-AU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03E6232" w14:textId="77777777" w:rsidR="006B503F" w:rsidRPr="00B531D1" w:rsidRDefault="006B503F" w:rsidP="006B503F">
            <w:pPr>
              <w:widowControl/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>TWI</w:t>
            </w:r>
          </w:p>
        </w:tc>
        <w:tc>
          <w:tcPr>
            <w:tcW w:w="4541" w:type="dxa"/>
            <w:tcBorders>
              <w:bottom w:val="single" w:sz="4" w:space="0" w:color="auto"/>
            </w:tcBorders>
          </w:tcPr>
          <w:p w14:paraId="7449C4AB" w14:textId="77777777" w:rsidR="006B503F" w:rsidRPr="00B531D1" w:rsidRDefault="006B503F" w:rsidP="006B503F">
            <w:pPr>
              <w:jc w:val="left"/>
              <w:rPr>
                <w:rFonts w:eastAsia="等线"/>
                <w:sz w:val="21"/>
                <w:szCs w:val="21"/>
                <w:lang w:val="en-AU"/>
              </w:rPr>
            </w:pPr>
            <w:r w:rsidRPr="00B531D1">
              <w:rPr>
                <w:rFonts w:eastAsia="等线"/>
                <w:sz w:val="21"/>
                <w:szCs w:val="21"/>
                <w:lang w:val="en-AU"/>
              </w:rPr>
              <w:t xml:space="preserve">Topographic wetness index calculated as </w:t>
            </w:r>
            <w:proofErr w:type="gramStart"/>
            <w:r w:rsidRPr="00B531D1">
              <w:rPr>
                <w:rFonts w:eastAsia="等线"/>
                <w:sz w:val="21"/>
                <w:szCs w:val="21"/>
                <w:lang w:val="en-AU"/>
              </w:rPr>
              <w:t>ln(</w:t>
            </w:r>
            <w:proofErr w:type="gramEnd"/>
            <w:r w:rsidRPr="00B531D1">
              <w:rPr>
                <w:rFonts w:eastAsia="等线"/>
                <w:sz w:val="21"/>
                <w:szCs w:val="21"/>
                <w:lang w:val="en-AU"/>
              </w:rPr>
              <w:t>specific catchment area/slope) and estimates the relative wetness within a catchment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4D0AD047" w14:textId="77777777" w:rsidR="006B503F" w:rsidRPr="00B531D1" w:rsidRDefault="006B503F" w:rsidP="006B503F">
            <w:pPr>
              <w:jc w:val="left"/>
              <w:rPr>
                <w:rFonts w:eastAsia="宋体"/>
                <w:sz w:val="21"/>
                <w:szCs w:val="21"/>
                <w:lang w:val="en-AU"/>
              </w:rPr>
            </w:pPr>
            <w:r w:rsidRPr="00B531D1">
              <w:rPr>
                <w:rFonts w:eastAsia="宋体"/>
                <w:sz w:val="21"/>
                <w:szCs w:val="21"/>
                <w:lang w:val="en-AU"/>
              </w:rPr>
              <w:t>-</w:t>
            </w:r>
          </w:p>
        </w:tc>
      </w:tr>
    </w:tbl>
    <w:p w14:paraId="22AA232C" w14:textId="6C3752A7" w:rsidR="006B503F" w:rsidRPr="00B531D1" w:rsidRDefault="006B503F" w:rsidP="006B503F">
      <w:pPr>
        <w:widowControl/>
        <w:tabs>
          <w:tab w:val="left" w:pos="2366"/>
        </w:tabs>
        <w:spacing w:after="160"/>
        <w:rPr>
          <w:rFonts w:ascii="Times New Roman" w:eastAsia="等线" w:hAnsi="Times New Roman" w:cs="Times New Roman"/>
          <w:kern w:val="0"/>
          <w:sz w:val="22"/>
          <w:szCs w:val="24"/>
          <w:lang w:val="en-AU"/>
        </w:rPr>
      </w:pPr>
    </w:p>
    <w:p w14:paraId="24F42128" w14:textId="59F552D4" w:rsidR="006B503F" w:rsidRPr="00B531D1" w:rsidRDefault="006B503F" w:rsidP="006B503F">
      <w:pPr>
        <w:rPr>
          <w:rFonts w:ascii="Times New Roman" w:hAnsi="Times New Roman" w:cs="Times New Roman"/>
          <w:sz w:val="24"/>
          <w:szCs w:val="24"/>
        </w:rPr>
        <w:sectPr w:rsidR="006B503F" w:rsidRPr="00B531D1" w:rsidSect="00853227"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C769CF" w14:textId="0E614BCA" w:rsidR="00D27548" w:rsidRPr="00B531D1" w:rsidRDefault="00416994" w:rsidP="00ED2912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B531D1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3B4143" w:rsidRPr="00B531D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1D1">
        <w:rPr>
          <w:rFonts w:ascii="Times New Roman" w:hAnsi="Times New Roman" w:cs="Times New Roman"/>
        </w:rPr>
        <w:t xml:space="preserve"> </w:t>
      </w:r>
      <w:r w:rsidR="00DE404F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B85EA2" w:rsidRPr="00B531D1">
        <w:rPr>
          <w:rFonts w:ascii="Times New Roman" w:hAnsi="Times New Roman" w:cs="Times New Roman"/>
          <w:b/>
          <w:bCs/>
          <w:sz w:val="24"/>
          <w:szCs w:val="24"/>
        </w:rPr>
        <w:t>irect carbon loss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320B64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320B64" w:rsidRPr="00B531D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loss</w:t>
      </w:r>
      <w:proofErr w:type="spellEnd"/>
      <w:r w:rsidRPr="00B531D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DE404F">
        <w:rPr>
          <w:rFonts w:ascii="Times New Roman" w:hAnsi="Times New Roman" w:cs="Times New Roman"/>
          <w:b/>
          <w:bCs/>
          <w:sz w:val="24"/>
          <w:szCs w:val="24"/>
        </w:rPr>
        <w:t xml:space="preserve"> across the globe and in different biomes</w:t>
      </w:r>
      <w:r w:rsidRPr="00B531D1">
        <w:rPr>
          <w:rFonts w:ascii="Times New Roman" w:hAnsi="Times New Roman" w:cs="Times New Roman"/>
          <w:sz w:val="24"/>
          <w:szCs w:val="24"/>
          <w:vertAlign w:val="superscript"/>
          <w:lang w:val="en-AU"/>
        </w:rPr>
        <w:t>a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3928" w:type="dxa"/>
        <w:shd w:val="clear" w:color="auto" w:fill="FFFFFF"/>
        <w:tblLook w:val="04A0" w:firstRow="1" w:lastRow="0" w:firstColumn="1" w:lastColumn="0" w:noHBand="0" w:noVBand="1"/>
      </w:tblPr>
      <w:tblGrid>
        <w:gridCol w:w="2070"/>
        <w:gridCol w:w="3209"/>
        <w:gridCol w:w="7051"/>
        <w:gridCol w:w="1598"/>
      </w:tblGrid>
      <w:tr w:rsidR="00FC0718" w:rsidRPr="00B531D1" w14:paraId="28F7E78D" w14:textId="77777777" w:rsidTr="008D3C1B">
        <w:trPr>
          <w:trHeight w:val="314"/>
        </w:trPr>
        <w:tc>
          <w:tcPr>
            <w:tcW w:w="20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3D89107" w14:textId="50F72BFA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Biome type</w:t>
            </w:r>
          </w:p>
        </w:tc>
        <w:tc>
          <w:tcPr>
            <w:tcW w:w="32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640BD31" w14:textId="781126CE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Median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(Mg ha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  <w:t>-1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yr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  <w:t>-1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70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CA6E030" w14:textId="50E46BB3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Mean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(Mg ha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  <w:t>-1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yr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  <w:t>-1</w:t>
            </w:r>
            <w:r w:rsidR="007F2B46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8F34DAD" w14:textId="77777777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</w:pPr>
            <w:proofErr w:type="spellStart"/>
            <w:r w:rsidRPr="00B531D1">
              <w:rPr>
                <w:rFonts w:ascii="Times New Roman" w:eastAsia="等线" w:hAnsi="Times New Roman" w:cs="Times New Roman"/>
                <w:i/>
                <w:iCs/>
                <w:kern w:val="0"/>
                <w:sz w:val="20"/>
                <w:szCs w:val="20"/>
                <w:lang w:val="en-AU"/>
              </w:rPr>
              <w:t>n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  <w:t>b</w:t>
            </w:r>
            <w:proofErr w:type="spellEnd"/>
          </w:p>
        </w:tc>
      </w:tr>
      <w:tr w:rsidR="00FC0718" w:rsidRPr="00B531D1" w14:paraId="30418C8A" w14:textId="77777777" w:rsidTr="008D3C1B">
        <w:trPr>
          <w:trHeight w:val="314"/>
        </w:trPr>
        <w:tc>
          <w:tcPr>
            <w:tcW w:w="2070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497ACFE2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Global</w:t>
            </w:r>
          </w:p>
        </w:tc>
        <w:tc>
          <w:tcPr>
            <w:tcW w:w="32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0785EBC5" w14:textId="2D7D7255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2.1</w:t>
            </w:r>
            <w:r w:rsidR="00F01E3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1.34, 1.84, 1.63, 1.89, 2.26</w:t>
            </w:r>
          </w:p>
        </w:tc>
        <w:tc>
          <w:tcPr>
            <w:tcW w:w="705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37B28FCD" w14:textId="320E973B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3.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36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1.80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1.93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1.92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2.06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2.87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58437DE5" w14:textId="4E0CA4B5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72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750, 559</w:t>
            </w:r>
          </w:p>
        </w:tc>
      </w:tr>
      <w:tr w:rsidR="00FC0718" w:rsidRPr="00B531D1" w14:paraId="1045BDC5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5DB95582" w14:textId="77777777" w:rsidR="000B1996" w:rsidRPr="00B531D1" w:rsidRDefault="000B1996" w:rsidP="000B1996">
            <w:pPr>
              <w:ind w:left="176" w:hanging="284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Tropical/subtropical forests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2A125217" w14:textId="1DD438E5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2.9</w:t>
            </w:r>
            <w:r w:rsidR="00F01E3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2.88, 2.24, 2.63, 3.04, 2.61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1BE40B7B" w14:textId="720B3F16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4.1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3.43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2.80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2.90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3.03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3.19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B06FAD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16994055" w14:textId="450FBC98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14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115, 115</w:t>
            </w:r>
          </w:p>
        </w:tc>
      </w:tr>
      <w:tr w:rsidR="00FC0718" w:rsidRPr="00B531D1" w14:paraId="33BDD581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5E8DED94" w14:textId="77777777" w:rsidR="000B1996" w:rsidRPr="00B531D1" w:rsidRDefault="000B1996" w:rsidP="000B1996">
            <w:pPr>
              <w:ind w:left="176" w:hanging="289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Tropical/subtropical grasslands/savannas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05E03DC1" w14:textId="0A61A6DD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1.08, 1.20, 1.89, 0.62, 1.80, 1.09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06ADD9AD" w14:textId="319F8A37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1.51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ab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1.73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0.73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1.88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1.40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861E2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861E2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ABC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56847D0A" w14:textId="572C2274" w:rsidR="000B1996" w:rsidRPr="00B531D1" w:rsidRDefault="00C4301E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23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40, 34</w:t>
            </w:r>
          </w:p>
        </w:tc>
      </w:tr>
      <w:tr w:rsidR="00FC0718" w:rsidRPr="00B531D1" w14:paraId="5B93FD00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14B48CC8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Temperate forests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6D89A31B" w14:textId="59A21D12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2.6</w:t>
            </w:r>
            <w:r w:rsidR="00F01E3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1.72, 1.85, 1.69, 1.91, 1.93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54432377" w14:textId="76EA4957" w:rsidR="000B1996" w:rsidRPr="00B531D1" w:rsidRDefault="000B1996" w:rsidP="00C17768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3.9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2.07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1.81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1.75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2.31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2.51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ABC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2EB4725C" w14:textId="58F255DC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10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141, 97</w:t>
            </w:r>
          </w:p>
        </w:tc>
      </w:tr>
      <w:tr w:rsidR="00FC0718" w:rsidRPr="00B531D1" w14:paraId="0704B957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575DD113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Temperate grasslands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452AAB35" w14:textId="314B058D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</w:t>
            </w:r>
            <w:r w:rsidR="00F01E3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41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1.22, 1.56, 2.50, 1.99, 3.43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10F6D9E9" w14:textId="3C60186C" w:rsidR="000B1996" w:rsidRPr="00B531D1" w:rsidRDefault="000B1996" w:rsidP="00C17768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2.7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7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1.20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1.36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CE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2.48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051E30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D75CB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1.86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3.53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BD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69128853" w14:textId="74223A41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21, 55</w:t>
            </w:r>
          </w:p>
        </w:tc>
      </w:tr>
      <w:tr w:rsidR="00FC0718" w:rsidRPr="00B531D1" w14:paraId="7F34E1FB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5B46E245" w14:textId="77777777" w:rsidR="000B1996" w:rsidRPr="00B531D1" w:rsidRDefault="000B1996" w:rsidP="000B1996">
            <w:pPr>
              <w:ind w:left="176" w:hanging="289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Mediterranean/montane shrublands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49635C97" w14:textId="548EB4E4" w:rsidR="000B1996" w:rsidRPr="00B531D1" w:rsidRDefault="00F01E3F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4.57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1.61, 2.15, 1.64, 1.68, 2.75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03E3D970" w14:textId="3480200F" w:rsidR="000B1996" w:rsidRPr="00B531D1" w:rsidRDefault="00C4301E" w:rsidP="00C17768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5.33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1.71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2.39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AF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1.90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2.07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3.36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B06FAD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5719433A" w14:textId="78517CCD" w:rsidR="000B1996" w:rsidRPr="00B531D1" w:rsidRDefault="00C4301E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64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136, 50</w:t>
            </w:r>
          </w:p>
        </w:tc>
      </w:tr>
      <w:tr w:rsidR="00FC0718" w:rsidRPr="00B531D1" w14:paraId="7848C8D1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2ACE5930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Boreal forests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49405BC8" w14:textId="03CD36C0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0.7</w:t>
            </w:r>
            <w:r w:rsidR="00F01E3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0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0.91, 0.72, 0.46, 1.53, 1.36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450DDD39" w14:textId="3A4F6C98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2.1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1.14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0.82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BE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0.60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1.60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DE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1.41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3FECBE2E" w14:textId="4F7E03A9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60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81, 44</w:t>
            </w:r>
          </w:p>
        </w:tc>
      </w:tr>
      <w:tr w:rsidR="00FC0718" w:rsidRPr="00B531D1" w14:paraId="2FFE6D27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1B4CFF87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Tundra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73F38C6C" w14:textId="39F6D8BD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0.56, 0.35, 0.51, 0.70, 0.73, 0.37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615EF5C8" w14:textId="325ABD09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0.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84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0.41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0.49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0.68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0.73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0.76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B06FAD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1307DEE3" w14:textId="5555DA9A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51, 28</w:t>
            </w:r>
          </w:p>
        </w:tc>
      </w:tr>
      <w:tr w:rsidR="00FC0718" w:rsidRPr="00B531D1" w14:paraId="0CBAF721" w14:textId="77777777" w:rsidTr="008D3C1B">
        <w:trPr>
          <w:trHeight w:val="314"/>
        </w:trPr>
        <w:tc>
          <w:tcPr>
            <w:tcW w:w="2070" w:type="dxa"/>
            <w:shd w:val="clear" w:color="auto" w:fill="FFFFFF"/>
            <w:vAlign w:val="center"/>
          </w:tcPr>
          <w:p w14:paraId="4EAE3DF8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Deserts</w:t>
            </w:r>
          </w:p>
        </w:tc>
        <w:tc>
          <w:tcPr>
            <w:tcW w:w="3209" w:type="dxa"/>
            <w:shd w:val="clear" w:color="auto" w:fill="FFFFFF"/>
            <w:vAlign w:val="center"/>
          </w:tcPr>
          <w:p w14:paraId="0D8C33E8" w14:textId="237AA8BD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1.</w:t>
            </w:r>
            <w:r w:rsidR="00F01E3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43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0.94, 2.06, 3.18, 0.89, 2.34</w:t>
            </w:r>
          </w:p>
        </w:tc>
        <w:tc>
          <w:tcPr>
            <w:tcW w:w="7051" w:type="dxa"/>
            <w:shd w:val="clear" w:color="auto" w:fill="FFFFFF"/>
            <w:vAlign w:val="center"/>
          </w:tcPr>
          <w:p w14:paraId="56AFF278" w14:textId="4F503A33" w:rsidR="000B1996" w:rsidRPr="00B531D1" w:rsidRDefault="00C4301E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3.44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1.24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2.10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CDF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2.85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0.97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E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2.69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ABCD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shd w:val="clear" w:color="auto" w:fill="FFFFFF"/>
            <w:vAlign w:val="center"/>
          </w:tcPr>
          <w:p w14:paraId="36F5BF5C" w14:textId="54FF70D8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25, 58</w:t>
            </w:r>
          </w:p>
        </w:tc>
      </w:tr>
      <w:tr w:rsidR="00FC0718" w:rsidRPr="00B531D1" w14:paraId="113993D3" w14:textId="77777777" w:rsidTr="008D3C1B">
        <w:trPr>
          <w:trHeight w:val="314"/>
        </w:trPr>
        <w:tc>
          <w:tcPr>
            <w:tcW w:w="207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BA76422" w14:textId="77777777" w:rsidR="000B1996" w:rsidRPr="00B531D1" w:rsidRDefault="000B1996" w:rsidP="000B1996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Croplands</w:t>
            </w:r>
          </w:p>
        </w:tc>
        <w:tc>
          <w:tcPr>
            <w:tcW w:w="32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5FB96090" w14:textId="644D7D6D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2.7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0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1.24, 2.11, 2.05, 2.07, 2.28</w:t>
            </w:r>
          </w:p>
        </w:tc>
        <w:tc>
          <w:tcPr>
            <w:tcW w:w="705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65BA6A06" w14:textId="5E12D716" w:rsidR="000B1996" w:rsidRPr="00B531D1" w:rsidRDefault="000B1996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4.</w:t>
            </w:r>
            <w:r w:rsidR="00C4301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29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AC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1.42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2.15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DF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2.60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75CB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2.08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D409D9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BD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4.45</w:t>
            </w:r>
            <w:r w:rsidR="009425C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051E30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741C6F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B06FAD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C17768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  <w:tc>
          <w:tcPr>
            <w:tcW w:w="1598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3B824FBB" w14:textId="6ABFCAF7" w:rsidR="000B1996" w:rsidRPr="00B531D1" w:rsidRDefault="009E7019" w:rsidP="000B1996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90</w:t>
            </w:r>
            <w:r w:rsidR="000B1996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140, 78</w:t>
            </w:r>
          </w:p>
        </w:tc>
      </w:tr>
    </w:tbl>
    <w:p w14:paraId="2F2EEDE4" w14:textId="1D81C6E8" w:rsidR="00A44870" w:rsidRPr="00B531D1" w:rsidRDefault="00416994" w:rsidP="00D0355D">
      <w:pPr>
        <w:snapToGrid w:val="0"/>
        <w:spacing w:after="160" w:line="480" w:lineRule="auto"/>
        <w:rPr>
          <w:rFonts w:ascii="Times New Roman" w:eastAsia="等线" w:hAnsi="Times New Roman" w:cs="Times New Roman"/>
          <w:sz w:val="24"/>
          <w:szCs w:val="24"/>
          <w:lang w:val="en-AU"/>
        </w:rPr>
        <w:sectPr w:rsidR="00A44870" w:rsidRPr="00B531D1" w:rsidSect="00A44870">
          <w:pgSz w:w="16838" w:h="11906" w:orient="landscape" w:code="9"/>
          <w:pgMar w:top="1800" w:right="1440" w:bottom="1800" w:left="1440" w:header="851" w:footer="992" w:gutter="0"/>
          <w:cols w:space="425"/>
          <w:docGrid w:type="lines" w:linePitch="312"/>
        </w:sectPr>
      </w:pPr>
      <w:r w:rsidRPr="00B531D1">
        <w:rPr>
          <w:rFonts w:ascii="Times New Roman" w:eastAsia="等线" w:hAnsi="Times New Roman" w:cs="Times New Roman"/>
          <w:kern w:val="0"/>
          <w:sz w:val="28"/>
          <w:szCs w:val="28"/>
          <w:vertAlign w:val="superscript"/>
        </w:rPr>
        <w:t>a</w:t>
      </w:r>
      <w:r w:rsidRPr="00B531D1">
        <w:rPr>
          <w:rFonts w:ascii="Times New Roman" w:eastAsia="等线" w:hAnsi="Times New Roman" w:cs="Times New Roman"/>
          <w:kern w:val="0"/>
          <w:sz w:val="28"/>
          <w:szCs w:val="28"/>
        </w:rPr>
        <w:t xml:space="preserve">, </w:t>
      </w:r>
      <w:proofErr w:type="spellStart"/>
      <w:r w:rsidRPr="00B531D1">
        <w:rPr>
          <w:rFonts w:ascii="Times New Roman" w:eastAsia="等线" w:hAnsi="Times New Roman" w:cs="Times New Roman"/>
          <w:kern w:val="0"/>
          <w:sz w:val="28"/>
          <w:szCs w:val="28"/>
        </w:rPr>
        <w:t>i</w:t>
      </w:r>
      <w:proofErr w:type="spellEnd"/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n each cell of the table, the six values separated by comma </w:t>
      </w:r>
      <w:r w:rsidR="00C457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in order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are</w:t>
      </w:r>
      <w:r w:rsidR="001A713D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: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1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,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2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,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3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,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4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,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5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and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6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, respectively, which is detailed in Extended Data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Table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="00B85EA2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1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.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vertAlign w:val="superscript"/>
          <w:lang w:val="en-AU"/>
        </w:rPr>
        <w:t>b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, the sample size (</w:t>
      </w:r>
      <w:r w:rsidRPr="00B531D1">
        <w:rPr>
          <w:rFonts w:ascii="Times New Roman" w:eastAsia="等线" w:hAnsi="Times New Roman" w:cs="Times New Roman"/>
          <w:i/>
          <w:iCs/>
          <w:kern w:val="0"/>
          <w:sz w:val="24"/>
          <w:szCs w:val="24"/>
          <w:lang w:val="en-AU"/>
        </w:rPr>
        <w:t>n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) in each cell are those for </w:t>
      </w:r>
      <w:r w:rsidR="00320B64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1</w:t>
      </w:r>
      <w:r w:rsidR="009425CE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-2</w:t>
      </w:r>
      <w:r w:rsidR="00320B64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(</w:t>
      </w:r>
      <w:r w:rsidR="009425CE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9425CE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="009425CE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1 and </w:t>
      </w:r>
      <w:r w:rsidR="00320B64" w:rsidRPr="00ED2912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320B64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2 </w:t>
      </w:r>
      <w:r w:rsidR="009425CE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have</w:t>
      </w:r>
      <w:r w:rsidR="009425CE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the same </w:t>
      </w:r>
      <w:r w:rsidR="00FC777C">
        <w:rPr>
          <w:rFonts w:ascii="Times New Roman" w:eastAsia="等线" w:hAnsi="Times New Roman" w:cs="Times New Roman"/>
          <w:i/>
          <w:kern w:val="0"/>
          <w:sz w:val="24"/>
          <w:szCs w:val="24"/>
          <w:lang w:val="en-AU"/>
        </w:rPr>
        <w:t>n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), </w:t>
      </w:r>
      <w:r w:rsidR="00320B64" w:rsidRPr="00ED2912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320B64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3</w:t>
      </w:r>
      <w:r w:rsidR="00FC777C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-4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and </w:t>
      </w:r>
      <w:r w:rsidR="00320B64" w:rsidRPr="00ED2912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</w:t>
      </w:r>
      <w:r w:rsidR="00320B64" w:rsidRPr="00320B64">
        <w:rPr>
          <w:rFonts w:ascii="Times New Roman" w:eastAsia="等线" w:hAnsi="Times New Roman" w:cs="Times New Roman"/>
          <w:kern w:val="0"/>
          <w:sz w:val="24"/>
          <w:szCs w:val="24"/>
          <w:vertAlign w:val="subscript"/>
          <w:lang w:val="en-AU"/>
        </w:rPr>
        <w:t>loss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5</w:t>
      </w:r>
      <w:r w:rsidR="00FC777C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-6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, respectively.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>Different lowercase letters indicate significant (</w:t>
      </w:r>
      <w:r w:rsidRPr="00B531D1">
        <w:rPr>
          <w:rFonts w:ascii="Times New Roman" w:eastAsia="等线" w:hAnsi="Times New Roman" w:cs="Times New Roman"/>
          <w:i/>
          <w:iCs/>
          <w:kern w:val="0"/>
          <w:sz w:val="24"/>
          <w:szCs w:val="24"/>
        </w:rPr>
        <w:t>P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 &lt; 0.05) difference between </w:t>
      </w:r>
      <w:r w:rsidR="0042325F">
        <w:rPr>
          <w:rFonts w:ascii="Times New Roman" w:eastAsia="等线" w:hAnsi="Times New Roman" w:cs="Times New Roman"/>
          <w:kern w:val="0"/>
          <w:sz w:val="24"/>
          <w:szCs w:val="24"/>
        </w:rPr>
        <w:t xml:space="preserve">values </w:t>
      </w:r>
      <w:r w:rsidR="00C13A39">
        <w:rPr>
          <w:rFonts w:ascii="Times New Roman" w:eastAsia="等线" w:hAnsi="Times New Roman" w:cs="Times New Roman"/>
          <w:kern w:val="0"/>
          <w:sz w:val="24"/>
          <w:szCs w:val="24"/>
        </w:rPr>
        <w:t xml:space="preserve">in the same cell </w:t>
      </w:r>
      <w:r w:rsidR="0059356B">
        <w:rPr>
          <w:rFonts w:ascii="Times New Roman" w:eastAsia="等线" w:hAnsi="Times New Roman" w:cs="Times New Roman"/>
          <w:kern w:val="0"/>
          <w:sz w:val="24"/>
          <w:szCs w:val="24"/>
        </w:rPr>
        <w:t>estimated by different data sets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>, different capital letters indicate significant (</w:t>
      </w:r>
      <w:r w:rsidRPr="00B531D1">
        <w:rPr>
          <w:rFonts w:ascii="Times New Roman" w:eastAsia="等线" w:hAnsi="Times New Roman" w:cs="Times New Roman"/>
          <w:i/>
          <w:iCs/>
          <w:kern w:val="0"/>
          <w:sz w:val="24"/>
          <w:szCs w:val="24"/>
        </w:rPr>
        <w:t>P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 &lt; 0.05) difference between biomes</w:t>
      </w:r>
      <w:r w:rsidR="0042325F">
        <w:rPr>
          <w:rFonts w:ascii="Times New Roman" w:eastAsia="等线" w:hAnsi="Times New Roman" w:cs="Times New Roman"/>
          <w:kern w:val="0"/>
          <w:sz w:val="24"/>
          <w:szCs w:val="24"/>
        </w:rPr>
        <w:t xml:space="preserve"> for </w:t>
      </w:r>
      <w:proofErr w:type="spellStart"/>
      <w:r w:rsidR="0042325F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42325F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loss</w:t>
      </w:r>
      <w:proofErr w:type="spellEnd"/>
      <w:r w:rsidR="0042325F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="0059356B">
        <w:rPr>
          <w:rFonts w:ascii="Times New Roman" w:eastAsia="等线" w:hAnsi="Times New Roman" w:cs="Times New Roman"/>
          <w:kern w:val="0"/>
          <w:sz w:val="24"/>
          <w:szCs w:val="24"/>
        </w:rPr>
        <w:t xml:space="preserve">estimated by the same data set </w:t>
      </w:r>
      <w:r w:rsidR="0042325F">
        <w:rPr>
          <w:rFonts w:ascii="Times New Roman" w:eastAsia="等线" w:hAnsi="Times New Roman" w:cs="Times New Roman"/>
          <w:kern w:val="0"/>
          <w:sz w:val="24"/>
          <w:szCs w:val="24"/>
        </w:rPr>
        <w:t>(e.g., I</w:t>
      </w:r>
      <w:r w:rsidR="0042325F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loss</w:t>
      </w:r>
      <w:r w:rsidR="0042325F" w:rsidRPr="00ED2912">
        <w:rPr>
          <w:rFonts w:ascii="Times New Roman" w:eastAsia="等线" w:hAnsi="Times New Roman" w:cs="Times New Roman"/>
          <w:kern w:val="0"/>
          <w:sz w:val="24"/>
          <w:szCs w:val="24"/>
        </w:rPr>
        <w:t>1</w:t>
      </w:r>
      <w:r w:rsidR="0042325F">
        <w:rPr>
          <w:rFonts w:ascii="Times New Roman" w:eastAsia="等线" w:hAnsi="Times New Roman" w:cs="Times New Roman"/>
          <w:kern w:val="0"/>
          <w:sz w:val="24"/>
          <w:szCs w:val="24"/>
        </w:rPr>
        <w:t>)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>.</w:t>
      </w:r>
    </w:p>
    <w:p w14:paraId="76BBE1D7" w14:textId="32404A5F" w:rsidR="0083337F" w:rsidRPr="00B531D1" w:rsidRDefault="0083337F" w:rsidP="00ED2912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lastRenderedPageBreak/>
        <w:t xml:space="preserve">Supplementary 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3B4143" w:rsidRPr="00B531D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531D1">
        <w:rPr>
          <w:rFonts w:ascii="Times New Roman" w:hAnsi="Times New Roman" w:cs="Times New Roman"/>
        </w:rPr>
        <w:t xml:space="preserve"> </w:t>
      </w:r>
      <w:r w:rsidR="00DE404F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CF4361" w:rsidRPr="00B531D1">
        <w:rPr>
          <w:rFonts w:ascii="Times New Roman" w:hAnsi="Times New Roman" w:cs="Times New Roman"/>
          <w:b/>
          <w:bCs/>
          <w:sz w:val="24"/>
          <w:szCs w:val="24"/>
        </w:rPr>
        <w:t>irect carbon loss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0224F7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0224F7" w:rsidRPr="00B531D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loss</w:t>
      </w:r>
      <w:proofErr w:type="spellEnd"/>
      <w:r w:rsidRPr="00B531D1">
        <w:rPr>
          <w:rFonts w:ascii="Times New Roman" w:hAnsi="Times New Roman" w:cs="Times New Roman"/>
          <w:b/>
          <w:bCs/>
          <w:sz w:val="24"/>
          <w:szCs w:val="24"/>
        </w:rPr>
        <w:t xml:space="preserve">) relative to </w:t>
      </w:r>
      <w:r w:rsidR="00DE404F">
        <w:rPr>
          <w:rFonts w:ascii="Times New Roman" w:hAnsi="Times New Roman" w:cs="Times New Roman"/>
          <w:b/>
          <w:bCs/>
          <w:sz w:val="24"/>
          <w:szCs w:val="24"/>
        </w:rPr>
        <w:t xml:space="preserve">total 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>root-derived C input</w:t>
      </w:r>
      <w:r w:rsidR="00DE404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="000224F7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0224F7" w:rsidRPr="00B531D1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root</w:t>
      </w:r>
      <w:proofErr w:type="spellEnd"/>
      <w:r w:rsidRPr="00B531D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52500D">
        <w:rPr>
          <w:rFonts w:ascii="Times New Roman" w:hAnsi="Times New Roman" w:cs="Times New Roman"/>
          <w:b/>
          <w:bCs/>
          <w:sz w:val="24"/>
          <w:szCs w:val="24"/>
        </w:rPr>
        <w:t xml:space="preserve"> across the globe and in different biomes</w:t>
      </w:r>
      <w:r w:rsidRPr="00B531D1">
        <w:rPr>
          <w:rFonts w:ascii="Times New Roman" w:hAnsi="Times New Roman" w:cs="Times New Roman"/>
          <w:sz w:val="24"/>
          <w:szCs w:val="24"/>
          <w:vertAlign w:val="superscript"/>
          <w:lang w:val="en-AU"/>
        </w:rPr>
        <w:t>a</w:t>
      </w:r>
      <w:r w:rsidRPr="00B531D1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14790" w:type="dxa"/>
        <w:shd w:val="clear" w:color="auto" w:fill="FFFFFF"/>
        <w:tblLook w:val="04A0" w:firstRow="1" w:lastRow="0" w:firstColumn="1" w:lastColumn="0" w:noHBand="0" w:noVBand="1"/>
      </w:tblPr>
      <w:tblGrid>
        <w:gridCol w:w="3823"/>
        <w:gridCol w:w="3629"/>
        <w:gridCol w:w="7338"/>
      </w:tblGrid>
      <w:tr w:rsidR="00FC0718" w:rsidRPr="00B531D1" w14:paraId="62EE7FB4" w14:textId="77777777" w:rsidTr="007B24DC">
        <w:trPr>
          <w:trHeight w:val="406"/>
        </w:trPr>
        <w:tc>
          <w:tcPr>
            <w:tcW w:w="382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D3FE00" w14:textId="77777777" w:rsidR="0083337F" w:rsidRPr="00B531D1" w:rsidRDefault="0083337F" w:rsidP="0083337F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Biome type</w:t>
            </w:r>
          </w:p>
        </w:tc>
        <w:tc>
          <w:tcPr>
            <w:tcW w:w="362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C41A71" w14:textId="53AFDF79" w:rsidR="0083337F" w:rsidRPr="00B531D1" w:rsidRDefault="0083337F" w:rsidP="0083337F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Median</w:t>
            </w:r>
            <w:r w:rsidR="006D3C0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(%)</w:t>
            </w:r>
          </w:p>
        </w:tc>
        <w:tc>
          <w:tcPr>
            <w:tcW w:w="73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1375617" w14:textId="62E7D9B7" w:rsidR="0083337F" w:rsidRPr="00B531D1" w:rsidRDefault="0083337F" w:rsidP="0083337F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Mean</w:t>
            </w:r>
            <w:r w:rsidR="006D3C0E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(%)</w:t>
            </w:r>
          </w:p>
        </w:tc>
      </w:tr>
      <w:tr w:rsidR="00FC0718" w:rsidRPr="00B531D1" w14:paraId="4DFA57BB" w14:textId="77777777" w:rsidTr="007B24DC">
        <w:trPr>
          <w:trHeight w:val="406"/>
        </w:trPr>
        <w:tc>
          <w:tcPr>
            <w:tcW w:w="3823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14:paraId="72A603F0" w14:textId="48EB564C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Global</w:t>
            </w:r>
          </w:p>
        </w:tc>
        <w:tc>
          <w:tcPr>
            <w:tcW w:w="3629" w:type="dxa"/>
            <w:tcBorders>
              <w:top w:val="single" w:sz="4" w:space="0" w:color="000000"/>
            </w:tcBorders>
            <w:shd w:val="clear" w:color="auto" w:fill="FFFFFF"/>
          </w:tcPr>
          <w:p w14:paraId="65F20F70" w14:textId="7E8791CE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94.3, 90.5, 90.9, 89.9, 93.6, 94.5, </w:t>
            </w:r>
          </w:p>
        </w:tc>
        <w:tc>
          <w:tcPr>
            <w:tcW w:w="7338" w:type="dxa"/>
            <w:tcBorders>
              <w:top w:val="single" w:sz="4" w:space="0" w:color="000000"/>
            </w:tcBorders>
            <w:shd w:val="clear" w:color="auto" w:fill="FFFFFF"/>
          </w:tcPr>
          <w:p w14:paraId="12472244" w14:textId="552E4305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65.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73.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82.4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proofErr w:type="spellEnd"/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72.8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90.9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87.4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proofErr w:type="spellStart"/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</w:t>
            </w:r>
            <w:proofErr w:type="spellEnd"/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) </w:t>
            </w:r>
          </w:p>
        </w:tc>
      </w:tr>
      <w:tr w:rsidR="00FC0718" w:rsidRPr="00B531D1" w14:paraId="79A47527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18047049" w14:textId="74346533" w:rsidR="00F4692E" w:rsidRPr="00B531D1" w:rsidRDefault="00F4692E" w:rsidP="00F4692E">
            <w:pPr>
              <w:ind w:left="176" w:hanging="284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Tropical/subtropical forests</w:t>
            </w:r>
          </w:p>
        </w:tc>
        <w:tc>
          <w:tcPr>
            <w:tcW w:w="3629" w:type="dxa"/>
            <w:shd w:val="clear" w:color="auto" w:fill="FFFFFF"/>
          </w:tcPr>
          <w:p w14:paraId="7D5461B4" w14:textId="15892290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95.6, 95.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94.0, 94.9, 94.6, 93.5</w:t>
            </w:r>
          </w:p>
        </w:tc>
        <w:tc>
          <w:tcPr>
            <w:tcW w:w="7338" w:type="dxa"/>
            <w:shd w:val="clear" w:color="auto" w:fill="FFFFFF"/>
          </w:tcPr>
          <w:p w14:paraId="293537A5" w14:textId="11268054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82.2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A), 92.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A), 91.5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A), 83.7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A), 93.9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(a,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92.9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(a,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  <w:tr w:rsidR="00FC0718" w:rsidRPr="00B531D1" w14:paraId="473F9FEF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352F4C8F" w14:textId="6BC2E521" w:rsidR="00F4692E" w:rsidRPr="00B531D1" w:rsidRDefault="00F4692E" w:rsidP="00F4692E">
            <w:pPr>
              <w:ind w:left="176" w:hanging="289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Tropical/subtropical grasslands/savannas</w:t>
            </w:r>
          </w:p>
        </w:tc>
        <w:tc>
          <w:tcPr>
            <w:tcW w:w="3629" w:type="dxa"/>
            <w:shd w:val="clear" w:color="auto" w:fill="FFFFFF"/>
          </w:tcPr>
          <w:p w14:paraId="7298D94C" w14:textId="08C27F2B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3.0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91.6, 88.2, 78.2, 90.9, 91.0</w:t>
            </w:r>
          </w:p>
        </w:tc>
        <w:tc>
          <w:tcPr>
            <w:tcW w:w="7338" w:type="dxa"/>
            <w:shd w:val="clear" w:color="auto" w:fill="FFFFFF"/>
          </w:tcPr>
          <w:p w14:paraId="6CD52028" w14:textId="744C2C67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(a, AB), 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89.3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A), 88.0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A), 67.3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b, AB), 90.9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89.6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  <w:tr w:rsidR="00FC0718" w:rsidRPr="00B531D1" w14:paraId="27021008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6EE761F9" w14:textId="31FF5128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Temperate forests</w:t>
            </w:r>
          </w:p>
        </w:tc>
        <w:tc>
          <w:tcPr>
            <w:tcW w:w="3629" w:type="dxa"/>
            <w:shd w:val="clear" w:color="auto" w:fill="FFFFFF"/>
          </w:tcPr>
          <w:p w14:paraId="3DA6789B" w14:textId="01214296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94.0, 90.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85.4, 85.6, 91.8, 92.1</w:t>
            </w:r>
          </w:p>
        </w:tc>
        <w:tc>
          <w:tcPr>
            <w:tcW w:w="7338" w:type="dxa"/>
            <w:shd w:val="clear" w:color="auto" w:fill="FFFFFF"/>
          </w:tcPr>
          <w:p w14:paraId="366DA28F" w14:textId="0F175B4C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A), 84.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A), 67.2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proofErr w:type="spellStart"/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</w:t>
            </w:r>
            <w:proofErr w:type="spellEnd"/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B), 62.6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b, AB), 88.1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BCD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77.4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ac, A)</w:t>
            </w:r>
          </w:p>
        </w:tc>
      </w:tr>
      <w:tr w:rsidR="00FC0718" w:rsidRPr="00B531D1" w14:paraId="4002C829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152DD2B5" w14:textId="46DC6160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Temperate grasslands</w:t>
            </w:r>
          </w:p>
        </w:tc>
        <w:tc>
          <w:tcPr>
            <w:tcW w:w="3629" w:type="dxa"/>
            <w:shd w:val="clear" w:color="auto" w:fill="FFFFFF"/>
          </w:tcPr>
          <w:p w14:paraId="19F92E64" w14:textId="002FB79B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95.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1.4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83.8, 87.6, 93.9, 96.2</w:t>
            </w:r>
          </w:p>
        </w:tc>
        <w:tc>
          <w:tcPr>
            <w:tcW w:w="7338" w:type="dxa"/>
            <w:shd w:val="clear" w:color="auto" w:fill="FFFFFF"/>
          </w:tcPr>
          <w:p w14:paraId="0775747E" w14:textId="76105199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4.1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A), 8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9.1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A), 62.5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b, B), 89.2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AB), 91.9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C), 93.2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  <w:tr w:rsidR="00FC0718" w:rsidRPr="00B531D1" w14:paraId="6A1DB660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45C5A430" w14:textId="32E0C903" w:rsidR="00F4692E" w:rsidRPr="00B531D1" w:rsidRDefault="00F4692E" w:rsidP="00F4692E">
            <w:pPr>
              <w:ind w:left="176" w:hanging="289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Mediterranean/montane shrublands</w:t>
            </w:r>
          </w:p>
        </w:tc>
        <w:tc>
          <w:tcPr>
            <w:tcW w:w="3629" w:type="dxa"/>
            <w:shd w:val="clear" w:color="auto" w:fill="FFFFFF"/>
          </w:tcPr>
          <w:p w14:paraId="4A38905E" w14:textId="52B82A8C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96.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90.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92.4, 90.6, 91.9, 95.3</w:t>
            </w:r>
          </w:p>
        </w:tc>
        <w:tc>
          <w:tcPr>
            <w:tcW w:w="7338" w:type="dxa"/>
            <w:shd w:val="clear" w:color="auto" w:fill="FFFFFF"/>
          </w:tcPr>
          <w:p w14:paraId="77073233" w14:textId="7E2EF867" w:rsidR="00F4692E" w:rsidRPr="00B531D1" w:rsidRDefault="00161001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93.4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A), 20.8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B), 90.0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A), 86.1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A), 88.7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BCD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91.7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="009B79AF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="00F4692E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  <w:tr w:rsidR="00FC0718" w:rsidRPr="00B531D1" w14:paraId="1A1E87DA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10EA77CA" w14:textId="0E627ED8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Boreal forests</w:t>
            </w:r>
          </w:p>
        </w:tc>
        <w:tc>
          <w:tcPr>
            <w:tcW w:w="3629" w:type="dxa"/>
            <w:shd w:val="clear" w:color="auto" w:fill="FFFFFF"/>
          </w:tcPr>
          <w:p w14:paraId="0E023DFA" w14:textId="11E1054B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81.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4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8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3.3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74.9, 72.5, 88.0, 87.7</w:t>
            </w:r>
          </w:p>
        </w:tc>
        <w:tc>
          <w:tcPr>
            <w:tcW w:w="7338" w:type="dxa"/>
            <w:shd w:val="clear" w:color="auto" w:fill="FFFFFF"/>
          </w:tcPr>
          <w:p w14:paraId="07105F23" w14:textId="7FA7AE84" w:rsidR="00F4692E" w:rsidRPr="00B531D1" w:rsidRDefault="00F4692E" w:rsidP="00CA2010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="00CA2010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941F7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AB</w:t>
            </w:r>
            <w:r w:rsidR="00830952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6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3.4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(a, </w:t>
            </w:r>
            <w:r w:rsidR="00941F7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69.2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B), 36.3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B), 84.0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62.7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  <w:tr w:rsidR="00FC0718" w:rsidRPr="00B531D1" w14:paraId="7D6A2DA7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204E6A46" w14:textId="1582CFAA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Tundra</w:t>
            </w:r>
          </w:p>
        </w:tc>
        <w:tc>
          <w:tcPr>
            <w:tcW w:w="3629" w:type="dxa"/>
            <w:shd w:val="clear" w:color="auto" w:fill="FFFFFF"/>
          </w:tcPr>
          <w:p w14:paraId="7B4FBC1E" w14:textId="6A3E3EA5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90.8, 8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6.1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88.0, 85.9, 90.8, 83.6</w:t>
            </w:r>
          </w:p>
        </w:tc>
        <w:tc>
          <w:tcPr>
            <w:tcW w:w="7338" w:type="dxa"/>
            <w:shd w:val="clear" w:color="auto" w:fill="FFFFFF"/>
          </w:tcPr>
          <w:p w14:paraId="3CF0D00C" w14:textId="2E40E726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-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54.7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B), 5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(a, </w:t>
            </w:r>
            <w:r w:rsidR="00941F7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82.8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A), 47.6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AB), 86.2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D), 79.4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AB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  <w:tr w:rsidR="00FC0718" w:rsidRPr="00B531D1" w14:paraId="741C0B23" w14:textId="77777777" w:rsidTr="007B24DC">
        <w:trPr>
          <w:trHeight w:val="406"/>
        </w:trPr>
        <w:tc>
          <w:tcPr>
            <w:tcW w:w="3823" w:type="dxa"/>
            <w:shd w:val="clear" w:color="auto" w:fill="FFFFFF"/>
            <w:vAlign w:val="center"/>
          </w:tcPr>
          <w:p w14:paraId="6D6662F1" w14:textId="5CD74940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Deserts</w:t>
            </w:r>
          </w:p>
        </w:tc>
        <w:tc>
          <w:tcPr>
            <w:tcW w:w="3629" w:type="dxa"/>
            <w:shd w:val="clear" w:color="auto" w:fill="FFFFFF"/>
          </w:tcPr>
          <w:p w14:paraId="0BEE9A62" w14:textId="31AE7A3D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6.5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93.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7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92.6, 94.6, 96.0, 98.6</w:t>
            </w:r>
          </w:p>
        </w:tc>
        <w:tc>
          <w:tcPr>
            <w:tcW w:w="7338" w:type="dxa"/>
            <w:shd w:val="clear" w:color="auto" w:fill="FFFFFF"/>
          </w:tcPr>
          <w:p w14:paraId="5BA56B8E" w14:textId="27CC00EF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2.3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(ab, A</w:t>
            </w:r>
            <w:r w:rsidR="00941F7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), 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90.0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(a, AB), 93.1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ab, A), 95.4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proofErr w:type="spellStart"/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bc</w:t>
            </w:r>
            <w:proofErr w:type="spellEnd"/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AB), 95.0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b,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98.4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c, C)</w:t>
            </w:r>
          </w:p>
        </w:tc>
      </w:tr>
      <w:tr w:rsidR="00FC0718" w:rsidRPr="00B531D1" w14:paraId="4D9E1A37" w14:textId="77777777" w:rsidTr="007B24DC">
        <w:trPr>
          <w:trHeight w:val="406"/>
        </w:trPr>
        <w:tc>
          <w:tcPr>
            <w:tcW w:w="3823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14:paraId="72E434C6" w14:textId="6332A78C" w:rsidR="00F4692E" w:rsidRPr="00B531D1" w:rsidRDefault="00F4692E" w:rsidP="00F4692E">
            <w:pPr>
              <w:ind w:left="-113"/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Croplands</w:t>
            </w:r>
          </w:p>
        </w:tc>
        <w:tc>
          <w:tcPr>
            <w:tcW w:w="3629" w:type="dxa"/>
            <w:tcBorders>
              <w:bottom w:val="single" w:sz="4" w:space="0" w:color="000000"/>
            </w:tcBorders>
            <w:shd w:val="clear" w:color="auto" w:fill="FFFFFF"/>
          </w:tcPr>
          <w:p w14:paraId="37C981E5" w14:textId="3CF668A4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95.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8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1.0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, 94.4, 91.0, 93.7, 94.8</w:t>
            </w:r>
          </w:p>
        </w:tc>
        <w:tc>
          <w:tcPr>
            <w:tcW w:w="7338" w:type="dxa"/>
            <w:tcBorders>
              <w:bottom w:val="single" w:sz="4" w:space="0" w:color="000000"/>
            </w:tcBorders>
            <w:shd w:val="clear" w:color="auto" w:fill="FFFFFF"/>
          </w:tcPr>
          <w:p w14:paraId="488912AC" w14:textId="513C94C1" w:rsidR="00F4692E" w:rsidRPr="00B531D1" w:rsidRDefault="00F4692E" w:rsidP="00F4692E">
            <w:pPr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</w:pP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9</w:t>
            </w:r>
            <w:r w:rsidR="00161001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0.7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(ab, A), 87.</w:t>
            </w:r>
            <w:r w:rsidR="00941F79"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5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(ab, A), 90.1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ab, A), 86.4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a, A), 92.9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b,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A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), 92.6</w:t>
            </w:r>
            <w:r w:rsidR="00932244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 (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 xml:space="preserve">ab, </w:t>
            </w:r>
            <w:r w:rsidR="000A7B27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CD</w:t>
            </w:r>
            <w:r w:rsidRPr="00B531D1">
              <w:rPr>
                <w:rFonts w:ascii="Times New Roman" w:eastAsia="等线" w:hAnsi="Times New Roman" w:cs="Times New Roman"/>
                <w:kern w:val="0"/>
                <w:sz w:val="20"/>
                <w:szCs w:val="20"/>
                <w:lang w:val="en-AU"/>
              </w:rPr>
              <w:t>)</w:t>
            </w:r>
          </w:p>
        </w:tc>
      </w:tr>
    </w:tbl>
    <w:p w14:paraId="49CC30F9" w14:textId="688EA6AE" w:rsidR="00853227" w:rsidRPr="00B531D1" w:rsidRDefault="0083337F" w:rsidP="00D0355D">
      <w:pPr>
        <w:snapToGrid w:val="0"/>
        <w:spacing w:after="160" w:line="480" w:lineRule="auto"/>
        <w:rPr>
          <w:rFonts w:ascii="Times New Roman" w:hAnsi="Times New Roman" w:cs="Times New Roman"/>
          <w:sz w:val="24"/>
          <w:szCs w:val="24"/>
        </w:rPr>
        <w:sectPr w:rsidR="00853227" w:rsidRPr="00B531D1" w:rsidSect="00853227">
          <w:pgSz w:w="16838" w:h="11906" w:orient="landscape" w:code="9"/>
          <w:pgMar w:top="1800" w:right="1440" w:bottom="1800" w:left="1440" w:header="851" w:footer="992" w:gutter="0"/>
          <w:cols w:space="425"/>
          <w:docGrid w:type="lines" w:linePitch="312"/>
        </w:sectPr>
      </w:pPr>
      <w:r w:rsidRPr="00B531D1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 w:rsidRPr="00B531D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531D1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n each cell of the table, the six values separated by comma </w:t>
      </w:r>
      <w:r w:rsidR="001A713D">
        <w:rPr>
          <w:rFonts w:ascii="Times New Roman" w:hAnsi="Times New Roman" w:cs="Times New Roman"/>
          <w:sz w:val="24"/>
          <w:szCs w:val="24"/>
          <w:lang w:val="en-AU"/>
        </w:rPr>
        <w:t xml:space="preserve">in order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>are</w:t>
      </w:r>
      <w:r w:rsidR="001A713D">
        <w:rPr>
          <w:rFonts w:ascii="Times New Roman" w:hAnsi="Times New Roman" w:cs="Times New Roman"/>
          <w:sz w:val="24"/>
          <w:szCs w:val="24"/>
          <w:lang w:val="en-AU"/>
        </w:rPr>
        <w:t>: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❶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m:oMath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❷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Pr="00B531D1">
        <w:rPr>
          <w:rFonts w:ascii="Times New Roman" w:hAnsi="Times New Roman" w:cs="Times New Roman"/>
          <w:sz w:val="24"/>
          <w:szCs w:val="24"/>
          <w:lang w:val="en-AU"/>
        </w:rPr>
        <w:t>,</w:t>
      </w:r>
      <m:oMath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❸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Pr="00B531D1">
        <w:rPr>
          <w:rFonts w:ascii="Times New Roman" w:hAnsi="Times New Roman" w:cs="Times New Roman"/>
          <w:sz w:val="24"/>
          <w:szCs w:val="24"/>
          <w:lang w:val="en-AU"/>
        </w:rPr>
        <w:t>,</w:t>
      </w:r>
      <m:oMath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❹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Pr="00B531D1">
        <w:rPr>
          <w:rFonts w:ascii="Times New Roman" w:hAnsi="Times New Roman" w:cs="Times New Roman"/>
          <w:sz w:val="24"/>
          <w:szCs w:val="24"/>
          <w:lang w:val="en-AU"/>
        </w:rPr>
        <w:t>,</w:t>
      </w:r>
      <m:oMath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❺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and </w:t>
      </w:r>
      <m:oMath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❻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Pr="00B531D1">
        <w:rPr>
          <w:rFonts w:ascii="Times New Roman" w:hAnsi="Times New Roman" w:cs="Times New Roman"/>
          <w:sz w:val="24"/>
          <w:szCs w:val="24"/>
          <w:lang w:val="en-AU"/>
        </w:rPr>
        <w:t>,respectively</w:t>
      </w:r>
      <w:r w:rsidR="00BB56D4">
        <w:rPr>
          <w:rFonts w:ascii="Times New Roman" w:hAnsi="Times New Roman" w:cs="Times New Roman"/>
          <w:sz w:val="24"/>
          <w:szCs w:val="24"/>
          <w:lang w:val="en-AU"/>
        </w:rPr>
        <w:t>.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❶</m:t>
        </m:r>
      </m:oMath>
      <w:r w:rsidR="00BB56D4">
        <w:rPr>
          <w:rFonts w:ascii="Times New Roman" w:hAnsi="Times New Roman" w:cs="Times New Roman"/>
          <w:sz w:val="24"/>
          <w:szCs w:val="24"/>
        </w:rPr>
        <w:t>-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❻</m:t>
        </m:r>
      </m:oMath>
      <w:r w:rsidR="00BB56D4">
        <w:rPr>
          <w:rFonts w:ascii="Times New Roman" w:hAnsi="Times New Roman" w:cs="Times New Roman"/>
          <w:sz w:val="24"/>
          <w:szCs w:val="24"/>
        </w:rPr>
        <w:t xml:space="preserve"> are</w:t>
      </w:r>
      <w:r w:rsidR="00BB56D4">
        <w:rPr>
          <w:rFonts w:ascii="Times New Roman" w:hAnsi="Times New Roman" w:cs="Times New Roman"/>
          <w:sz w:val="24"/>
          <w:szCs w:val="24"/>
          <w:lang w:val="en-AU"/>
        </w:rPr>
        <w:t xml:space="preserve"> specified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in Extended Data </w:t>
      </w:r>
      <w:r w:rsidRPr="00B531D1">
        <w:rPr>
          <w:rFonts w:ascii="Times New Roman" w:hAnsi="Times New Roman" w:cs="Times New Roman"/>
          <w:bCs/>
          <w:sz w:val="24"/>
          <w:szCs w:val="24"/>
          <w:lang w:val="en-AU"/>
        </w:rPr>
        <w:t>Table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645D8B" w:rsidRPr="00B531D1">
        <w:rPr>
          <w:rFonts w:ascii="Times New Roman" w:hAnsi="Times New Roman" w:cs="Times New Roman"/>
          <w:sz w:val="24"/>
          <w:szCs w:val="24"/>
          <w:lang w:val="en-AU"/>
        </w:rPr>
        <w:t>1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. </w:t>
      </w:r>
      <w:r w:rsidR="00E66479">
        <w:rPr>
          <w:rFonts w:ascii="Times New Roman" w:hAnsi="Times New Roman" w:cs="Times New Roman"/>
          <w:sz w:val="24"/>
          <w:szCs w:val="24"/>
          <w:lang w:val="en-AU"/>
        </w:rPr>
        <w:t>S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>ample size (</w:t>
      </w:r>
      <w:r w:rsidRPr="00B531D1">
        <w:rPr>
          <w:rFonts w:ascii="Times New Roman" w:hAnsi="Times New Roman" w:cs="Times New Roman"/>
          <w:i/>
          <w:iCs/>
          <w:sz w:val="24"/>
          <w:szCs w:val="24"/>
          <w:lang w:val="en-AU"/>
        </w:rPr>
        <w:t>n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) for each </w:t>
      </w:r>
      <w:r w:rsidR="00E90FEE">
        <w:rPr>
          <w:rFonts w:ascii="Times New Roman" w:hAnsi="Times New Roman" w:cs="Times New Roman"/>
          <w:sz w:val="24"/>
          <w:szCs w:val="24"/>
          <w:lang w:val="en-AU"/>
        </w:rPr>
        <w:t>estimation</w:t>
      </w:r>
      <w:r w:rsidR="00E90FEE"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is the same to that </w:t>
      </w:r>
      <w:r w:rsidR="00E90FEE">
        <w:rPr>
          <w:rFonts w:ascii="Times New Roman" w:hAnsi="Times New Roman" w:cs="Times New Roman"/>
          <w:sz w:val="24"/>
          <w:szCs w:val="24"/>
          <w:lang w:val="en-AU"/>
        </w:rPr>
        <w:t xml:space="preserve">for </w:t>
      </w:r>
      <w:proofErr w:type="spellStart"/>
      <w:r w:rsidR="00E90FEE">
        <w:rPr>
          <w:rFonts w:ascii="Times New Roman" w:hAnsi="Times New Roman" w:cs="Times New Roman"/>
          <w:sz w:val="24"/>
          <w:szCs w:val="24"/>
          <w:lang w:val="en-AU"/>
        </w:rPr>
        <w:t>I</w:t>
      </w:r>
      <w:r w:rsidR="00E90FEE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loss</w:t>
      </w:r>
      <w:proofErr w:type="spellEnd"/>
      <w:r w:rsidR="00E90FEE">
        <w:rPr>
          <w:rFonts w:ascii="Times New Roman" w:hAnsi="Times New Roman" w:cs="Times New Roman"/>
          <w:sz w:val="24"/>
          <w:szCs w:val="24"/>
          <w:lang w:val="en-AU"/>
        </w:rPr>
        <w:t xml:space="preserve"> presented in</w:t>
      </w:r>
      <w:r w:rsidR="00E90FEE"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Supplementary </w:t>
      </w:r>
      <w:r w:rsidRPr="00ED2912">
        <w:rPr>
          <w:rFonts w:ascii="Times New Roman" w:hAnsi="Times New Roman" w:cs="Times New Roman"/>
          <w:sz w:val="24"/>
          <w:szCs w:val="24"/>
          <w:lang w:val="en-AU"/>
        </w:rPr>
        <w:t>Table</w:t>
      </w:r>
      <w:r w:rsidRPr="005B04E9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CF4361" w:rsidRPr="00B531D1">
        <w:rPr>
          <w:rFonts w:ascii="Times New Roman" w:hAnsi="Times New Roman" w:cs="Times New Roman"/>
          <w:sz w:val="24"/>
          <w:szCs w:val="24"/>
          <w:lang w:val="en-AU"/>
        </w:rPr>
        <w:t>2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. </w:t>
      </w:r>
      <w:r w:rsidRPr="00B531D1">
        <w:rPr>
          <w:rFonts w:ascii="Times New Roman" w:hAnsi="Times New Roman" w:cs="Times New Roman"/>
          <w:sz w:val="24"/>
          <w:szCs w:val="24"/>
        </w:rPr>
        <w:t>Different lowercase letters indicate significant (</w:t>
      </w:r>
      <w:r w:rsidRPr="00B531D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31D1">
        <w:rPr>
          <w:rFonts w:ascii="Times New Roman" w:hAnsi="Times New Roman" w:cs="Times New Roman"/>
          <w:sz w:val="24"/>
          <w:szCs w:val="24"/>
        </w:rPr>
        <w:t xml:space="preserve"> &lt; 0.05) difference between </w:t>
      </w:r>
      <w:r w:rsidR="004E339C">
        <w:rPr>
          <w:rFonts w:ascii="Times New Roman" w:hAnsi="Times New Roman" w:cs="Times New Roman"/>
          <w:sz w:val="24"/>
          <w:szCs w:val="24"/>
        </w:rPr>
        <w:t xml:space="preserve">the values </w:t>
      </w:r>
      <w:r w:rsidR="001A713D">
        <w:rPr>
          <w:rFonts w:ascii="Times New Roman" w:hAnsi="Times New Roman" w:cs="Times New Roman"/>
          <w:sz w:val="24"/>
          <w:szCs w:val="24"/>
        </w:rPr>
        <w:t xml:space="preserve">in the same cell estimated by </w:t>
      </w:r>
      <w:r w:rsidRPr="00B531D1">
        <w:rPr>
          <w:rFonts w:ascii="Times New Roman" w:hAnsi="Times New Roman" w:cs="Times New Roman"/>
          <w:sz w:val="24"/>
          <w:szCs w:val="24"/>
        </w:rPr>
        <w:t xml:space="preserve">different </w:t>
      </w:r>
      <w:r w:rsidR="00E658D4">
        <w:rPr>
          <w:rFonts w:ascii="Times New Roman" w:hAnsi="Times New Roman" w:cs="Times New Roman"/>
          <w:sz w:val="24"/>
          <w:szCs w:val="24"/>
        </w:rPr>
        <w:t>data sets</w:t>
      </w:r>
      <w:r w:rsidRPr="00B531D1">
        <w:rPr>
          <w:rFonts w:ascii="Times New Roman" w:hAnsi="Times New Roman" w:cs="Times New Roman"/>
          <w:sz w:val="24"/>
          <w:szCs w:val="24"/>
        </w:rPr>
        <w:t>, different capital letters indicate significant (</w:t>
      </w:r>
      <w:r w:rsidRPr="00B531D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B531D1">
        <w:rPr>
          <w:rFonts w:ascii="Times New Roman" w:hAnsi="Times New Roman" w:cs="Times New Roman"/>
          <w:sz w:val="24"/>
          <w:szCs w:val="24"/>
        </w:rPr>
        <w:t xml:space="preserve"> &lt; 0.05) difference between biomes</w:t>
      </w:r>
      <w:r w:rsidR="006F7072">
        <w:rPr>
          <w:rFonts w:ascii="Times New Roman" w:hAnsi="Times New Roman" w:cs="Times New Roman"/>
          <w:sz w:val="24"/>
          <w:szCs w:val="24"/>
        </w:rPr>
        <w:t xml:space="preserve"> </w:t>
      </w:r>
      <w:r w:rsidR="006F7072">
        <w:rPr>
          <w:rFonts w:ascii="Times New Roman" w:eastAsia="等线" w:hAnsi="Times New Roman" w:cs="Times New Roman"/>
          <w:kern w:val="0"/>
          <w:sz w:val="24"/>
          <w:szCs w:val="24"/>
        </w:rPr>
        <w:t xml:space="preserve">for the estimated relative loss by the same data set (e.g., </w:t>
      </w:r>
      <m:oMath>
        <m:f>
          <m:fPr>
            <m:ctrlPr>
              <w:rPr>
                <w:rFonts w:ascii="Cambria Math" w:hAnsi="Cambria Math" w:cs="Times New Roman"/>
                <w:i/>
                <w:noProof/>
                <w:sz w:val="24"/>
                <w:szCs w:val="24"/>
                <w:lang w:val="en-AU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vertAlign w:val="subscript"/>
                  </w:rPr>
                  <m:t>loss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❶</m:t>
            </m:r>
          </m:den>
        </m:f>
        <m:r>
          <w:rPr>
            <w:rFonts w:ascii="Cambria Math" w:hAnsi="Cambria Math" w:cs="Times New Roman"/>
            <w:noProof/>
            <w:sz w:val="24"/>
            <w:szCs w:val="24"/>
            <w:lang w:val="en-AU"/>
          </w:rPr>
          <m:t>×100</m:t>
        </m:r>
      </m:oMath>
      <w:r w:rsidR="006F7072">
        <w:rPr>
          <w:rFonts w:ascii="Times New Roman" w:eastAsia="等线" w:hAnsi="Times New Roman" w:cs="Times New Roman"/>
          <w:kern w:val="0"/>
          <w:sz w:val="24"/>
          <w:szCs w:val="24"/>
        </w:rPr>
        <w:t>)</w:t>
      </w:r>
      <w:r w:rsidRPr="00B531D1">
        <w:rPr>
          <w:rFonts w:ascii="Times New Roman" w:hAnsi="Times New Roman" w:cs="Times New Roman"/>
          <w:sz w:val="24"/>
          <w:szCs w:val="24"/>
        </w:rPr>
        <w:t>.</w:t>
      </w:r>
      <w:r w:rsidR="00E6647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D56CE2" w14:textId="439D610A" w:rsidR="006E3837" w:rsidRPr="004F238F" w:rsidRDefault="00BB56D4" w:rsidP="00640F48">
      <w:pPr>
        <w:widowControl/>
        <w:spacing w:after="160"/>
        <w:jc w:val="center"/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6C708FA9" wp14:editId="1324ECAF">
            <wp:extent cx="5274310" cy="3293110"/>
            <wp:effectExtent l="0" t="0" r="254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35344" w14:textId="3B0D3B98" w:rsidR="00E239B1" w:rsidRPr="00B531D1" w:rsidRDefault="00640F48" w:rsidP="00D0355D">
      <w:pPr>
        <w:snapToGrid w:val="0"/>
        <w:spacing w:after="160" w:line="480" w:lineRule="auto"/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</w:pP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Supplementary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</w:rPr>
        <w:t xml:space="preserve">Fig. 1. </w:t>
      </w:r>
      <w:bookmarkStart w:id="0" w:name="_Hlk45612578"/>
      <w:r w:rsidR="00A1200D">
        <w:rPr>
          <w:rFonts w:ascii="Times New Roman" w:eastAsia="等线" w:hAnsi="Times New Roman" w:cs="Times New Roman"/>
          <w:b/>
          <w:kern w:val="0"/>
          <w:sz w:val="24"/>
          <w:szCs w:val="24"/>
        </w:rPr>
        <w:t>Root-derived carbon inputs (</w:t>
      </w:r>
      <w:proofErr w:type="spellStart"/>
      <w:r w:rsidR="00A1200D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r w:rsidR="00A1200D"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root</w:t>
      </w:r>
      <w:proofErr w:type="spellEnd"/>
      <w:r w:rsidR="00A1200D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)</w:t>
      </w:r>
      <w:r w:rsidR="00A1200D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and </w:t>
      </w:r>
      <w:r w:rsidR="00A1200D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actual carbon inputs to bulk soil (</w:t>
      </w:r>
      <w:proofErr w:type="spellStart"/>
      <w:r w:rsidR="00A1200D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r w:rsidR="00A1200D"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bulk</w:t>
      </w:r>
      <w:proofErr w:type="spellEnd"/>
      <w:r w:rsidR="00A1200D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)</w:t>
      </w:r>
      <w:r w:rsidR="00A1200D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="00042366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in the 0-200 soil profile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relative to </w:t>
      </w:r>
      <w:r w:rsidR="00582998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net primary production</w:t>
      </w:r>
      <w:r w:rsidR="00582998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="00582998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(NPP)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across biome types.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Red circles show the average, and boxplots </w:t>
      </w:r>
      <w:r w:rsidR="00582998">
        <w:rPr>
          <w:rFonts w:ascii="Times New Roman" w:hAnsi="Times New Roman" w:cs="Times New Roman"/>
          <w:sz w:val="24"/>
          <w:szCs w:val="24"/>
        </w:rPr>
        <w:t>show the median and interquartile range with whiskers extending to 1.5 times of interquartile range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>.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="00362017">
        <w:rPr>
          <w:rFonts w:ascii="Times New Roman" w:eastAsia="等线" w:hAnsi="Times New Roman" w:cs="Times New Roman" w:hint="eastAsia"/>
          <w:kern w:val="0"/>
          <w:sz w:val="24"/>
          <w:szCs w:val="24"/>
        </w:rPr>
        <w:t>Sta</w:t>
      </w:r>
      <w:r w:rsidR="00362017">
        <w:rPr>
          <w:rFonts w:ascii="Times New Roman" w:eastAsia="等线" w:hAnsi="Times New Roman" w:cs="Times New Roman"/>
          <w:kern w:val="0"/>
          <w:sz w:val="24"/>
          <w:szCs w:val="24"/>
        </w:rPr>
        <w:t xml:space="preserve">rs between two boxes of </w:t>
      </w:r>
      <w:proofErr w:type="spellStart"/>
      <w:r w:rsidR="00362017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362017" w:rsidRPr="00ED2912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root</w:t>
      </w:r>
      <w:proofErr w:type="spellEnd"/>
      <w:r w:rsidR="00362017">
        <w:rPr>
          <w:rFonts w:ascii="Times New Roman" w:eastAsia="等线" w:hAnsi="Times New Roman" w:cs="Times New Roman"/>
          <w:kern w:val="0"/>
          <w:sz w:val="24"/>
          <w:szCs w:val="24"/>
        </w:rPr>
        <w:t xml:space="preserve"> and </w:t>
      </w:r>
      <w:proofErr w:type="spellStart"/>
      <w:r w:rsidR="00362017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362017" w:rsidRPr="00ED2912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bulk</w:t>
      </w:r>
      <w:proofErr w:type="spellEnd"/>
      <w:r w:rsidR="00362017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>indicate significant (</w:t>
      </w:r>
      <w:r w:rsidRPr="00B531D1">
        <w:rPr>
          <w:rFonts w:ascii="Times New Roman" w:eastAsia="等线" w:hAnsi="Times New Roman" w:cs="Times New Roman"/>
          <w:i/>
          <w:iCs/>
          <w:kern w:val="0"/>
          <w:sz w:val="24"/>
          <w:szCs w:val="24"/>
        </w:rPr>
        <w:t>P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 &lt; 0.05) difference between </w:t>
      </w:r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 xml:space="preserve">the relative </w:t>
      </w:r>
      <w:proofErr w:type="spellStart"/>
      <w:r w:rsidR="00582998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58299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root</w:t>
      </w:r>
      <w:proofErr w:type="spellEnd"/>
      <w:r w:rsidR="00582998">
        <w:rPr>
          <w:rFonts w:ascii="Times New Roman" w:eastAsia="等线" w:hAnsi="Times New Roman" w:cs="Times New Roman"/>
          <w:kern w:val="0"/>
          <w:sz w:val="24"/>
          <w:szCs w:val="24"/>
        </w:rPr>
        <w:t xml:space="preserve"> and </w:t>
      </w:r>
      <w:proofErr w:type="spellStart"/>
      <w:proofErr w:type="gramStart"/>
      <w:r w:rsidR="00582998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582998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bulk</w:t>
      </w:r>
      <w:proofErr w:type="spellEnd"/>
      <w:r w:rsidR="00362017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="00136EF2" w:rsidRPr="00B531D1">
        <w:rPr>
          <w:rFonts w:ascii="Times New Roman" w:eastAsia="等线" w:hAnsi="Times New Roman" w:cs="Times New Roman"/>
          <w:kern w:val="0"/>
          <w:sz w:val="24"/>
          <w:szCs w:val="24"/>
        </w:rPr>
        <w:t>;</w:t>
      </w:r>
      <w:proofErr w:type="gramEnd"/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 different capital letters </w:t>
      </w:r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 xml:space="preserve">below boxes (above bottom x axis)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>indicate significant (</w:t>
      </w:r>
      <w:r w:rsidRPr="00B531D1">
        <w:rPr>
          <w:rFonts w:ascii="Times New Roman" w:eastAsia="等线" w:hAnsi="Times New Roman" w:cs="Times New Roman"/>
          <w:i/>
          <w:iCs/>
          <w:kern w:val="0"/>
          <w:sz w:val="24"/>
          <w:szCs w:val="24"/>
        </w:rPr>
        <w:t>P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 &lt; 0.05) difference between biomes</w:t>
      </w:r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 xml:space="preserve"> for relative </w:t>
      </w:r>
      <w:proofErr w:type="spellStart"/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A4328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root</w:t>
      </w:r>
      <w:proofErr w:type="spellEnd"/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</w:rPr>
        <w:t>or</w:t>
      </w:r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 xml:space="preserve"> </w:t>
      </w:r>
      <w:proofErr w:type="spellStart"/>
      <w:r w:rsidR="00A43283">
        <w:rPr>
          <w:rFonts w:ascii="Times New Roman" w:eastAsia="等线" w:hAnsi="Times New Roman" w:cs="Times New Roman"/>
          <w:kern w:val="0"/>
          <w:sz w:val="24"/>
          <w:szCs w:val="24"/>
        </w:rPr>
        <w:t>I</w:t>
      </w:r>
      <w:r w:rsidR="00A43283">
        <w:rPr>
          <w:rFonts w:ascii="Times New Roman" w:eastAsia="等线" w:hAnsi="Times New Roman" w:cs="Times New Roman"/>
          <w:kern w:val="0"/>
          <w:sz w:val="24"/>
          <w:szCs w:val="24"/>
          <w:vertAlign w:val="subscript"/>
        </w:rPr>
        <w:t>bulk</w:t>
      </w:r>
      <w:proofErr w:type="spellEnd"/>
      <w:r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. 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</w:rPr>
        <w:t xml:space="preserve">The nine 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b</w:t>
      </w:r>
      <w:r w:rsidR="00EF6F6F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iome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s are: 1,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tropical/subtropical forests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 2,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tropical/subtropical grasslands/savannas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 3,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temperate forests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 4,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temperate grasslands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5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, Mediterranean/montane shrublands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 6,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boreal forests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 7,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tundra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8,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deserts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;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and </w:t>
      </w:r>
      <w:r w:rsidR="00EF6F6F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9,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croplands. </w:t>
      </w:r>
      <w:bookmarkEnd w:id="0"/>
      <w:r w:rsidR="00E239B1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br w:type="page"/>
      </w:r>
    </w:p>
    <w:p w14:paraId="4DF25FE7" w14:textId="77777777" w:rsidR="00BB56D4" w:rsidRDefault="00BB56D4" w:rsidP="00E239B1">
      <w:pPr>
        <w:widowControl/>
        <w:rPr>
          <w:rFonts w:ascii="Times New Roman" w:hAnsi="Times New Roman" w:cs="Times New Roman"/>
          <w:b/>
          <w:sz w:val="24"/>
          <w:szCs w:val="24"/>
        </w:rPr>
        <w:sectPr w:rsidR="00BB56D4" w:rsidSect="00853227">
          <w:footerReference w:type="default" r:id="rId7"/>
          <w:type w:val="continuous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DD8A459" w14:textId="5497205B" w:rsidR="005A0DAF" w:rsidRPr="00B531D1" w:rsidRDefault="00BB56D4" w:rsidP="00E239B1">
      <w:pPr>
        <w:widowControl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0DD5C04" wp14:editId="63763E25">
            <wp:extent cx="8883316" cy="307144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89515" cy="3073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A4536" w14:textId="77777777" w:rsidR="00BB56D4" w:rsidRDefault="00640F48" w:rsidP="00D0355D">
      <w:pPr>
        <w:snapToGrid w:val="0"/>
        <w:spacing w:after="160" w:line="480" w:lineRule="auto"/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sectPr w:rsidR="00BB56D4" w:rsidSect="008D3C1B">
          <w:type w:val="continuous"/>
          <w:pgSz w:w="16838" w:h="11906" w:orient="landscape" w:code="9"/>
          <w:pgMar w:top="1800" w:right="1440" w:bottom="1800" w:left="1440" w:header="850" w:footer="994" w:gutter="0"/>
          <w:cols w:space="425"/>
          <w:docGrid w:type="linesAndChars" w:linePitch="312"/>
        </w:sectPr>
      </w:pPr>
      <w:r w:rsidRPr="00B531D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B531D1">
        <w:rPr>
          <w:rFonts w:ascii="Times New Roman" w:hAnsi="Times New Roman" w:cs="Times New Roman"/>
          <w:b/>
          <w:sz w:val="24"/>
          <w:szCs w:val="24"/>
        </w:rPr>
        <w:t>Fig. 2. Percentage</w:t>
      </w:r>
      <w:r w:rsidR="00042366">
        <w:rPr>
          <w:rFonts w:ascii="Times New Roman" w:hAnsi="Times New Roman" w:cs="Times New Roman"/>
          <w:b/>
          <w:sz w:val="24"/>
          <w:szCs w:val="24"/>
        </w:rPr>
        <w:t xml:space="preserve"> depth distribution of root-derived C inputs</w:t>
      </w:r>
      <w:r w:rsidRPr="00B531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2366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DD3AE1">
        <w:rPr>
          <w:rFonts w:ascii="Times New Roman" w:hAnsi="Times New Roman" w:cs="Times New Roman"/>
          <w:b/>
          <w:sz w:val="24"/>
          <w:szCs w:val="24"/>
          <w:lang w:val="en-AU"/>
        </w:rPr>
        <w:t>I</w:t>
      </w:r>
      <w:r w:rsidR="00DD3AE1" w:rsidRPr="00B531D1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root</w:t>
      </w:r>
      <w:proofErr w:type="spellEnd"/>
      <w:r w:rsidR="00042366">
        <w:rPr>
          <w:rFonts w:ascii="Times New Roman" w:hAnsi="Times New Roman" w:cs="Times New Roman"/>
          <w:b/>
          <w:sz w:val="24"/>
          <w:szCs w:val="24"/>
          <w:lang w:val="en-AU"/>
        </w:rPr>
        <w:t>)</w:t>
      </w:r>
      <w:r w:rsidR="00DD3AE1" w:rsidRPr="00B531D1">
        <w:rPr>
          <w:rFonts w:ascii="Times New Roman" w:hAnsi="Times New Roman" w:cs="Times New Roman"/>
          <w:b/>
          <w:sz w:val="24"/>
          <w:szCs w:val="24"/>
          <w:lang w:val="en-AU"/>
        </w:rPr>
        <w:t xml:space="preserve"> </w:t>
      </w:r>
      <w:r w:rsidR="00B531D1">
        <w:rPr>
          <w:rFonts w:ascii="Times New Roman" w:hAnsi="Times New Roman" w:cs="Times New Roman"/>
          <w:b/>
          <w:sz w:val="24"/>
          <w:szCs w:val="24"/>
          <w:lang w:val="en-AU"/>
        </w:rPr>
        <w:t>in</w:t>
      </w:r>
      <w:r w:rsidRPr="00B531D1">
        <w:rPr>
          <w:rFonts w:ascii="Times New Roman" w:hAnsi="Times New Roman" w:cs="Times New Roman"/>
          <w:b/>
          <w:sz w:val="24"/>
          <w:szCs w:val="24"/>
          <w:lang w:val="en-AU"/>
        </w:rPr>
        <w:t xml:space="preserve"> </w:t>
      </w:r>
      <w:r w:rsidR="00042366">
        <w:rPr>
          <w:rFonts w:ascii="Times New Roman" w:hAnsi="Times New Roman" w:cs="Times New Roman"/>
          <w:b/>
          <w:sz w:val="24"/>
          <w:szCs w:val="24"/>
          <w:lang w:val="en-AU"/>
        </w:rPr>
        <w:t>seven</w:t>
      </w:r>
      <w:r w:rsidR="00042366" w:rsidRPr="00B531D1">
        <w:rPr>
          <w:rFonts w:ascii="Times New Roman" w:hAnsi="Times New Roman" w:cs="Times New Roman"/>
          <w:b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b/>
          <w:sz w:val="24"/>
          <w:szCs w:val="24"/>
          <w:lang w:val="en-AU"/>
        </w:rPr>
        <w:t>soil layers</w:t>
      </w:r>
      <w:r w:rsidR="00B531D1">
        <w:rPr>
          <w:rFonts w:ascii="Times New Roman" w:hAnsi="Times New Roman" w:cs="Times New Roman"/>
          <w:b/>
          <w:sz w:val="24"/>
          <w:szCs w:val="24"/>
          <w:lang w:val="en-AU"/>
        </w:rPr>
        <w:t xml:space="preserve"> relative to total </w:t>
      </w:r>
      <w:proofErr w:type="spellStart"/>
      <w:r w:rsidR="00042366">
        <w:rPr>
          <w:rFonts w:ascii="Times New Roman" w:hAnsi="Times New Roman" w:cs="Times New Roman"/>
          <w:b/>
          <w:sz w:val="24"/>
          <w:szCs w:val="24"/>
          <w:lang w:val="en-AU"/>
        </w:rPr>
        <w:t>I</w:t>
      </w:r>
      <w:r w:rsidR="00042366">
        <w:rPr>
          <w:rFonts w:ascii="Times New Roman" w:hAnsi="Times New Roman" w:cs="Times New Roman"/>
          <w:b/>
          <w:sz w:val="24"/>
          <w:szCs w:val="24"/>
          <w:vertAlign w:val="subscript"/>
          <w:lang w:val="en-AU"/>
        </w:rPr>
        <w:t>root</w:t>
      </w:r>
      <w:proofErr w:type="spellEnd"/>
      <w:r w:rsidRPr="00B531D1">
        <w:rPr>
          <w:rFonts w:ascii="Times New Roman" w:hAnsi="Times New Roman" w:cs="Times New Roman"/>
          <w:b/>
          <w:sz w:val="24"/>
          <w:szCs w:val="24"/>
          <w:lang w:val="en-AU"/>
        </w:rPr>
        <w:t xml:space="preserve">. </w:t>
      </w:r>
      <w:r w:rsidR="006F0B85">
        <w:rPr>
          <w:rFonts w:ascii="Times New Roman" w:eastAsia="等线" w:hAnsi="Times New Roman" w:cs="Times New Roman"/>
          <w:kern w:val="0"/>
          <w:sz w:val="24"/>
          <w:szCs w:val="24"/>
        </w:rPr>
        <w:t>B</w:t>
      </w:r>
      <w:r w:rsidR="006F0B85"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oxplots </w:t>
      </w:r>
      <w:r w:rsidR="006F0B85">
        <w:rPr>
          <w:rFonts w:ascii="Times New Roman" w:hAnsi="Times New Roman" w:cs="Times New Roman"/>
          <w:sz w:val="24"/>
          <w:szCs w:val="24"/>
        </w:rPr>
        <w:t>show the median and interquartile range wi</w:t>
      </w:r>
      <w:r w:rsidR="006F0B85" w:rsidRPr="00ED2912">
        <w:rPr>
          <w:rFonts w:ascii="Times New Roman" w:hAnsi="Times New Roman" w:cs="Times New Roman"/>
          <w:sz w:val="24"/>
          <w:szCs w:val="24"/>
        </w:rPr>
        <w:t>th whiskers extending to 1.5 times of interquartile range.</w:t>
      </w:r>
      <w:r w:rsidRPr="00ED2912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ED2912">
        <w:rPr>
          <w:rFonts w:ascii="Times New Roman" w:hAnsi="Times New Roman" w:cs="Times New Roman"/>
          <w:sz w:val="24"/>
          <w:szCs w:val="24"/>
        </w:rPr>
        <w:t xml:space="preserve">Different letters </w:t>
      </w:r>
      <w:r w:rsidR="00E17E43" w:rsidRPr="00ED2912">
        <w:rPr>
          <w:rFonts w:ascii="Times New Roman" w:hAnsi="Times New Roman" w:cs="Times New Roman"/>
          <w:sz w:val="24"/>
          <w:szCs w:val="24"/>
        </w:rPr>
        <w:t xml:space="preserve">above boxes (below the top x axis) </w:t>
      </w:r>
      <w:r w:rsidRPr="00ED2912">
        <w:rPr>
          <w:rFonts w:ascii="Times New Roman" w:hAnsi="Times New Roman" w:cs="Times New Roman"/>
          <w:sz w:val="24"/>
          <w:szCs w:val="24"/>
        </w:rPr>
        <w:t>indicate significant (</w:t>
      </w:r>
      <w:r w:rsidRPr="00ED2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ED2912">
        <w:rPr>
          <w:rFonts w:ascii="Times New Roman" w:hAnsi="Times New Roman" w:cs="Times New Roman"/>
          <w:sz w:val="24"/>
          <w:szCs w:val="24"/>
        </w:rPr>
        <w:t xml:space="preserve"> &lt; 0.05) difference between biome</w:t>
      </w:r>
      <w:r w:rsidR="00E17E43" w:rsidRPr="00ED2912">
        <w:rPr>
          <w:rFonts w:ascii="Times New Roman" w:hAnsi="Times New Roman" w:cs="Times New Roman"/>
          <w:sz w:val="24"/>
          <w:szCs w:val="24"/>
        </w:rPr>
        <w:t xml:space="preserve">s for the percentage </w:t>
      </w:r>
      <w:proofErr w:type="spellStart"/>
      <w:r w:rsidR="00E17E43" w:rsidRPr="00ED2912">
        <w:rPr>
          <w:rFonts w:ascii="Times New Roman" w:hAnsi="Times New Roman" w:cs="Times New Roman"/>
          <w:sz w:val="24"/>
          <w:szCs w:val="24"/>
        </w:rPr>
        <w:t>I</w:t>
      </w:r>
      <w:r w:rsidR="00E17E43" w:rsidRPr="00ED2912">
        <w:rPr>
          <w:rFonts w:ascii="Times New Roman" w:hAnsi="Times New Roman" w:cs="Times New Roman"/>
          <w:sz w:val="24"/>
          <w:szCs w:val="24"/>
          <w:vertAlign w:val="subscript"/>
        </w:rPr>
        <w:t>root</w:t>
      </w:r>
      <w:proofErr w:type="spellEnd"/>
      <w:r w:rsidR="00E17E43" w:rsidRPr="00ED2912">
        <w:rPr>
          <w:rFonts w:ascii="Times New Roman" w:hAnsi="Times New Roman" w:cs="Times New Roman"/>
          <w:sz w:val="24"/>
          <w:szCs w:val="24"/>
        </w:rPr>
        <w:t xml:space="preserve"> in the same layer</w:t>
      </w:r>
      <w:r w:rsidRPr="00ED2912">
        <w:rPr>
          <w:rFonts w:ascii="Times New Roman" w:hAnsi="Times New Roman" w:cs="Times New Roman"/>
          <w:sz w:val="24"/>
          <w:szCs w:val="24"/>
          <w:lang w:val="en-AU"/>
        </w:rPr>
        <w:t xml:space="preserve">. </w:t>
      </w:r>
      <w:r w:rsidR="00535000" w:rsidRPr="00ED2912">
        <w:rPr>
          <w:rFonts w:ascii="Times New Roman" w:eastAsia="等线" w:hAnsi="Times New Roman" w:cs="Times New Roman"/>
          <w:kern w:val="0"/>
          <w:sz w:val="24"/>
          <w:szCs w:val="24"/>
        </w:rPr>
        <w:t xml:space="preserve">The nine </w:t>
      </w:r>
      <w:r w:rsidR="00535000" w:rsidRPr="00ED2912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biomes are: 1, tropical/subtropical forests; 2, tropical/subtropical grasslands/savannas; 3, temperate forests; 4, temperate grasslands; 5, Mediterranean/montane shrublands; 6, boreal forests; 7, tundra; 8, deserts; and 9, </w:t>
      </w:r>
      <w:r w:rsidR="00535000" w:rsidRPr="00D0355D">
        <w:rPr>
          <w:rFonts w:ascii="Times New Roman" w:hAnsi="Times New Roman" w:cs="Times New Roman"/>
          <w:noProof/>
          <w:kern w:val="0"/>
          <w:sz w:val="24"/>
          <w:szCs w:val="24"/>
          <w:lang w:val="en-AU"/>
        </w:rPr>
        <w:t>croplands</w:t>
      </w:r>
      <w:r w:rsidR="00535000" w:rsidRPr="00ED2912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.</w:t>
      </w:r>
      <w:r w:rsidR="00535000"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 xml:space="preserve"> </w:t>
      </w:r>
    </w:p>
    <w:p w14:paraId="40092F75" w14:textId="5E88D041" w:rsidR="004F238F" w:rsidRPr="00B531D1" w:rsidRDefault="006D3448" w:rsidP="008D3C1B">
      <w:pPr>
        <w:snapToGrid w:val="0"/>
        <w:spacing w:after="160" w:line="480" w:lineRule="auto"/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</w:pPr>
      <w:r>
        <w:rPr>
          <w:rFonts w:ascii="Times New Roman" w:eastAsia="等线" w:hAnsi="Times New Roman" w:cs="Times New Roman"/>
          <w:noProof/>
          <w:kern w:val="0"/>
          <w:sz w:val="24"/>
          <w:szCs w:val="24"/>
          <w:lang w:val="en-AU"/>
        </w:rPr>
        <w:lastRenderedPageBreak/>
        <w:drawing>
          <wp:inline distT="0" distB="0" distL="0" distR="0" wp14:anchorId="5A26A361" wp14:editId="67FC0D24">
            <wp:extent cx="5274310" cy="4315460"/>
            <wp:effectExtent l="0" t="0" r="2540" b="889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CA5D6" w14:textId="7BC2A0CE" w:rsidR="00E239B1" w:rsidRPr="00B531D1" w:rsidRDefault="00640F48" w:rsidP="00D0355D">
      <w:pPr>
        <w:snapToGrid w:val="0"/>
        <w:spacing w:after="160" w:line="480" w:lineRule="auto"/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</w:pP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Fig. 3. Principal component analysis of edaphic (</w:t>
      </w:r>
      <w:r w:rsidR="00542CE1">
        <w:rPr>
          <w:rFonts w:ascii="Times New Roman" w:eastAsia="等线" w:hAnsi="Times New Roman" w:cs="Times New Roman" w:hint="eastAsia"/>
          <w:b/>
          <w:kern w:val="0"/>
          <w:sz w:val="24"/>
          <w:szCs w:val="24"/>
          <w:lang w:val="en-AU"/>
        </w:rPr>
        <w:t>a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, 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</w:rPr>
        <w:t>b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and 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c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), climatic (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d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, 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e</w:t>
      </w:r>
      <w:r w:rsidR="00542CE1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and 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f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) and topographic (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g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, </w:t>
      </w:r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h</w:t>
      </w:r>
      <w:r w:rsidR="00542CE1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and </w:t>
      </w:r>
      <w:proofErr w:type="spellStart"/>
      <w:r w:rsidR="00542CE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proofErr w:type="spellEnd"/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) variables at </w:t>
      </w:r>
      <w:proofErr w:type="spellStart"/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NPP</w:t>
      </w:r>
      <w:r w:rsidR="00FC5FF9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d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ata</w:t>
      </w:r>
      <w:proofErr w:type="spellEnd"/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sites. 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See</w:t>
      </w:r>
      <w:r w:rsidR="003F5250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30213A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Supplementary Table 1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for </w:t>
      </w:r>
      <w:r w:rsidR="00E229B9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detail</w:t>
      </w:r>
      <w:r w:rsidR="00E229B9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ed 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descriptions</w:t>
      </w:r>
      <w:r w:rsidR="00E229B9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of </w:t>
      </w:r>
      <w:r w:rsidR="003C15D5">
        <w:rPr>
          <w:rFonts w:ascii="Times New Roman" w:eastAsia="等线" w:hAnsi="Times New Roman" w:cs="Times New Roman"/>
          <w:bCs/>
          <w:kern w:val="0"/>
          <w:sz w:val="24"/>
          <w:szCs w:val="24"/>
        </w:rPr>
        <w:t xml:space="preserve">the </w:t>
      </w:r>
      <w:r w:rsidR="00E229B9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variables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. </w:t>
      </w:r>
      <w:r w:rsidR="00AC782A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Left panels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show the loadings of each environmental variables to the top two most important</w:t>
      </w:r>
      <w:r w:rsidR="00E23C44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principle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AC782A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components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; </w:t>
      </w:r>
      <w:r w:rsidR="00820D3A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middle panels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show the percentage of variance </w:t>
      </w:r>
      <w:r w:rsidR="005A0A3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explained by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the first ten </w:t>
      </w:r>
      <w:r w:rsidR="00E23C44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principle components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; </w:t>
      </w:r>
      <w:r w:rsidR="00E23C44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right panels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show the </w:t>
      </w:r>
      <w:r w:rsidR="005A0A3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relative 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contribution of each variable to the most </w:t>
      </w:r>
      <w:r w:rsidRPr="00B531D1">
        <w:rPr>
          <w:rFonts w:ascii="Times New Roman" w:eastAsia="等线" w:hAnsi="Times New Roman" w:cs="Times New Roman"/>
          <w:bCs/>
          <w:i/>
          <w:iCs/>
          <w:kern w:val="0"/>
          <w:sz w:val="24"/>
          <w:szCs w:val="24"/>
          <w:lang w:val="en-AU"/>
        </w:rPr>
        <w:t>n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important </w:t>
      </w:r>
      <w:r w:rsidR="005A0A3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principle</w:t>
      </w:r>
      <w:r w:rsidR="005A0A31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5A0A31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components which are used in </w:t>
      </w:r>
      <w:r w:rsidR="00137597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to represent edaphic, climatic and topographic conditions </w:t>
      </w:r>
      <w:r w:rsidR="00137597" w:rsidRPr="00ED2912">
        <w:rPr>
          <w:rFonts w:ascii="Times New Roman" w:eastAsia="等线" w:hAnsi="Times New Roman" w:cs="Times New Roman" w:hint="eastAsia"/>
          <w:bCs/>
          <w:kern w:val="0"/>
          <w:sz w:val="24"/>
          <w:szCs w:val="24"/>
          <w:lang w:val="en-AU"/>
        </w:rPr>
        <w:t>in</w:t>
      </w:r>
      <w:r w:rsidR="00137597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5A0A31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the linear mixed-effect regression model</w:t>
      </w:r>
      <w:r w:rsidR="00AA48A0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137597" w:rsidRPr="00ED2912">
        <w:rPr>
          <w:rFonts w:ascii="Times New Roman" w:eastAsia="等线" w:hAnsi="Times New Roman" w:cs="Times New Roman" w:hint="eastAsia"/>
          <w:bCs/>
          <w:kern w:val="0"/>
          <w:sz w:val="24"/>
          <w:szCs w:val="24"/>
          <w:lang w:val="en-AU"/>
        </w:rPr>
        <w:t>for</w:t>
      </w:r>
      <w:r w:rsidR="00137597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BA2071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root-derived carbon inputs (</w:t>
      </w:r>
      <w:proofErr w:type="spellStart"/>
      <w:r w:rsidR="00BA2071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I</w:t>
      </w:r>
      <w:r w:rsidR="00BA2071" w:rsidRPr="00ED2912">
        <w:rPr>
          <w:rFonts w:ascii="Times New Roman" w:eastAsia="等线" w:hAnsi="Times New Roman" w:cs="Times New Roman"/>
          <w:bCs/>
          <w:kern w:val="0"/>
          <w:sz w:val="24"/>
          <w:szCs w:val="24"/>
          <w:vertAlign w:val="subscript"/>
          <w:lang w:val="en-AU"/>
        </w:rPr>
        <w:t>root</w:t>
      </w:r>
      <w:proofErr w:type="spellEnd"/>
      <w:r w:rsidR="00BA2071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)</w:t>
      </w:r>
      <w:r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.</w:t>
      </w:r>
      <w:r w:rsidR="00E239B1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br w:type="page"/>
      </w:r>
    </w:p>
    <w:p w14:paraId="2876C0BD" w14:textId="5B8AB459" w:rsidR="004F238F" w:rsidRPr="00B531D1" w:rsidRDefault="000B1F65" w:rsidP="003F5250">
      <w:pPr>
        <w:widowControl/>
        <w:spacing w:after="160"/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</w:pPr>
      <w:r>
        <w:rPr>
          <w:rFonts w:ascii="Times New Roman" w:eastAsia="等线" w:hAnsi="Times New Roman" w:cs="Times New Roman"/>
          <w:noProof/>
          <w:kern w:val="0"/>
          <w:sz w:val="24"/>
          <w:szCs w:val="24"/>
          <w:lang w:val="en-AU"/>
        </w:rPr>
        <w:lastRenderedPageBreak/>
        <w:drawing>
          <wp:inline distT="0" distB="0" distL="0" distR="0" wp14:anchorId="43CB964C" wp14:editId="4FAC8CCF">
            <wp:extent cx="5274310" cy="4315460"/>
            <wp:effectExtent l="0" t="0" r="2540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3D9AD" w14:textId="05E886C0" w:rsidR="00E239B1" w:rsidRPr="00B531D1" w:rsidRDefault="003F5250" w:rsidP="00D0355D">
      <w:pPr>
        <w:snapToGrid w:val="0"/>
        <w:spacing w:after="160" w:line="480" w:lineRule="auto"/>
        <w:rPr>
          <w:rFonts w:ascii="Times New Roman" w:hAnsi="Times New Roman" w:cs="Times New Roman"/>
          <w:sz w:val="24"/>
          <w:szCs w:val="24"/>
          <w:lang w:val="en-AU"/>
        </w:rPr>
      </w:pP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Fig. 4. Principal component analysis of edaphic (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a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, 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b</w:t>
      </w:r>
      <w:r w:rsidR="00C718E3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and 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c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; first row), climatic (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d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, 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e</w:t>
      </w:r>
      <w:r w:rsidR="00C718E3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and 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f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; second row) and topographic (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g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, </w:t>
      </w:r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h</w:t>
      </w:r>
      <w:r w:rsidR="00C718E3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and </w:t>
      </w:r>
      <w:proofErr w:type="spellStart"/>
      <w:r w:rsidR="00C718E3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proofErr w:type="spellEnd"/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; third row) variables at ∆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perscript"/>
          <w:lang w:val="en-AU"/>
        </w:rPr>
        <w:t>14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C</w:t>
      </w:r>
      <w:r w:rsidR="00C40D50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d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ata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profiles. 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See Supplementary Table 1 for detail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ed 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descriptions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of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</w:rPr>
        <w:t xml:space="preserve">the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variables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.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Left panels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show </w:t>
      </w:r>
      <w:r w:rsidR="00C718E3" w:rsidRPr="00D0355D">
        <w:rPr>
          <w:rFonts w:ascii="Times New Roman" w:hAnsi="Times New Roman" w:cs="Times New Roman"/>
          <w:noProof/>
          <w:kern w:val="0"/>
          <w:sz w:val="24"/>
          <w:szCs w:val="24"/>
          <w:lang w:val="en-AU"/>
        </w:rPr>
        <w:t>the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loadings of each environmental variables to the top two most important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principle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components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;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middle panels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show the percentage of variance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explained by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the first ten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principle components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;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right panels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show the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relative 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contribution of each variable to the most </w:t>
      </w:r>
      <w:r w:rsidR="00C718E3" w:rsidRPr="00B531D1">
        <w:rPr>
          <w:rFonts w:ascii="Times New Roman" w:eastAsia="等线" w:hAnsi="Times New Roman" w:cs="Times New Roman"/>
          <w:bCs/>
          <w:i/>
          <w:iCs/>
          <w:kern w:val="0"/>
          <w:sz w:val="24"/>
          <w:szCs w:val="24"/>
          <w:lang w:val="en-AU"/>
        </w:rPr>
        <w:t>n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important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principle</w:t>
      </w:r>
      <w:r w:rsidR="00C718E3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components which are used in to represent edaphic, climatic and topographic conditions </w:t>
      </w:r>
      <w:r w:rsidR="00C718E3">
        <w:rPr>
          <w:rFonts w:ascii="Times New Roman" w:eastAsia="等线" w:hAnsi="Times New Roman" w:cs="Times New Roman" w:hint="eastAsia"/>
          <w:bCs/>
          <w:kern w:val="0"/>
          <w:sz w:val="24"/>
          <w:szCs w:val="24"/>
          <w:lang w:val="en-AU"/>
        </w:rPr>
        <w:t>in</w:t>
      </w:r>
      <w:r w:rsidR="00C718E3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the linear mixed-effect regression model </w:t>
      </w:r>
      <w:r w:rsidR="00C718E3">
        <w:rPr>
          <w:rFonts w:ascii="Times New Roman" w:eastAsia="等线" w:hAnsi="Times New Roman" w:cs="Times New Roman" w:hint="eastAsia"/>
          <w:bCs/>
          <w:kern w:val="0"/>
          <w:sz w:val="24"/>
          <w:szCs w:val="24"/>
          <w:lang w:val="en-AU"/>
        </w:rPr>
        <w:t>f</w:t>
      </w:r>
      <w:r w:rsidR="00C718E3" w:rsidRPr="00ED2912">
        <w:rPr>
          <w:rFonts w:ascii="Times New Roman" w:eastAsia="等线" w:hAnsi="Times New Roman" w:cs="Times New Roman" w:hint="eastAsia"/>
          <w:bCs/>
          <w:kern w:val="0"/>
          <w:sz w:val="24"/>
          <w:szCs w:val="24"/>
          <w:lang w:val="en-AU"/>
        </w:rPr>
        <w:t>or</w:t>
      </w:r>
      <w:r w:rsidR="00C718E3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actual carbon inputs to bulk soil (</w:t>
      </w:r>
      <w:proofErr w:type="spellStart"/>
      <w:r w:rsidR="00C718E3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I</w:t>
      </w:r>
      <w:r w:rsidR="00C718E3" w:rsidRPr="00ED2912">
        <w:rPr>
          <w:rFonts w:ascii="Times New Roman" w:eastAsia="等线" w:hAnsi="Times New Roman" w:cs="Times New Roman"/>
          <w:bCs/>
          <w:kern w:val="0"/>
          <w:sz w:val="24"/>
          <w:szCs w:val="24"/>
          <w:vertAlign w:val="subscript"/>
          <w:lang w:val="en-AU"/>
        </w:rPr>
        <w:t>bulk</w:t>
      </w:r>
      <w:proofErr w:type="spellEnd"/>
      <w:r w:rsidR="00C718E3"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).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 </w:t>
      </w:r>
      <w:r w:rsidR="00E239B1" w:rsidRPr="00B531D1">
        <w:rPr>
          <w:rFonts w:ascii="Times New Roman" w:hAnsi="Times New Roman" w:cs="Times New Roman"/>
          <w:sz w:val="24"/>
          <w:szCs w:val="24"/>
          <w:lang w:val="en-AU"/>
        </w:rPr>
        <w:br w:type="page"/>
      </w:r>
    </w:p>
    <w:p w14:paraId="12C531FB" w14:textId="56112545" w:rsidR="003402CC" w:rsidRPr="00B531D1" w:rsidRDefault="003402CC" w:rsidP="00853227">
      <w:pPr>
        <w:tabs>
          <w:tab w:val="left" w:pos="840"/>
        </w:tabs>
        <w:snapToGrid w:val="0"/>
        <w:jc w:val="center"/>
        <w:rPr>
          <w:rFonts w:ascii="Times New Roman" w:hAnsi="Times New Roman" w:cs="Times New Roman"/>
          <w:sz w:val="24"/>
          <w:szCs w:val="24"/>
          <w:lang w:val="en-AU"/>
        </w:rPr>
      </w:pPr>
      <w:r>
        <w:rPr>
          <w:rFonts w:ascii="Times New Roman" w:hAnsi="Times New Roman" w:cs="Times New Roman"/>
          <w:noProof/>
          <w:sz w:val="24"/>
          <w:szCs w:val="24"/>
          <w:lang w:val="en-AU"/>
        </w:rPr>
        <w:lastRenderedPageBreak/>
        <w:drawing>
          <wp:inline distT="0" distB="0" distL="0" distR="0" wp14:anchorId="6ACFBC21" wp14:editId="5EE24840">
            <wp:extent cx="5274310" cy="1972310"/>
            <wp:effectExtent l="0" t="0" r="2540" b="889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19D01E" w14:textId="0F2EE212" w:rsidR="00E239B1" w:rsidRPr="00B531D1" w:rsidRDefault="00853227" w:rsidP="00D0355D">
      <w:pPr>
        <w:snapToGrid w:val="0"/>
        <w:spacing w:after="160" w:line="480" w:lineRule="auto"/>
        <w:rPr>
          <w:rFonts w:ascii="Times New Roman" w:hAnsi="Times New Roman" w:cs="Times New Roman"/>
          <w:sz w:val="24"/>
          <w:szCs w:val="24"/>
          <w:lang w:val="en-AU"/>
        </w:rPr>
      </w:pP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Supplementary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Fig. 5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. Temporal variations in atmospheric radiocarbon </w:t>
      </w:r>
      <w:r w:rsidR="00B1047C">
        <w:rPr>
          <w:rFonts w:ascii="Times New Roman" w:hAnsi="Times New Roman" w:cs="Times New Roman"/>
          <w:b/>
          <w:bCs/>
          <w:sz w:val="24"/>
          <w:szCs w:val="24"/>
          <w:lang w:val="en-AU"/>
        </w:rPr>
        <w:t>content</w:t>
      </w:r>
      <w:r w:rsidR="00B1047C"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(a) and </w:t>
      </w:r>
      <w:r w:rsidR="00B1047C">
        <w:rPr>
          <w:rFonts w:ascii="Times New Roman" w:hAnsi="Times New Roman" w:cs="Times New Roman"/>
          <w:b/>
          <w:bCs/>
          <w:sz w:val="24"/>
          <w:szCs w:val="24"/>
          <w:lang w:val="en-AU"/>
        </w:rPr>
        <w:t>depth</w:t>
      </w:r>
      <w:r w:rsidR="00B1047C"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distribution of </w:t>
      </w:r>
      <w:r w:rsidR="00B1047C">
        <w:rPr>
          <w:rFonts w:ascii="Times New Roman" w:hAnsi="Times New Roman" w:cs="Times New Roman"/>
          <w:b/>
          <w:bCs/>
          <w:sz w:val="24"/>
          <w:szCs w:val="24"/>
          <w:lang w:val="en-AU"/>
        </w:rPr>
        <w:t>carbon age (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>C</w:t>
      </w:r>
      <w:r w:rsidRPr="00B531D1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AU"/>
        </w:rPr>
        <w:t>age</w:t>
      </w:r>
      <w:r w:rsidR="00B1047C">
        <w:rPr>
          <w:rFonts w:ascii="Times New Roman" w:hAnsi="Times New Roman" w:cs="Times New Roman"/>
          <w:b/>
          <w:bCs/>
          <w:sz w:val="24"/>
          <w:szCs w:val="24"/>
          <w:lang w:val="en-AU"/>
        </w:rPr>
        <w:t>)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  <w:r w:rsidR="0092021C">
        <w:rPr>
          <w:rFonts w:ascii="Times New Roman" w:hAnsi="Times New Roman" w:cs="Times New Roman"/>
          <w:b/>
          <w:bCs/>
          <w:sz w:val="24"/>
          <w:szCs w:val="24"/>
          <w:lang w:val="en-AU"/>
        </w:rPr>
        <w:t>estimated</w:t>
      </w:r>
      <w:r w:rsidR="0092021C"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  <w:r w:rsidR="00B1047C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using </w:t>
      </w:r>
      <w:r w:rsidR="00B1047C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∆</w:t>
      </w:r>
      <w:r w:rsidR="00B1047C"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perscript"/>
          <w:lang w:val="en-AU"/>
        </w:rPr>
        <w:t>14</w:t>
      </w:r>
      <w:r w:rsidR="00B1047C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C</w:t>
      </w:r>
      <w:r w:rsidR="00B1047C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d</w:t>
      </w:r>
      <w:r w:rsidR="00B1047C"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ata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>.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>a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: </w:t>
      </w:r>
      <w:r w:rsidR="00B1047C">
        <w:rPr>
          <w:rFonts w:ascii="Times New Roman" w:hAnsi="Times New Roman" w:cs="Times New Roman"/>
          <w:sz w:val="24"/>
          <w:szCs w:val="24"/>
          <w:lang w:val="en-AU"/>
        </w:rPr>
        <w:t xml:space="preserve">time course content of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atmospheric radiocarbon </w:t>
      </w:r>
      <w:r w:rsidR="00B1047C">
        <w:rPr>
          <w:rFonts w:ascii="Times New Roman" w:hAnsi="Times New Roman" w:cs="Times New Roman"/>
          <w:sz w:val="24"/>
          <w:szCs w:val="24"/>
          <w:lang w:val="en-AU"/>
        </w:rPr>
        <w:t xml:space="preserve">from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>1950</w:t>
      </w:r>
      <w:r w:rsidR="00B1047C">
        <w:rPr>
          <w:rFonts w:ascii="Times New Roman" w:hAnsi="Times New Roman" w:cs="Times New Roman"/>
          <w:sz w:val="24"/>
          <w:szCs w:val="24"/>
          <w:lang w:val="en-AU"/>
        </w:rPr>
        <w:t xml:space="preserve"> to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>2010</w:t>
      </w:r>
      <w:r w:rsidR="00B1047C">
        <w:rPr>
          <w:rFonts w:ascii="Times New Roman" w:hAnsi="Times New Roman" w:cs="Times New Roman"/>
          <w:sz w:val="24"/>
          <w:szCs w:val="24"/>
          <w:lang w:val="en-AU"/>
        </w:rPr>
        <w:t>, which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B1047C">
        <w:rPr>
          <w:rFonts w:ascii="Times New Roman" w:hAnsi="Times New Roman" w:cs="Times New Roman"/>
          <w:sz w:val="24"/>
          <w:szCs w:val="24"/>
          <w:lang w:val="en-AU"/>
        </w:rPr>
        <w:t>was</w:t>
      </w:r>
      <w:r w:rsidR="00B1047C"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>extracted from Hua et al</w:t>
      </w:r>
      <w:hyperlink w:anchor="_ENREF_46" w:tooltip="Hua, 2013 #4197" w:history="1">
        <w:r w:rsidRPr="00B531D1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AU"/>
          </w:rPr>
          <w:fldChar w:fldCharType="begin"/>
        </w:r>
        <w:r w:rsidRPr="00B531D1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AU"/>
          </w:rPr>
          <w:instrText xml:space="preserve"> ADDIN EN.CITE &lt;EndNote&gt;&lt;Cite&gt;&lt;Author&gt;Hua&lt;/Author&gt;&lt;Year&gt;2013&lt;/Year&gt;&lt;RecNum&gt;4197&lt;/RecNum&gt;&lt;DisplayText&gt;&lt;style face="superscript"&gt;46&lt;/style&gt;&lt;/DisplayText&gt;&lt;record&gt;&lt;rec-number&gt;4197&lt;/rec-number&gt;&lt;foreign-keys&gt;&lt;key app="EN" db-id="vtwfd2fxitrpz5e2vvyp9efbzeftesdav2v0" timestamp="1531270742"&gt;4197&lt;/key&gt;&lt;/foreign-keys&gt;&lt;ref-type name="Journal Article"&gt;17&lt;/ref-type&gt;&lt;contributors&gt;&lt;authors&gt;&lt;author&gt;Hua, Quan&lt;/author&gt;&lt;author&gt;Barbetti, Mike&lt;/author&gt;&lt;author&gt;Rakowski, Andrzej Z&lt;/author&gt;&lt;/authors&gt;&lt;/contributors&gt;&lt;titles&gt;&lt;title&gt;Atmospheric radiocarbon for the period 1950–2010&lt;/title&gt;&lt;secondary-title&gt;Radiocarbon&lt;/secondary-title&gt;&lt;/titles&gt;&lt;periodical&gt;&lt;full-title&gt;Radiocarbon&lt;/full-title&gt;&lt;/periodical&gt;&lt;pages&gt;2059-2072&lt;/pages&gt;&lt;volume&gt;55&lt;/volume&gt;&lt;number&gt;4&lt;/number&gt;&lt;dates&gt;&lt;year&gt;2013&lt;/year&gt;&lt;/dates&gt;&lt;isbn&gt;0033-8222&lt;/isbn&gt;&lt;urls&gt;&lt;/urls&gt;&lt;/record&gt;&lt;/Cite&gt;&lt;/EndNote&gt;</w:instrText>
        </w:r>
        <w:r w:rsidRPr="00B531D1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AU"/>
          </w:rPr>
          <w:fldChar w:fldCharType="separate"/>
        </w:r>
        <w:r w:rsidRPr="00B531D1">
          <w:rPr>
            <w:rStyle w:val="Hyperlink"/>
            <w:rFonts w:ascii="Times New Roman" w:hAnsi="Times New Roman" w:cs="Times New Roman"/>
            <w:noProof/>
            <w:color w:val="auto"/>
            <w:sz w:val="24"/>
            <w:szCs w:val="24"/>
            <w:vertAlign w:val="superscript"/>
            <w:lang w:val="en-AU"/>
          </w:rPr>
          <w:t>46</w:t>
        </w:r>
        <w:r w:rsidRPr="00B531D1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en-AU"/>
          </w:rPr>
          <w:fldChar w:fldCharType="end"/>
        </w:r>
      </w:hyperlink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 and </w:t>
      </w:r>
      <w:r w:rsidR="00B1047C" w:rsidRPr="004F238F">
        <w:rPr>
          <w:rFonts w:ascii="Times New Roman" w:hAnsi="Times New Roman" w:cs="Times New Roman"/>
          <w:sz w:val="24"/>
          <w:szCs w:val="24"/>
          <w:lang w:val="en-AU"/>
        </w:rPr>
        <w:t>values in</w:t>
      </w:r>
      <w:r w:rsidRPr="004F238F">
        <w:rPr>
          <w:rFonts w:ascii="Times New Roman" w:hAnsi="Times New Roman" w:cs="Times New Roman"/>
          <w:sz w:val="24"/>
          <w:szCs w:val="24"/>
          <w:lang w:val="en-AU"/>
        </w:rPr>
        <w:t xml:space="preserve"> years</w:t>
      </w:r>
      <w:r w:rsidR="00B1047C" w:rsidRPr="004F238F">
        <w:rPr>
          <w:rFonts w:ascii="Times New Roman" w:hAnsi="Times New Roman" w:cs="Times New Roman"/>
          <w:sz w:val="24"/>
          <w:szCs w:val="24"/>
          <w:lang w:val="en-AU"/>
        </w:rPr>
        <w:t xml:space="preserve"> from 2011 to 2019 was estimated via linear interpolation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. </w:t>
      </w:r>
      <w:r w:rsidRPr="00B531D1">
        <w:rPr>
          <w:rFonts w:ascii="Times New Roman" w:hAnsi="Times New Roman" w:cs="Times New Roman"/>
          <w:b/>
          <w:bCs/>
          <w:sz w:val="24"/>
          <w:szCs w:val="24"/>
          <w:lang w:val="en-AU"/>
        </w:rPr>
        <w:t>b</w:t>
      </w:r>
      <w:r w:rsidRPr="00B531D1">
        <w:rPr>
          <w:rFonts w:ascii="Times New Roman" w:hAnsi="Times New Roman" w:cs="Times New Roman"/>
          <w:sz w:val="24"/>
          <w:szCs w:val="24"/>
          <w:lang w:val="en-AU"/>
        </w:rPr>
        <w:t xml:space="preserve">: </w:t>
      </w:r>
      <w:r w:rsidR="00C40D50">
        <w:rPr>
          <w:rFonts w:ascii="Times New Roman" w:hAnsi="Times New Roman" w:cs="Times New Roman"/>
          <w:sz w:val="24"/>
          <w:szCs w:val="24"/>
          <w:lang w:val="en-AU"/>
        </w:rPr>
        <w:t>C</w:t>
      </w:r>
      <w:r w:rsidR="00C40D50" w:rsidRPr="00ED2912">
        <w:rPr>
          <w:rFonts w:ascii="Times New Roman" w:hAnsi="Times New Roman" w:cs="Times New Roman"/>
          <w:sz w:val="24"/>
          <w:szCs w:val="24"/>
          <w:vertAlign w:val="subscript"/>
          <w:lang w:val="en-AU"/>
        </w:rPr>
        <w:t>age</w:t>
      </w:r>
      <w:r w:rsidR="00C40D50">
        <w:rPr>
          <w:rFonts w:ascii="Times New Roman" w:hAnsi="Times New Roman" w:cs="Times New Roman"/>
          <w:sz w:val="24"/>
          <w:szCs w:val="24"/>
          <w:lang w:val="en-AU"/>
        </w:rPr>
        <w:t xml:space="preserve"> in different soil layer depths. </w:t>
      </w:r>
      <w:r w:rsidR="00E66692">
        <w:rPr>
          <w:rFonts w:ascii="Times New Roman" w:eastAsia="等线" w:hAnsi="Times New Roman" w:cs="Times New Roman"/>
          <w:kern w:val="0"/>
          <w:sz w:val="24"/>
          <w:szCs w:val="24"/>
        </w:rPr>
        <w:t>B</w:t>
      </w:r>
      <w:r w:rsidR="00E66692" w:rsidRPr="00B531D1">
        <w:rPr>
          <w:rFonts w:ascii="Times New Roman" w:eastAsia="等线" w:hAnsi="Times New Roman" w:cs="Times New Roman"/>
          <w:kern w:val="0"/>
          <w:sz w:val="24"/>
          <w:szCs w:val="24"/>
        </w:rPr>
        <w:t xml:space="preserve">oxplots </w:t>
      </w:r>
      <w:r w:rsidR="00E66692">
        <w:rPr>
          <w:rFonts w:ascii="Times New Roman" w:hAnsi="Times New Roman" w:cs="Times New Roman"/>
          <w:sz w:val="24"/>
          <w:szCs w:val="24"/>
        </w:rPr>
        <w:t xml:space="preserve">show the median and interquartile range with whiskers </w:t>
      </w:r>
      <w:r w:rsidR="00E66692" w:rsidRPr="0065217B">
        <w:rPr>
          <w:rFonts w:ascii="Times New Roman" w:hAnsi="Times New Roman" w:cs="Times New Roman"/>
          <w:noProof/>
          <w:kern w:val="0"/>
          <w:sz w:val="24"/>
          <w:szCs w:val="24"/>
          <w:lang w:val="en-AU"/>
        </w:rPr>
        <w:t>extending</w:t>
      </w:r>
      <w:r w:rsidR="00E66692" w:rsidRPr="0065217B">
        <w:rPr>
          <w:rFonts w:ascii="Times New Roman" w:hAnsi="Times New Roman" w:cs="Times New Roman"/>
          <w:sz w:val="24"/>
          <w:szCs w:val="24"/>
        </w:rPr>
        <w:t xml:space="preserve"> to 1.5 times of interquartile range with red solid circles show the average</w:t>
      </w:r>
      <w:r w:rsidRPr="0065217B">
        <w:rPr>
          <w:rFonts w:ascii="Times New Roman" w:hAnsi="Times New Roman" w:cs="Times New Roman"/>
          <w:sz w:val="24"/>
          <w:szCs w:val="24"/>
        </w:rPr>
        <w:t>. The</w:t>
      </w:r>
      <w:r w:rsidR="00E66692" w:rsidRPr="0065217B">
        <w:rPr>
          <w:rFonts w:ascii="Times New Roman" w:hAnsi="Times New Roman" w:cs="Times New Roman"/>
          <w:sz w:val="24"/>
          <w:szCs w:val="24"/>
        </w:rPr>
        <w:t xml:space="preserve"> inset </w:t>
      </w:r>
      <w:r w:rsidRPr="0065217B">
        <w:rPr>
          <w:rFonts w:ascii="Times New Roman" w:hAnsi="Times New Roman" w:cs="Times New Roman"/>
          <w:sz w:val="24"/>
          <w:szCs w:val="24"/>
        </w:rPr>
        <w:t xml:space="preserve">figure in </w:t>
      </w:r>
      <w:r w:rsidR="00C40D50" w:rsidRPr="0065217B">
        <w:rPr>
          <w:rFonts w:ascii="Times New Roman" w:hAnsi="Times New Roman" w:cs="Times New Roman"/>
          <w:b/>
          <w:sz w:val="24"/>
          <w:szCs w:val="24"/>
        </w:rPr>
        <w:t>b</w:t>
      </w:r>
      <w:r w:rsidRPr="0065217B">
        <w:rPr>
          <w:rFonts w:ascii="Times New Roman" w:hAnsi="Times New Roman" w:cs="Times New Roman"/>
          <w:sz w:val="24"/>
          <w:szCs w:val="24"/>
        </w:rPr>
        <w:t xml:space="preserve"> shows C</w:t>
      </w:r>
      <w:r w:rsidRPr="0065217B">
        <w:rPr>
          <w:rFonts w:ascii="Times New Roman" w:hAnsi="Times New Roman" w:cs="Times New Roman"/>
          <w:sz w:val="24"/>
          <w:szCs w:val="24"/>
          <w:vertAlign w:val="subscript"/>
        </w:rPr>
        <w:t>age</w:t>
      </w:r>
      <w:r w:rsidRPr="0065217B">
        <w:rPr>
          <w:rFonts w:ascii="Times New Roman" w:hAnsi="Times New Roman" w:cs="Times New Roman"/>
          <w:sz w:val="24"/>
          <w:szCs w:val="24"/>
        </w:rPr>
        <w:t xml:space="preserve"> </w:t>
      </w:r>
      <w:r w:rsidR="00E66692" w:rsidRPr="0065217B">
        <w:rPr>
          <w:rFonts w:ascii="Times New Roman" w:hAnsi="Times New Roman" w:cs="Times New Roman"/>
          <w:sz w:val="24"/>
          <w:szCs w:val="24"/>
        </w:rPr>
        <w:t xml:space="preserve">in </w:t>
      </w:r>
      <w:r w:rsidRPr="0065217B">
        <w:rPr>
          <w:rFonts w:ascii="Times New Roman" w:hAnsi="Times New Roman" w:cs="Times New Roman"/>
          <w:sz w:val="24"/>
          <w:szCs w:val="24"/>
        </w:rPr>
        <w:t>the 0-30</w:t>
      </w:r>
      <w:r w:rsidR="004D1211" w:rsidRPr="0065217B">
        <w:rPr>
          <w:rFonts w:ascii="Times New Roman" w:hAnsi="Times New Roman" w:cs="Times New Roman"/>
          <w:sz w:val="24"/>
          <w:szCs w:val="24"/>
        </w:rPr>
        <w:t>,</w:t>
      </w:r>
      <w:r w:rsidRPr="0065217B">
        <w:rPr>
          <w:rFonts w:ascii="Times New Roman" w:hAnsi="Times New Roman" w:cs="Times New Roman"/>
          <w:sz w:val="24"/>
          <w:szCs w:val="24"/>
        </w:rPr>
        <w:t xml:space="preserve"> 30-100 </w:t>
      </w:r>
      <w:r w:rsidR="004D1211" w:rsidRPr="0065217B">
        <w:rPr>
          <w:rFonts w:ascii="Times New Roman" w:hAnsi="Times New Roman" w:cs="Times New Roman"/>
          <w:sz w:val="24"/>
          <w:szCs w:val="24"/>
        </w:rPr>
        <w:t>and 0-200 cm</w:t>
      </w:r>
      <w:r w:rsidR="00A67C59" w:rsidRPr="0065217B">
        <w:rPr>
          <w:rFonts w:ascii="Times New Roman" w:hAnsi="Times New Roman" w:cs="Times New Roman"/>
          <w:sz w:val="24"/>
          <w:szCs w:val="24"/>
        </w:rPr>
        <w:t xml:space="preserve"> </w:t>
      </w:r>
      <w:r w:rsidRPr="0065217B">
        <w:rPr>
          <w:rFonts w:ascii="Times New Roman" w:hAnsi="Times New Roman" w:cs="Times New Roman"/>
          <w:sz w:val="24"/>
          <w:szCs w:val="24"/>
        </w:rPr>
        <w:t>layers.</w:t>
      </w:r>
      <w:r w:rsidRPr="0065217B">
        <w:rPr>
          <w:rFonts w:ascii="Times New Roman" w:hAnsi="Times New Roman" w:cs="Times New Roman"/>
          <w:sz w:val="24"/>
          <w:szCs w:val="24"/>
          <w:lang w:val="en-AU"/>
        </w:rPr>
        <w:fldChar w:fldCharType="begin"/>
      </w:r>
      <w:r w:rsidRPr="0065217B">
        <w:rPr>
          <w:rFonts w:ascii="Times New Roman" w:hAnsi="Times New Roman" w:cs="Times New Roman"/>
          <w:sz w:val="24"/>
          <w:szCs w:val="24"/>
          <w:lang w:val="en-AU"/>
        </w:rPr>
        <w:instrText xml:space="preserve"> ADDIN EN.SECTION.REFLIST </w:instrText>
      </w:r>
      <w:r w:rsidRPr="0065217B">
        <w:rPr>
          <w:rFonts w:ascii="Times New Roman" w:hAnsi="Times New Roman" w:cs="Times New Roman"/>
          <w:sz w:val="24"/>
          <w:szCs w:val="24"/>
          <w:lang w:val="en-AU"/>
        </w:rPr>
        <w:fldChar w:fldCharType="end"/>
      </w:r>
      <w:r w:rsidR="00E239B1" w:rsidRPr="00B531D1">
        <w:rPr>
          <w:rFonts w:ascii="Times New Roman" w:hAnsi="Times New Roman" w:cs="Times New Roman"/>
          <w:sz w:val="24"/>
          <w:szCs w:val="24"/>
          <w:lang w:val="en-AU"/>
        </w:rPr>
        <w:br w:type="page"/>
      </w:r>
      <w:bookmarkStart w:id="1" w:name="_GoBack"/>
      <w:bookmarkEnd w:id="1"/>
    </w:p>
    <w:p w14:paraId="775265A2" w14:textId="7B5B3882" w:rsidR="000B2D7F" w:rsidRPr="00B531D1" w:rsidRDefault="000B1F65" w:rsidP="00E239B1">
      <w:pPr>
        <w:snapToGrid w:val="0"/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</w:pPr>
      <w:r>
        <w:rPr>
          <w:rFonts w:ascii="Times New Roman" w:eastAsia="等线" w:hAnsi="Times New Roman" w:cs="Times New Roman"/>
          <w:b/>
          <w:noProof/>
          <w:kern w:val="0"/>
          <w:sz w:val="24"/>
          <w:szCs w:val="24"/>
          <w:lang w:val="en-AU"/>
        </w:rPr>
        <w:lastRenderedPageBreak/>
        <w:drawing>
          <wp:inline distT="0" distB="0" distL="0" distR="0" wp14:anchorId="7593BE25" wp14:editId="23F8FACE">
            <wp:extent cx="5274310" cy="287718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AC5E9" w14:textId="60E2DA92" w:rsidR="00E239B1" w:rsidRPr="00B531D1" w:rsidRDefault="008634C2" w:rsidP="00D0355D">
      <w:pPr>
        <w:snapToGrid w:val="0"/>
        <w:spacing w:after="160" w:line="480" w:lineRule="auto"/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</w:pP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Supplementary</w:t>
      </w:r>
      <w:r w:rsidR="00EC4BDF"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 </w:t>
      </w:r>
      <w:r w:rsidR="00EC4BDF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Fig. </w:t>
      </w:r>
      <w:r w:rsidR="00853227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6</w:t>
      </w:r>
      <w:r w:rsidR="00EC4BDF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. </w:t>
      </w:r>
      <w:r w:rsidR="00A7237A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Global </w:t>
      </w:r>
      <w:r w:rsidR="004932D0" w:rsidRPr="00D0355D">
        <w:rPr>
          <w:rFonts w:ascii="Times New Roman" w:hAnsi="Times New Roman" w:cs="Times New Roman"/>
          <w:noProof/>
          <w:kern w:val="0"/>
          <w:sz w:val="24"/>
          <w:szCs w:val="24"/>
          <w:lang w:val="en-AU"/>
        </w:rPr>
        <w:t>pattern</w:t>
      </w:r>
      <w:r w:rsidR="004932D0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="00A7237A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of </w:t>
      </w:r>
      <w:r w:rsidR="004932D0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the </w:t>
      </w:r>
      <w:r w:rsidR="00A7237A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uncertaint</w:t>
      </w:r>
      <w:r w:rsidR="004932D0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y</w:t>
      </w:r>
      <w:r w:rsidR="00A7237A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="004932D0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in estimated root-derived carbon inputs</w:t>
      </w:r>
      <w:r w:rsidR="004932D0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="004932D0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(</w:t>
      </w:r>
      <w:proofErr w:type="spellStart"/>
      <w:r w:rsidR="004932D0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r w:rsidR="00A7237A"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root</w:t>
      </w:r>
      <w:proofErr w:type="spellEnd"/>
      <w:r w:rsidR="004932D0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). </w:t>
      </w:r>
      <w:r w:rsidR="004932D0" w:rsidRPr="00820ADF">
        <w:rPr>
          <w:rFonts w:ascii="Times New Roman" w:hAnsi="Times New Roman" w:cs="Times New Roman"/>
          <w:sz w:val="24"/>
          <w:szCs w:val="24"/>
          <w:lang w:val="en-AU"/>
        </w:rPr>
        <w:t xml:space="preserve">Uncertainty </w:t>
      </w:r>
      <w:r w:rsidR="004932D0">
        <w:rPr>
          <w:rFonts w:ascii="Times New Roman" w:hAnsi="Times New Roman" w:cs="Times New Roman"/>
          <w:sz w:val="24"/>
          <w:szCs w:val="24"/>
          <w:lang w:val="en-AU"/>
        </w:rPr>
        <w:t xml:space="preserve">is estimated as </w:t>
      </w:r>
      <w:r w:rsidR="006B5FC0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95476A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margin of </w:t>
      </w:r>
      <w:r w:rsidR="006B5FC0">
        <w:rPr>
          <w:rFonts w:ascii="Times New Roman" w:hAnsi="Times New Roman" w:cs="Times New Roman"/>
          <w:sz w:val="24"/>
          <w:szCs w:val="24"/>
          <w:lang w:val="en-AU"/>
        </w:rPr>
        <w:t xml:space="preserve">the </w:t>
      </w:r>
      <w:r w:rsidR="0095476A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deviation </w:t>
      </w:r>
      <w:r w:rsidR="006B5FC0">
        <w:rPr>
          <w:rFonts w:ascii="Times New Roman" w:hAnsi="Times New Roman" w:cs="Times New Roman"/>
          <w:sz w:val="24"/>
          <w:szCs w:val="24"/>
          <w:lang w:val="en-AU"/>
        </w:rPr>
        <w:t>of</w:t>
      </w:r>
      <w:r w:rsidR="006B5FC0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 </w:t>
      </w:r>
      <w:r w:rsidR="0095476A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500 Monte Carlo simulations divided by </w:t>
      </w:r>
      <w:r w:rsidR="0095476A">
        <w:rPr>
          <w:rFonts w:ascii="Times New Roman" w:hAnsi="Times New Roman" w:cs="Times New Roman"/>
          <w:sz w:val="24"/>
          <w:szCs w:val="24"/>
          <w:lang w:val="en-AU"/>
        </w:rPr>
        <w:t>the</w:t>
      </w:r>
      <w:r w:rsidR="006B5FC0">
        <w:rPr>
          <w:rFonts w:ascii="Times New Roman" w:hAnsi="Times New Roman" w:cs="Times New Roman"/>
          <w:sz w:val="24"/>
          <w:szCs w:val="24"/>
          <w:lang w:val="en-AU"/>
        </w:rPr>
        <w:t>ir</w:t>
      </w:r>
      <w:r w:rsidR="0095476A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 mean,</w:t>
      </w:r>
      <w:r w:rsidR="004932D0" w:rsidRPr="00820ADF">
        <w:rPr>
          <w:rFonts w:ascii="Times New Roman" w:hAnsi="Times New Roman" w:cs="Times New Roman"/>
          <w:sz w:val="24"/>
          <w:szCs w:val="24"/>
          <w:lang w:val="en-AU"/>
        </w:rPr>
        <w:t xml:space="preserve"> considering </w:t>
      </w:r>
      <w:r w:rsidR="004932D0" w:rsidRPr="00E36365">
        <w:rPr>
          <w:rFonts w:ascii="Times New Roman" w:hAnsi="Times New Roman" w:cs="Times New Roman"/>
          <w:sz w:val="24"/>
          <w:szCs w:val="24"/>
          <w:lang w:val="en-AU"/>
        </w:rPr>
        <w:t>uncertaint</w:t>
      </w:r>
      <w:r w:rsidR="004932D0">
        <w:rPr>
          <w:rFonts w:ascii="Times New Roman" w:hAnsi="Times New Roman" w:cs="Times New Roman"/>
          <w:sz w:val="24"/>
          <w:szCs w:val="24"/>
          <w:lang w:val="en-AU"/>
        </w:rPr>
        <w:t>ies</w:t>
      </w:r>
      <w:r w:rsidR="004932D0" w:rsidRPr="00820ADF">
        <w:rPr>
          <w:rFonts w:ascii="Times New Roman" w:hAnsi="Times New Roman" w:cs="Times New Roman"/>
          <w:sz w:val="24"/>
          <w:szCs w:val="24"/>
          <w:lang w:val="en-AU"/>
        </w:rPr>
        <w:t xml:space="preserve"> in both observational data sets and prediction models</w:t>
      </w:r>
      <w:r w:rsidR="004932D0">
        <w:rPr>
          <w:rFonts w:ascii="Times New Roman" w:hAnsi="Times New Roman" w:cs="Times New Roman"/>
          <w:sz w:val="24"/>
          <w:szCs w:val="24"/>
          <w:lang w:val="en-AU"/>
        </w:rPr>
        <w:t>.</w:t>
      </w:r>
      <w:r w:rsidR="00E239B1"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br w:type="page"/>
      </w:r>
    </w:p>
    <w:p w14:paraId="18C5B1C1" w14:textId="528B415A" w:rsidR="000B2D7F" w:rsidRDefault="000B1F65">
      <w:pPr>
        <w:widowControl/>
        <w:tabs>
          <w:tab w:val="left" w:pos="932"/>
          <w:tab w:val="left" w:pos="2265"/>
        </w:tabs>
        <w:snapToGrid w:val="0"/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43570584" wp14:editId="5ABA08F9">
            <wp:extent cx="5274310" cy="2882265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CEE86F" w14:textId="4786A135" w:rsidR="000B1F65" w:rsidRDefault="00837DE5" w:rsidP="000B1F65">
      <w:pPr>
        <w:spacing w:line="480" w:lineRule="auto"/>
        <w:rPr>
          <w:rFonts w:ascii="Times New Roman" w:hAnsi="Times New Roman" w:cs="Times New Roman"/>
          <w:sz w:val="24"/>
          <w:szCs w:val="24"/>
          <w:lang w:val="en-AU"/>
        </w:rPr>
      </w:pP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Supplementary</w:t>
      </w:r>
      <w:r w:rsidR="00EC4BDF"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 </w:t>
      </w:r>
      <w:r w:rsidR="00EC4BDF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Fig. </w:t>
      </w:r>
      <w:r w:rsidR="00853227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7</w:t>
      </w:r>
      <w:r w:rsidR="00EC4BDF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. </w:t>
      </w:r>
      <w:r w:rsidR="00574867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Global </w:t>
      </w:r>
      <w:r w:rsidR="00B15327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pattern</w:t>
      </w:r>
      <w:r w:rsidR="00B15327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 </w:t>
      </w:r>
      <w:r w:rsidR="00574867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of </w:t>
      </w:r>
      <w:r w:rsidR="00B15327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the </w:t>
      </w:r>
      <w:r w:rsidR="00574867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u</w:t>
      </w:r>
      <w:r w:rsidR="00006B99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ncertaint</w:t>
      </w:r>
      <w:r w:rsidR="00B15327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y in estimated actual carbon inputs to bulk soil (</w:t>
      </w:r>
      <w:proofErr w:type="spellStart"/>
      <w:r w:rsidR="00B15327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r w:rsidR="00574867"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bulk</w:t>
      </w:r>
      <w:proofErr w:type="spellEnd"/>
      <w:r w:rsidR="00B15327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)</w:t>
      </w:r>
      <w:r w:rsidR="00EC4BDF"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. </w:t>
      </w:r>
      <w:r w:rsidR="00B15327" w:rsidRPr="00820ADF">
        <w:rPr>
          <w:rFonts w:ascii="Times New Roman" w:hAnsi="Times New Roman" w:cs="Times New Roman"/>
          <w:sz w:val="24"/>
          <w:szCs w:val="24"/>
          <w:lang w:val="en-AU"/>
        </w:rPr>
        <w:t xml:space="preserve">Uncertainty </w:t>
      </w:r>
      <w:r w:rsidR="00B15327">
        <w:rPr>
          <w:rFonts w:ascii="Times New Roman" w:hAnsi="Times New Roman" w:cs="Times New Roman"/>
          <w:sz w:val="24"/>
          <w:szCs w:val="24"/>
          <w:lang w:val="en-AU"/>
        </w:rPr>
        <w:t xml:space="preserve">is estimated as </w:t>
      </w:r>
      <w:r w:rsidR="0095476A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margin of deviation for the 500 Monte Carlo simulations divided by </w:t>
      </w:r>
      <w:r w:rsidR="0095476A">
        <w:rPr>
          <w:rFonts w:ascii="Times New Roman" w:hAnsi="Times New Roman" w:cs="Times New Roman"/>
          <w:sz w:val="24"/>
          <w:szCs w:val="24"/>
          <w:lang w:val="en-AU"/>
        </w:rPr>
        <w:t>the</w:t>
      </w:r>
      <w:r w:rsidR="0095476A" w:rsidRPr="0095476A">
        <w:rPr>
          <w:rFonts w:ascii="Times New Roman" w:hAnsi="Times New Roman" w:cs="Times New Roman"/>
          <w:sz w:val="24"/>
          <w:szCs w:val="24"/>
          <w:lang w:val="en-AU"/>
        </w:rPr>
        <w:t xml:space="preserve"> mean,</w:t>
      </w:r>
      <w:r w:rsidR="00B15327" w:rsidRPr="00820ADF">
        <w:rPr>
          <w:rFonts w:ascii="Times New Roman" w:hAnsi="Times New Roman" w:cs="Times New Roman"/>
          <w:sz w:val="24"/>
          <w:szCs w:val="24"/>
          <w:lang w:val="en-AU"/>
        </w:rPr>
        <w:t xml:space="preserve"> considering </w:t>
      </w:r>
      <w:r w:rsidR="00B15327" w:rsidRPr="00E36365">
        <w:rPr>
          <w:rFonts w:ascii="Times New Roman" w:hAnsi="Times New Roman" w:cs="Times New Roman"/>
          <w:sz w:val="24"/>
          <w:szCs w:val="24"/>
          <w:lang w:val="en-AU"/>
        </w:rPr>
        <w:t>uncertaint</w:t>
      </w:r>
      <w:r w:rsidR="00B15327">
        <w:rPr>
          <w:rFonts w:ascii="Times New Roman" w:hAnsi="Times New Roman" w:cs="Times New Roman"/>
          <w:sz w:val="24"/>
          <w:szCs w:val="24"/>
          <w:lang w:val="en-AU"/>
        </w:rPr>
        <w:t>ies</w:t>
      </w:r>
      <w:r w:rsidR="00B15327" w:rsidRPr="00820ADF">
        <w:rPr>
          <w:rFonts w:ascii="Times New Roman" w:hAnsi="Times New Roman" w:cs="Times New Roman"/>
          <w:sz w:val="24"/>
          <w:szCs w:val="24"/>
          <w:lang w:val="en-AU"/>
        </w:rPr>
        <w:t xml:space="preserve"> in both observational data sets and prediction models</w:t>
      </w:r>
      <w:r w:rsidR="00B15327">
        <w:rPr>
          <w:rFonts w:ascii="Times New Roman" w:hAnsi="Times New Roman" w:cs="Times New Roman"/>
          <w:sz w:val="24"/>
          <w:szCs w:val="24"/>
          <w:lang w:val="en-AU"/>
        </w:rPr>
        <w:t>.</w:t>
      </w:r>
      <w:r w:rsidR="000B1F65">
        <w:rPr>
          <w:rFonts w:ascii="Times New Roman" w:hAnsi="Times New Roman" w:cs="Times New Roman"/>
          <w:sz w:val="24"/>
          <w:szCs w:val="24"/>
          <w:lang w:val="en-AU"/>
        </w:rPr>
        <w:br w:type="page"/>
      </w:r>
    </w:p>
    <w:p w14:paraId="0EB7BC13" w14:textId="77777777" w:rsidR="000B1F65" w:rsidRPr="00B531D1" w:rsidRDefault="000B1F65" w:rsidP="000B1F65">
      <w:pPr>
        <w:widowControl/>
        <w:tabs>
          <w:tab w:val="left" w:pos="932"/>
          <w:tab w:val="left" w:pos="2265"/>
        </w:tabs>
        <w:spacing w:after="160"/>
        <w:rPr>
          <w:rFonts w:ascii="Times New Roman" w:hAnsi="Times New Roman" w:cs="Times New Roman"/>
          <w:lang w:val="en-AU"/>
        </w:rPr>
      </w:pPr>
      <w:r w:rsidRPr="008F350D">
        <w:rPr>
          <w:rFonts w:ascii="Times New Roman" w:hAnsi="Times New Roman" w:cs="Times New Roman"/>
          <w:noProof/>
          <w:lang w:val="en-AU"/>
        </w:rPr>
        <w:lastRenderedPageBreak/>
        <w:drawing>
          <wp:inline distT="0" distB="0" distL="0" distR="0" wp14:anchorId="3791E7A9" wp14:editId="73710A85">
            <wp:extent cx="5274310" cy="3600421"/>
            <wp:effectExtent l="0" t="0" r="254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0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53001" w14:textId="2FF6BD49" w:rsidR="00E02E7C" w:rsidRPr="00B531D1" w:rsidRDefault="000B1F65" w:rsidP="008D3C1B">
      <w:pPr>
        <w:spacing w:line="480" w:lineRule="auto"/>
        <w:rPr>
          <w:rFonts w:ascii="Times New Roman" w:hAnsi="Times New Roman" w:cs="Times New Roman"/>
          <w:lang w:val="en-AU"/>
        </w:rPr>
      </w:pP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Supplementary</w:t>
      </w:r>
      <w:r w:rsidRPr="00B531D1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 xml:space="preserve"> 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Fig. 8. Performances of fitted machine learning-based models to predict </w:t>
      </w:r>
      <w:r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actual carbon input to bulk soil (</w:t>
      </w:r>
      <w:proofErr w:type="spellStart"/>
      <w:r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I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vertAlign w:val="subscript"/>
          <w:lang w:val="en-AU"/>
        </w:rPr>
        <w:t>bulk</w:t>
      </w:r>
      <w:proofErr w:type="spellEnd"/>
      <w:r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>)</w:t>
      </w:r>
      <w:r w:rsidRPr="00B531D1">
        <w:rPr>
          <w:rFonts w:ascii="Times New Roman" w:eastAsia="等线" w:hAnsi="Times New Roman" w:cs="Times New Roman"/>
          <w:b/>
          <w:kern w:val="0"/>
          <w:sz w:val="24"/>
          <w:szCs w:val="24"/>
          <w:lang w:val="en-AU"/>
        </w:rPr>
        <w:t xml:space="preserve">. 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Data are log-transformed. </w:t>
      </w:r>
      <w:r w:rsidRPr="00ED2912">
        <w:rPr>
          <w:rFonts w:ascii="Times New Roman" w:eastAsia="等线" w:hAnsi="Times New Roman" w:cs="Times New Roman"/>
          <w:b/>
          <w:bCs/>
          <w:kern w:val="0"/>
          <w:sz w:val="24"/>
          <w:szCs w:val="24"/>
          <w:lang w:val="en-AU"/>
        </w:rPr>
        <w:t>a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, random forest (RF); </w:t>
      </w:r>
      <w:r w:rsidRPr="00ED2912">
        <w:rPr>
          <w:rFonts w:ascii="Times New Roman" w:eastAsia="等线" w:hAnsi="Times New Roman" w:cs="Times New Roman"/>
          <w:b/>
          <w:bCs/>
          <w:kern w:val="0"/>
          <w:sz w:val="24"/>
          <w:szCs w:val="24"/>
          <w:lang w:val="en-AU"/>
        </w:rPr>
        <w:t>b</w:t>
      </w:r>
      <w:r w:rsidRPr="00B531D1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, 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extreme gradient boosting (XGBoost); </w:t>
      </w:r>
      <w:r w:rsidRPr="00ED2912"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  <w:lang w:val="en-AU"/>
        </w:rPr>
        <w:t>c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, Cubist; </w:t>
      </w:r>
      <w:r w:rsidRPr="00ED2912"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  <w:lang w:val="en-AU"/>
        </w:rPr>
        <w:t>d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, support vector machines (SVM); </w:t>
      </w:r>
      <w:r w:rsidRPr="00ED2912"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  <w:lang w:val="en-AU"/>
        </w:rPr>
        <w:t>e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, multivariate adaptive regression splines (MARS); </w:t>
      </w:r>
      <w:r w:rsidRPr="00ED2912"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  <w:lang w:val="en-AU"/>
        </w:rPr>
        <w:t>f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, the ensemble model of </w:t>
      </w:r>
      <w:r w:rsidRPr="00ED2912">
        <w:rPr>
          <w:rFonts w:ascii="Times New Roman" w:eastAsia="等线" w:hAnsi="Times New Roman" w:cs="Times New Roman"/>
          <w:b/>
          <w:bCs/>
          <w:noProof/>
          <w:kern w:val="0"/>
          <w:sz w:val="24"/>
          <w:szCs w:val="24"/>
          <w:lang w:val="en-AU"/>
        </w:rPr>
        <w:t>a-e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. For each individual model, all </w:t>
      </w:r>
      <w:r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>I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vertAlign w:val="subscript"/>
          <w:lang w:val="en-AU"/>
        </w:rPr>
        <w:t>bulk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 data at the 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∆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vertAlign w:val="superscript"/>
          <w:lang w:val="en-AU"/>
        </w:rPr>
        <w:t>14</w:t>
      </w:r>
      <w:r w:rsidRPr="00B531D1">
        <w:rPr>
          <w:rFonts w:ascii="Times New Roman" w:eastAsia="等线" w:hAnsi="Times New Roman" w:cs="Times New Roman"/>
          <w:kern w:val="0"/>
          <w:sz w:val="24"/>
          <w:szCs w:val="24"/>
          <w:lang w:val="en-AU"/>
        </w:rPr>
        <w:t>C</w:t>
      </w:r>
      <w:r w:rsidRPr="00B531D1">
        <w:rPr>
          <w:rFonts w:ascii="Times New Roman" w:eastAsia="等线" w:hAnsi="Times New Roman" w:cs="Times New Roman"/>
          <w:iCs/>
          <w:kern w:val="0"/>
          <w:sz w:val="24"/>
          <w:szCs w:val="24"/>
          <w:vertAlign w:val="subscript"/>
          <w:lang w:val="en-AU"/>
        </w:rPr>
        <w:t>data</w:t>
      </w:r>
      <w:r w:rsidRPr="00B531D1">
        <w:rPr>
          <w:rFonts w:ascii="Times New Roman" w:eastAsia="等线" w:hAnsi="Times New Roman" w:cs="Times New Roman"/>
          <w:iCs/>
          <w:kern w:val="0"/>
          <w:sz w:val="24"/>
          <w:szCs w:val="24"/>
          <w:lang w:val="en-AU"/>
        </w:rPr>
        <w:t xml:space="preserve"> profiles were used to constrain the model</w:t>
      </w:r>
      <w:r w:rsidRPr="00B531D1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>.</w:t>
      </w:r>
      <w:r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 It is noted that the I</w:t>
      </w:r>
      <w:r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vertAlign w:val="subscript"/>
          <w:lang w:val="en-AU"/>
        </w:rPr>
        <w:t>bulk</w:t>
      </w:r>
      <w:r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 model here is used only for data filling for I</w:t>
      </w:r>
      <w:r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vertAlign w:val="subscript"/>
          <w:lang w:val="en-AU"/>
        </w:rPr>
        <w:t>bulk</w:t>
      </w:r>
      <w:r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 at each soil layer across the soil profiles at</w:t>
      </w:r>
      <w:r w:rsidRPr="001804F2">
        <w:rPr>
          <w:rFonts w:ascii="Times New Roman" w:eastAsia="等线" w:hAnsi="Times New Roman" w:cs="Times New Roman"/>
          <w:bCs/>
          <w:noProof/>
          <w:kern w:val="0"/>
          <w:sz w:val="24"/>
          <w:szCs w:val="24"/>
          <w:lang w:val="en-AU"/>
        </w:rPr>
        <w:t xml:space="preserve"> </w:t>
      </w:r>
      <w:r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∆</w:t>
      </w:r>
      <w:r w:rsidRPr="00ED2912">
        <w:rPr>
          <w:rFonts w:ascii="Times New Roman" w:eastAsia="等线" w:hAnsi="Times New Roman" w:cs="Times New Roman"/>
          <w:bCs/>
          <w:kern w:val="0"/>
          <w:sz w:val="24"/>
          <w:szCs w:val="24"/>
          <w:vertAlign w:val="superscript"/>
          <w:lang w:val="en-AU"/>
        </w:rPr>
        <w:t>14</w:t>
      </w:r>
      <w:r w:rsidRPr="00ED2912"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C</w:t>
      </w:r>
      <w:r w:rsidRPr="00ED2912">
        <w:rPr>
          <w:rFonts w:ascii="Times New Roman" w:eastAsia="等线" w:hAnsi="Times New Roman" w:cs="Times New Roman"/>
          <w:bCs/>
          <w:kern w:val="0"/>
          <w:sz w:val="24"/>
          <w:szCs w:val="24"/>
          <w:vertAlign w:val="subscript"/>
          <w:lang w:val="en-AU"/>
        </w:rPr>
        <w:t>data</w:t>
      </w:r>
      <w:r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 xml:space="preserve">, the </w:t>
      </w:r>
      <w:proofErr w:type="spellStart"/>
      <w:r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t>I</w:t>
      </w:r>
      <w:r>
        <w:rPr>
          <w:rFonts w:ascii="Times New Roman" w:eastAsia="等线" w:hAnsi="Times New Roman" w:cs="Times New Roman"/>
          <w:bCs/>
          <w:kern w:val="0"/>
          <w:sz w:val="24"/>
          <w:szCs w:val="24"/>
          <w:vertAlign w:val="subscript"/>
          <w:lang w:val="en-AU"/>
        </w:rPr>
        <w:t>bulk</w:t>
      </w:r>
      <w:proofErr w:type="spellEnd"/>
      <w:r>
        <w:rPr>
          <w:rFonts w:ascii="Times New Roman" w:eastAsia="等线" w:hAnsi="Times New Roman" w:cs="Times New Roman"/>
          <w:bCs/>
          <w:kern w:val="0"/>
          <w:sz w:val="24"/>
          <w:szCs w:val="24"/>
          <w:lang w:val="en-AU"/>
        </w:rPr>
        <w:softHyphen/>
        <w:t xml:space="preserve"> model used for global mapping is shown in Extended Data Fig. 3.</w:t>
      </w:r>
    </w:p>
    <w:sectPr w:rsidR="00E02E7C" w:rsidRPr="00B531D1" w:rsidSect="00BB56D4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7C54B4" w14:textId="77777777" w:rsidR="0065217B" w:rsidRDefault="0065217B" w:rsidP="00416994">
      <w:r>
        <w:separator/>
      </w:r>
    </w:p>
  </w:endnote>
  <w:endnote w:type="continuationSeparator" w:id="0">
    <w:p w14:paraId="71FBAF8C" w14:textId="77777777" w:rsidR="0065217B" w:rsidRDefault="0065217B" w:rsidP="00416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9871A" w14:textId="436FB7F4" w:rsidR="0065217B" w:rsidRDefault="0065217B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11</w:t>
    </w:r>
    <w:r>
      <w:rPr>
        <w:noProof/>
      </w:rPr>
      <w:fldChar w:fldCharType="end"/>
    </w:r>
  </w:p>
  <w:p w14:paraId="77A0A99D" w14:textId="77777777" w:rsidR="0065217B" w:rsidRDefault="006521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B5C7E7" w14:textId="77777777" w:rsidR="0065217B" w:rsidRDefault="0065217B" w:rsidP="00416994">
      <w:r>
        <w:separator/>
      </w:r>
    </w:p>
  </w:footnote>
  <w:footnote w:type="continuationSeparator" w:id="0">
    <w:p w14:paraId="6CCB7830" w14:textId="77777777" w:rsidR="0065217B" w:rsidRDefault="0065217B" w:rsidP="004169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0B5"/>
    <w:rsid w:val="00006B99"/>
    <w:rsid w:val="00021B85"/>
    <w:rsid w:val="000224F7"/>
    <w:rsid w:val="00042366"/>
    <w:rsid w:val="00051E30"/>
    <w:rsid w:val="000663EC"/>
    <w:rsid w:val="000A7B27"/>
    <w:rsid w:val="000B1996"/>
    <w:rsid w:val="000B1F65"/>
    <w:rsid w:val="000B2D7F"/>
    <w:rsid w:val="00102E6E"/>
    <w:rsid w:val="00122793"/>
    <w:rsid w:val="00136EF2"/>
    <w:rsid w:val="00137597"/>
    <w:rsid w:val="00160446"/>
    <w:rsid w:val="00161001"/>
    <w:rsid w:val="001804F2"/>
    <w:rsid w:val="00187653"/>
    <w:rsid w:val="001A713D"/>
    <w:rsid w:val="001B5D1B"/>
    <w:rsid w:val="0020741B"/>
    <w:rsid w:val="00226DF0"/>
    <w:rsid w:val="00255E09"/>
    <w:rsid w:val="00274495"/>
    <w:rsid w:val="00292946"/>
    <w:rsid w:val="002A4F4A"/>
    <w:rsid w:val="002D347D"/>
    <w:rsid w:val="002D507E"/>
    <w:rsid w:val="002F6E6B"/>
    <w:rsid w:val="00301F8B"/>
    <w:rsid w:val="0030213A"/>
    <w:rsid w:val="00320B64"/>
    <w:rsid w:val="003210B5"/>
    <w:rsid w:val="00332FFB"/>
    <w:rsid w:val="003358F5"/>
    <w:rsid w:val="003402CC"/>
    <w:rsid w:val="00362017"/>
    <w:rsid w:val="00382313"/>
    <w:rsid w:val="00392EE5"/>
    <w:rsid w:val="00396251"/>
    <w:rsid w:val="003B4143"/>
    <w:rsid w:val="003C15D5"/>
    <w:rsid w:val="003F5250"/>
    <w:rsid w:val="00415D37"/>
    <w:rsid w:val="00416994"/>
    <w:rsid w:val="0042325F"/>
    <w:rsid w:val="00455468"/>
    <w:rsid w:val="004932D0"/>
    <w:rsid w:val="004C7425"/>
    <w:rsid w:val="004D1211"/>
    <w:rsid w:val="004E339C"/>
    <w:rsid w:val="004F238F"/>
    <w:rsid w:val="005147B1"/>
    <w:rsid w:val="0052500D"/>
    <w:rsid w:val="00535000"/>
    <w:rsid w:val="00542CE1"/>
    <w:rsid w:val="00574867"/>
    <w:rsid w:val="00582998"/>
    <w:rsid w:val="0059356B"/>
    <w:rsid w:val="005A0A31"/>
    <w:rsid w:val="005A0DAF"/>
    <w:rsid w:val="005B04E9"/>
    <w:rsid w:val="006242C0"/>
    <w:rsid w:val="00625B67"/>
    <w:rsid w:val="00640F48"/>
    <w:rsid w:val="00645D8B"/>
    <w:rsid w:val="0065217B"/>
    <w:rsid w:val="00663AB4"/>
    <w:rsid w:val="00664139"/>
    <w:rsid w:val="006745F9"/>
    <w:rsid w:val="006808F1"/>
    <w:rsid w:val="006A0D36"/>
    <w:rsid w:val="006A4AAF"/>
    <w:rsid w:val="006B503F"/>
    <w:rsid w:val="006B5FC0"/>
    <w:rsid w:val="006D23E1"/>
    <w:rsid w:val="006D3448"/>
    <w:rsid w:val="006D3C0E"/>
    <w:rsid w:val="006E3837"/>
    <w:rsid w:val="006F0B85"/>
    <w:rsid w:val="006F7072"/>
    <w:rsid w:val="00727BF7"/>
    <w:rsid w:val="00741C6F"/>
    <w:rsid w:val="00751514"/>
    <w:rsid w:val="007876B6"/>
    <w:rsid w:val="00790E09"/>
    <w:rsid w:val="007B24DC"/>
    <w:rsid w:val="007B2F16"/>
    <w:rsid w:val="007E0DBB"/>
    <w:rsid w:val="007F206B"/>
    <w:rsid w:val="007F2B46"/>
    <w:rsid w:val="00813E0A"/>
    <w:rsid w:val="00820D3A"/>
    <w:rsid w:val="00830952"/>
    <w:rsid w:val="0083337F"/>
    <w:rsid w:val="00837DE5"/>
    <w:rsid w:val="0085153B"/>
    <w:rsid w:val="0085181B"/>
    <w:rsid w:val="00853227"/>
    <w:rsid w:val="00861E29"/>
    <w:rsid w:val="008634C2"/>
    <w:rsid w:val="00883D89"/>
    <w:rsid w:val="008A1247"/>
    <w:rsid w:val="008B45CF"/>
    <w:rsid w:val="008D3C1B"/>
    <w:rsid w:val="008F350D"/>
    <w:rsid w:val="0092021C"/>
    <w:rsid w:val="009237BA"/>
    <w:rsid w:val="00932244"/>
    <w:rsid w:val="00941F79"/>
    <w:rsid w:val="009425CE"/>
    <w:rsid w:val="00950276"/>
    <w:rsid w:val="0095476A"/>
    <w:rsid w:val="009B79AF"/>
    <w:rsid w:val="009D0890"/>
    <w:rsid w:val="009D5BDB"/>
    <w:rsid w:val="009E7019"/>
    <w:rsid w:val="00A1200D"/>
    <w:rsid w:val="00A15246"/>
    <w:rsid w:val="00A37659"/>
    <w:rsid w:val="00A43283"/>
    <w:rsid w:val="00A44870"/>
    <w:rsid w:val="00A4767C"/>
    <w:rsid w:val="00A67C59"/>
    <w:rsid w:val="00A7237A"/>
    <w:rsid w:val="00A826B3"/>
    <w:rsid w:val="00A948DB"/>
    <w:rsid w:val="00AA48A0"/>
    <w:rsid w:val="00AA49A9"/>
    <w:rsid w:val="00AC782A"/>
    <w:rsid w:val="00B06FAD"/>
    <w:rsid w:val="00B078E2"/>
    <w:rsid w:val="00B1047C"/>
    <w:rsid w:val="00B15327"/>
    <w:rsid w:val="00B17345"/>
    <w:rsid w:val="00B531D1"/>
    <w:rsid w:val="00B85EA2"/>
    <w:rsid w:val="00B91F5B"/>
    <w:rsid w:val="00BA2071"/>
    <w:rsid w:val="00BA2E8F"/>
    <w:rsid w:val="00BB56D4"/>
    <w:rsid w:val="00BC437A"/>
    <w:rsid w:val="00BE7949"/>
    <w:rsid w:val="00C07210"/>
    <w:rsid w:val="00C11F69"/>
    <w:rsid w:val="00C13A39"/>
    <w:rsid w:val="00C17768"/>
    <w:rsid w:val="00C22168"/>
    <w:rsid w:val="00C40D50"/>
    <w:rsid w:val="00C4301E"/>
    <w:rsid w:val="00C4576F"/>
    <w:rsid w:val="00C45AA3"/>
    <w:rsid w:val="00C61DB7"/>
    <w:rsid w:val="00C718E3"/>
    <w:rsid w:val="00CA2010"/>
    <w:rsid w:val="00CE29E2"/>
    <w:rsid w:val="00CF4361"/>
    <w:rsid w:val="00D0355D"/>
    <w:rsid w:val="00D27548"/>
    <w:rsid w:val="00D409D9"/>
    <w:rsid w:val="00D47287"/>
    <w:rsid w:val="00D75CBF"/>
    <w:rsid w:val="00D841D1"/>
    <w:rsid w:val="00DD3AE1"/>
    <w:rsid w:val="00DE3C45"/>
    <w:rsid w:val="00DE404F"/>
    <w:rsid w:val="00E02E7C"/>
    <w:rsid w:val="00E17E43"/>
    <w:rsid w:val="00E22040"/>
    <w:rsid w:val="00E229B9"/>
    <w:rsid w:val="00E239B1"/>
    <w:rsid w:val="00E23C44"/>
    <w:rsid w:val="00E658D4"/>
    <w:rsid w:val="00E66479"/>
    <w:rsid w:val="00E66692"/>
    <w:rsid w:val="00E7422C"/>
    <w:rsid w:val="00E90FEE"/>
    <w:rsid w:val="00E96642"/>
    <w:rsid w:val="00EA35FC"/>
    <w:rsid w:val="00EC4BDF"/>
    <w:rsid w:val="00ED1946"/>
    <w:rsid w:val="00ED2912"/>
    <w:rsid w:val="00EF6F6F"/>
    <w:rsid w:val="00F01E3F"/>
    <w:rsid w:val="00F06EB0"/>
    <w:rsid w:val="00F4692E"/>
    <w:rsid w:val="00F840E9"/>
    <w:rsid w:val="00FA1FA4"/>
    <w:rsid w:val="00FB7F74"/>
    <w:rsid w:val="00FC0718"/>
    <w:rsid w:val="00FC5FF9"/>
    <w:rsid w:val="00FC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E622B35"/>
  <w14:defaultImageDpi w14:val="330"/>
  <w15:chartTrackingRefBased/>
  <w15:docId w15:val="{2943DEAF-8E8F-4C7F-861F-9A099B713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69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16994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169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1699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699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994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416994"/>
  </w:style>
  <w:style w:type="character" w:styleId="Hyperlink">
    <w:name w:val="Hyperlink"/>
    <w:basedOn w:val="DefaultParagraphFont"/>
    <w:uiPriority w:val="99"/>
    <w:unhideWhenUsed/>
    <w:rsid w:val="00853227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6B503F"/>
    <w:rPr>
      <w:rFonts w:ascii="Times New Roman" w:eastAsia="Calibri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6B50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423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23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23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23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236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515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13" Type="http://schemas.openxmlformats.org/officeDocument/2006/relationships/image" Target="media/image7.tif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6.ti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5.ti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ti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12</Pages>
  <Words>1869</Words>
  <Characters>10657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王国成</dc:creator>
  <cp:keywords/>
  <dc:description/>
  <cp:lastModifiedBy>Zhongkui Luo</cp:lastModifiedBy>
  <cp:revision>20</cp:revision>
  <dcterms:created xsi:type="dcterms:W3CDTF">2020-12-08T02:42:00Z</dcterms:created>
  <dcterms:modified xsi:type="dcterms:W3CDTF">2020-12-10T03:12:00Z</dcterms:modified>
</cp:coreProperties>
</file>