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53D68" w:rsidRDefault="006174BD" w:rsidP="006174BD">
      <w:pPr>
        <w:bidi w:val="0"/>
        <w:jc w:val="both"/>
        <w:rPr>
          <w:rFonts w:cs="B Nazanin"/>
          <w:b/>
          <w:sz w:val="28"/>
          <w:szCs w:val="28"/>
        </w:rPr>
      </w:pPr>
      <w:r w:rsidRPr="00D62CF7">
        <w:rPr>
          <w:rFonts w:cs="B Nazanin"/>
          <w:b/>
          <w:sz w:val="28"/>
          <w:szCs w:val="28"/>
        </w:rPr>
        <w:t xml:space="preserve">Evaluation of the effect of green tea supplement on inflammatory biomarkers, CRP, ESR and CBC in patients with Covid 19 patients in </w:t>
      </w:r>
      <w:proofErr w:type="spellStart"/>
      <w:r w:rsidRPr="00D62CF7">
        <w:rPr>
          <w:rFonts w:cs="B Nazanin"/>
          <w:b/>
          <w:sz w:val="28"/>
          <w:szCs w:val="28"/>
        </w:rPr>
        <w:t>shahid</w:t>
      </w:r>
      <w:proofErr w:type="spellEnd"/>
      <w:r w:rsidRPr="00D62CF7">
        <w:rPr>
          <w:rFonts w:cs="B Nazanin"/>
          <w:b/>
          <w:sz w:val="28"/>
          <w:szCs w:val="28"/>
        </w:rPr>
        <w:t xml:space="preserve"> </w:t>
      </w:r>
      <w:proofErr w:type="spellStart"/>
      <w:r>
        <w:rPr>
          <w:rFonts w:cs="B Nazanin"/>
          <w:b/>
          <w:sz w:val="28"/>
          <w:szCs w:val="28"/>
        </w:rPr>
        <w:t>beheshti</w:t>
      </w:r>
      <w:proofErr w:type="spellEnd"/>
      <w:r w:rsidRPr="00D62CF7">
        <w:rPr>
          <w:rFonts w:cs="B Nazanin"/>
          <w:b/>
          <w:sz w:val="28"/>
          <w:szCs w:val="28"/>
        </w:rPr>
        <w:t xml:space="preserve"> hospital in </w:t>
      </w:r>
      <w:proofErr w:type="spellStart"/>
      <w:r w:rsidRPr="00D62CF7">
        <w:rPr>
          <w:rFonts w:cs="B Nazanin"/>
          <w:b/>
          <w:sz w:val="28"/>
          <w:szCs w:val="28"/>
        </w:rPr>
        <w:t>yasuj</w:t>
      </w:r>
      <w:proofErr w:type="spellEnd"/>
    </w:p>
    <w:p w:rsidR="006174BD" w:rsidRDefault="006174BD" w:rsidP="006174BD">
      <w:pPr>
        <w:bidi w:val="0"/>
        <w:jc w:val="both"/>
      </w:pPr>
    </w:p>
    <w:p w:rsidR="006174BD" w:rsidRPr="006174BD" w:rsidRDefault="006174BD" w:rsidP="006174BD">
      <w:pPr>
        <w:bidi w:val="0"/>
        <w:jc w:val="both"/>
        <w:rPr>
          <w:sz w:val="28"/>
          <w:szCs w:val="28"/>
        </w:rPr>
      </w:pPr>
    </w:p>
    <w:p w:rsidR="006174BD" w:rsidRDefault="006174BD" w:rsidP="006174BD">
      <w:pPr>
        <w:bidi w:val="0"/>
        <w:jc w:val="both"/>
        <w:rPr>
          <w:rStyle w:val="jlqj4b"/>
          <w:rFonts w:asciiTheme="majorBidi" w:hAnsiTheme="majorBidi" w:cstheme="majorBidi"/>
          <w:b/>
          <w:bCs/>
          <w:sz w:val="28"/>
          <w:szCs w:val="28"/>
          <w:lang w:val="en"/>
        </w:rPr>
      </w:pPr>
      <w:r w:rsidRPr="006174BD">
        <w:rPr>
          <w:rStyle w:val="jlqj4b"/>
          <w:rFonts w:asciiTheme="majorBidi" w:hAnsiTheme="majorBidi" w:cstheme="majorBidi"/>
          <w:b/>
          <w:bCs/>
          <w:sz w:val="28"/>
          <w:szCs w:val="28"/>
          <w:lang w:val="en"/>
        </w:rPr>
        <w:t>Backgrounds and Objectives:</w:t>
      </w:r>
    </w:p>
    <w:p w:rsidR="002469AA" w:rsidRDefault="006174BD" w:rsidP="002469AA">
      <w:pPr>
        <w:bidi w:val="0"/>
        <w:jc w:val="both"/>
        <w:rPr>
          <w:rFonts w:cs="B Nazanin"/>
          <w:color w:val="000000"/>
          <w:sz w:val="28"/>
          <w:szCs w:val="28"/>
        </w:rPr>
      </w:pPr>
      <w:r w:rsidRPr="006174BD">
        <w:rPr>
          <w:rStyle w:val="jlqj4b"/>
          <w:rFonts w:asciiTheme="majorBidi" w:hAnsiTheme="majorBidi" w:cstheme="majorBidi"/>
          <w:sz w:val="28"/>
          <w:szCs w:val="28"/>
          <w:lang w:val="en"/>
        </w:rPr>
        <w:t xml:space="preserve">Corona viruses A wide range of viruses that cause sickness </w:t>
      </w:r>
      <w:r>
        <w:rPr>
          <w:rStyle w:val="jlqj4b"/>
          <w:rFonts w:asciiTheme="majorBidi" w:hAnsiTheme="majorBidi" w:cstheme="majorBidi"/>
          <w:sz w:val="28"/>
          <w:szCs w:val="28"/>
          <w:lang w:val="en"/>
        </w:rPr>
        <w:t>in mammals and</w:t>
      </w:r>
      <w:r w:rsidR="00C55CB9">
        <w:rPr>
          <w:rStyle w:val="jlqj4b"/>
          <w:rFonts w:asciiTheme="majorBidi" w:hAnsiTheme="majorBidi" w:cstheme="majorBidi"/>
          <w:sz w:val="28"/>
          <w:szCs w:val="28"/>
          <w:lang w:val="en"/>
        </w:rPr>
        <w:t xml:space="preserve"> birds. </w:t>
      </w:r>
      <w:r w:rsidR="00B263EE">
        <w:rPr>
          <w:rStyle w:val="jlqj4b"/>
          <w:rFonts w:asciiTheme="majorBidi" w:hAnsiTheme="majorBidi" w:cstheme="majorBidi"/>
          <w:sz w:val="28"/>
          <w:szCs w:val="28"/>
        </w:rPr>
        <w:t>I</w:t>
      </w:r>
      <w:r w:rsidR="00C55CB9" w:rsidRPr="00C55CB9">
        <w:rPr>
          <w:rStyle w:val="jlqj4b"/>
          <w:rFonts w:asciiTheme="majorBidi" w:hAnsiTheme="majorBidi" w:cstheme="majorBidi"/>
          <w:sz w:val="28"/>
          <w:szCs w:val="28"/>
          <w:lang w:val="en"/>
        </w:rPr>
        <w:t>n humans,</w:t>
      </w:r>
      <w:r w:rsidR="00B263EE">
        <w:rPr>
          <w:rStyle w:val="jlqj4b"/>
          <w:rFonts w:asciiTheme="majorBidi" w:hAnsiTheme="majorBidi" w:cstheme="majorBidi"/>
          <w:sz w:val="28"/>
          <w:szCs w:val="28"/>
          <w:lang w:val="en"/>
        </w:rPr>
        <w:t xml:space="preserve"> they</w:t>
      </w:r>
      <w:r w:rsidR="00C55CB9" w:rsidRPr="00C55CB9">
        <w:rPr>
          <w:rStyle w:val="jlqj4b"/>
          <w:rFonts w:asciiTheme="majorBidi" w:hAnsiTheme="majorBidi" w:cstheme="majorBidi"/>
          <w:sz w:val="28"/>
          <w:szCs w:val="28"/>
          <w:lang w:val="en"/>
        </w:rPr>
        <w:t xml:space="preserve"> </w:t>
      </w:r>
      <w:r w:rsidR="00C55CB9">
        <w:rPr>
          <w:rStyle w:val="jlqj4b"/>
          <w:rFonts w:asciiTheme="majorBidi" w:hAnsiTheme="majorBidi" w:cstheme="majorBidi"/>
          <w:sz w:val="28"/>
          <w:szCs w:val="28"/>
          <w:lang w:val="en"/>
        </w:rPr>
        <w:t>cause sicknesses from</w:t>
      </w:r>
      <w:r w:rsidR="00C55CB9" w:rsidRPr="00C55CB9">
        <w:rPr>
          <w:rStyle w:val="jlqj4b"/>
          <w:rFonts w:asciiTheme="majorBidi" w:hAnsiTheme="majorBidi" w:cstheme="majorBidi"/>
          <w:sz w:val="28"/>
          <w:szCs w:val="28"/>
          <w:lang w:val="en"/>
        </w:rPr>
        <w:t xml:space="preserve"> colds to </w:t>
      </w:r>
      <w:r w:rsidR="00C55CB9" w:rsidRPr="00D62CF7">
        <w:rPr>
          <w:rFonts w:ascii="Calibri" w:eastAsia="Calibri" w:hAnsi="Calibri" w:cs="B Nazanin"/>
          <w:color w:val="000000"/>
          <w:sz w:val="28"/>
          <w:szCs w:val="28"/>
          <w:highlight w:val="white"/>
        </w:rPr>
        <w:t>respiratory syndrome coronavirus 2</w:t>
      </w:r>
      <w:r w:rsidR="00C55CB9" w:rsidRPr="00D62CF7">
        <w:rPr>
          <w:rFonts w:ascii="Cambria" w:eastAsia="Cambria" w:hAnsi="Cambria" w:cs="B Nazanin"/>
          <w:color w:val="000000"/>
          <w:sz w:val="28"/>
          <w:szCs w:val="28"/>
        </w:rPr>
        <w:t> </w:t>
      </w:r>
      <w:r w:rsidR="00C55CB9" w:rsidRPr="00D62CF7">
        <w:rPr>
          <w:rFonts w:cs="B Nazanin"/>
          <w:color w:val="000000"/>
          <w:sz w:val="28"/>
          <w:szCs w:val="28"/>
        </w:rPr>
        <w:t>(SARS-CoV2</w:t>
      </w:r>
      <w:r w:rsidR="00C55CB9">
        <w:rPr>
          <w:rFonts w:cs="B Nazanin"/>
          <w:color w:val="000000"/>
          <w:sz w:val="28"/>
          <w:szCs w:val="28"/>
        </w:rPr>
        <w:t>) [1</w:t>
      </w:r>
      <w:r w:rsidR="003C49D6">
        <w:rPr>
          <w:rFonts w:cs="B Nazanin"/>
          <w:color w:val="000000"/>
          <w:sz w:val="28"/>
          <w:szCs w:val="28"/>
        </w:rPr>
        <w:t>-</w:t>
      </w:r>
      <w:r w:rsidR="00C55CB9">
        <w:rPr>
          <w:rFonts w:cs="B Nazanin"/>
          <w:color w:val="000000"/>
          <w:sz w:val="28"/>
          <w:szCs w:val="28"/>
        </w:rPr>
        <w:t xml:space="preserve">2]. </w:t>
      </w:r>
      <w:r w:rsidR="00B263EE" w:rsidRPr="00B263EE">
        <w:rPr>
          <w:rFonts w:cs="B Nazanin"/>
          <w:color w:val="000000"/>
          <w:sz w:val="28"/>
          <w:szCs w:val="28"/>
        </w:rPr>
        <w:t>Also, in the (sars-cov2) disease, which was announced by the World Health Organization,</w:t>
      </w:r>
      <w:r w:rsidR="00B263EE">
        <w:rPr>
          <w:rFonts w:cs="B Nazanin"/>
          <w:color w:val="000000"/>
          <w:sz w:val="28"/>
          <w:szCs w:val="28"/>
        </w:rPr>
        <w:t xml:space="preserve"> Covid19 virus,</w:t>
      </w:r>
      <w:r w:rsidR="00B263EE" w:rsidRPr="00B263EE">
        <w:rPr>
          <w:rFonts w:cs="B Nazanin"/>
          <w:color w:val="000000"/>
          <w:sz w:val="28"/>
          <w:szCs w:val="28"/>
        </w:rPr>
        <w:t xml:space="preserve"> the 7th generation of Corona vi</w:t>
      </w:r>
      <w:r w:rsidR="00B263EE">
        <w:rPr>
          <w:rFonts w:cs="B Nazanin"/>
          <w:color w:val="000000"/>
          <w:sz w:val="28"/>
          <w:szCs w:val="28"/>
        </w:rPr>
        <w:t>ruses</w:t>
      </w:r>
      <w:r w:rsidR="00B263EE">
        <w:rPr>
          <w:rFonts w:cs="B Nazanin" w:hint="cs"/>
          <w:color w:val="000000"/>
          <w:sz w:val="28"/>
          <w:szCs w:val="28"/>
          <w:rtl/>
        </w:rPr>
        <w:t xml:space="preserve"> </w:t>
      </w:r>
      <w:r w:rsidR="00B263EE">
        <w:rPr>
          <w:rFonts w:cs="B Nazanin"/>
          <w:color w:val="000000"/>
          <w:sz w:val="28"/>
          <w:szCs w:val="28"/>
        </w:rPr>
        <w:t>has a</w:t>
      </w:r>
      <w:r w:rsidR="003C49D6">
        <w:rPr>
          <w:rFonts w:cs="B Nazanin"/>
          <w:color w:val="000000"/>
          <w:sz w:val="28"/>
          <w:szCs w:val="28"/>
        </w:rPr>
        <w:t xml:space="preserve"> role</w:t>
      </w:r>
      <w:r w:rsidR="00B263EE">
        <w:rPr>
          <w:rFonts w:cs="B Nazanin"/>
          <w:color w:val="000000"/>
          <w:sz w:val="28"/>
          <w:szCs w:val="28"/>
        </w:rPr>
        <w:t xml:space="preserve"> to play. This is a RNA positive, single string, Beta cell kind of viruses</w:t>
      </w:r>
      <w:r w:rsidR="003C49D6">
        <w:rPr>
          <w:rFonts w:cs="B Nazanin"/>
          <w:color w:val="000000"/>
          <w:sz w:val="28"/>
          <w:szCs w:val="28"/>
        </w:rPr>
        <w:t xml:space="preserve"> [5-3]</w:t>
      </w:r>
      <w:r w:rsidR="00B263EE">
        <w:rPr>
          <w:rFonts w:cs="B Nazanin"/>
          <w:color w:val="000000"/>
          <w:sz w:val="28"/>
          <w:szCs w:val="28"/>
        </w:rPr>
        <w:t xml:space="preserve">. </w:t>
      </w:r>
      <w:r w:rsidR="003C49D6" w:rsidRPr="003C49D6">
        <w:rPr>
          <w:rFonts w:cs="B Nazanin"/>
          <w:color w:val="000000"/>
          <w:sz w:val="28"/>
          <w:szCs w:val="28"/>
        </w:rPr>
        <w:t>Also, these viruses have a very high mutagenic rate, and this is very effective in the severity of pathogenicity and mortality in this disease</w:t>
      </w:r>
      <w:r w:rsidR="003C49D6">
        <w:rPr>
          <w:rFonts w:cs="B Nazanin"/>
          <w:color w:val="000000"/>
          <w:sz w:val="28"/>
          <w:szCs w:val="28"/>
        </w:rPr>
        <w:t xml:space="preserve"> [6-8]</w:t>
      </w:r>
      <w:r w:rsidR="003C49D6" w:rsidRPr="003C49D6">
        <w:rPr>
          <w:rFonts w:cs="B Nazanin"/>
          <w:color w:val="000000"/>
          <w:sz w:val="28"/>
          <w:szCs w:val="28"/>
        </w:rPr>
        <w:t>.</w:t>
      </w:r>
      <w:r w:rsidR="003C49D6" w:rsidRPr="003C49D6">
        <w:t xml:space="preserve"> </w:t>
      </w:r>
      <w:r w:rsidR="00EE0CCE" w:rsidRPr="00EE0CCE">
        <w:rPr>
          <w:rFonts w:cs="B Nazanin"/>
          <w:color w:val="000000"/>
          <w:sz w:val="28"/>
          <w:szCs w:val="28"/>
          <w:lang w:val="en"/>
        </w:rPr>
        <w:t>The severity of symptoms is individualized and varies from mild to inflammatory and fatal conditions. The mild type of this disease is known as the absence of pneumonia</w:t>
      </w:r>
      <w:r w:rsidR="00EE0CCE">
        <w:rPr>
          <w:rFonts w:cs="B Nazanin"/>
          <w:color w:val="000000"/>
          <w:sz w:val="28"/>
          <w:szCs w:val="28"/>
          <w:lang w:val="en"/>
        </w:rPr>
        <w:t xml:space="preserve"> [9]</w:t>
      </w:r>
      <w:r w:rsidR="00EE0CCE" w:rsidRPr="00EE0CCE">
        <w:rPr>
          <w:rFonts w:cs="B Nazanin"/>
          <w:color w:val="000000"/>
          <w:sz w:val="28"/>
          <w:szCs w:val="28"/>
          <w:lang w:val="en"/>
        </w:rPr>
        <w:t>, but severe type respiratory, hypoxia and organ failure are more pron</w:t>
      </w:r>
      <w:r w:rsidR="00EE0CCE">
        <w:rPr>
          <w:rFonts w:cs="B Nazanin"/>
          <w:color w:val="000000"/>
          <w:sz w:val="28"/>
          <w:szCs w:val="28"/>
          <w:lang w:val="en"/>
        </w:rPr>
        <w:t xml:space="preserve">ounced in severe and fatal types [3]. And also severity of this disease </w:t>
      </w:r>
      <w:r w:rsidR="00EE0CCE">
        <w:rPr>
          <w:rFonts w:cs="B Nazanin"/>
          <w:color w:val="000000"/>
          <w:sz w:val="28"/>
          <w:szCs w:val="28"/>
        </w:rPr>
        <w:t xml:space="preserve">has several factors such as viral dose and </w:t>
      </w:r>
      <w:r w:rsidR="00EE0CCE" w:rsidRPr="00EE0CCE">
        <w:rPr>
          <w:rFonts w:cs="B Nazanin"/>
          <w:color w:val="000000"/>
          <w:sz w:val="28"/>
          <w:szCs w:val="28"/>
        </w:rPr>
        <w:t>existence of underlying diseases in individuals</w:t>
      </w:r>
      <w:r w:rsidR="00EE0CCE">
        <w:rPr>
          <w:rFonts w:cs="B Nazanin"/>
          <w:color w:val="000000"/>
          <w:sz w:val="28"/>
          <w:szCs w:val="28"/>
        </w:rPr>
        <w:t xml:space="preserve">, the important ones are </w:t>
      </w:r>
      <w:r w:rsidR="00EE0CCE" w:rsidRPr="00EE0CCE">
        <w:rPr>
          <w:rFonts w:cs="B Nazanin"/>
          <w:color w:val="000000"/>
          <w:sz w:val="28"/>
          <w:szCs w:val="28"/>
        </w:rPr>
        <w:t>Diabetes, blood pressure, chronic pulmonary obstruction, heart disease and kidney disease</w:t>
      </w:r>
      <w:r w:rsidR="002469AA">
        <w:rPr>
          <w:rFonts w:cs="B Nazanin"/>
          <w:color w:val="000000"/>
          <w:sz w:val="28"/>
          <w:szCs w:val="28"/>
        </w:rPr>
        <w:t xml:space="preserve"> [3].</w:t>
      </w:r>
    </w:p>
    <w:p w:rsidR="00810C6F" w:rsidRDefault="002469AA" w:rsidP="00810C6F">
      <w:pPr>
        <w:bidi w:val="0"/>
        <w:jc w:val="both"/>
        <w:rPr>
          <w:rFonts w:cs="B Nazanin"/>
          <w:color w:val="000000"/>
          <w:sz w:val="28"/>
          <w:szCs w:val="28"/>
        </w:rPr>
      </w:pPr>
      <w:r w:rsidRPr="002469AA">
        <w:rPr>
          <w:rFonts w:cs="B Nazanin"/>
          <w:color w:val="000000"/>
          <w:sz w:val="28"/>
          <w:szCs w:val="28"/>
        </w:rPr>
        <w:t>The Commune period of the disease is 2 to</w:t>
      </w:r>
      <w:r>
        <w:rPr>
          <w:rFonts w:cs="B Nazanin"/>
          <w:color w:val="000000"/>
          <w:sz w:val="28"/>
          <w:szCs w:val="28"/>
        </w:rPr>
        <w:t xml:space="preserve"> </w:t>
      </w:r>
      <w:r w:rsidRPr="002469AA">
        <w:rPr>
          <w:rFonts w:cs="B Nazanin"/>
          <w:color w:val="000000"/>
          <w:sz w:val="28"/>
          <w:szCs w:val="28"/>
        </w:rPr>
        <w:t>14 days, with a longer commune period than other respiratory diseases such as influenza, whic</w:t>
      </w:r>
      <w:r>
        <w:rPr>
          <w:rFonts w:cs="B Nazanin"/>
          <w:color w:val="000000"/>
          <w:sz w:val="28"/>
          <w:szCs w:val="28"/>
        </w:rPr>
        <w:t xml:space="preserve">h causes more people in society [1]. </w:t>
      </w:r>
      <w:r w:rsidRPr="002469AA">
        <w:rPr>
          <w:rFonts w:cs="B Nazanin"/>
          <w:color w:val="000000"/>
          <w:sz w:val="28"/>
          <w:szCs w:val="28"/>
        </w:rPr>
        <w:t>One of the main symptoms of this disease mainly involves fever, headache, runny nose, sore throat and difficulty in breathing</w:t>
      </w:r>
      <w:r>
        <w:rPr>
          <w:rFonts w:cs="B Nazanin"/>
          <w:color w:val="000000"/>
          <w:sz w:val="28"/>
          <w:szCs w:val="28"/>
        </w:rPr>
        <w:t xml:space="preserve"> [5].</w:t>
      </w:r>
    </w:p>
    <w:p w:rsidR="002469AA" w:rsidRDefault="002469AA" w:rsidP="00810C6F">
      <w:pPr>
        <w:bidi w:val="0"/>
        <w:jc w:val="both"/>
        <w:rPr>
          <w:rFonts w:cs="B Nazanin"/>
          <w:color w:val="000000"/>
          <w:sz w:val="28"/>
          <w:szCs w:val="28"/>
        </w:rPr>
      </w:pPr>
      <w:r w:rsidRPr="002469AA">
        <w:rPr>
          <w:rFonts w:cs="B Nazanin"/>
          <w:color w:val="000000"/>
          <w:sz w:val="28"/>
          <w:szCs w:val="28"/>
        </w:rPr>
        <w:t>The main mechanism in the transfer of this disease is person to person through respiratory droplets</w:t>
      </w:r>
      <w:r>
        <w:rPr>
          <w:rFonts w:cs="B Nazanin"/>
          <w:color w:val="000000"/>
          <w:sz w:val="28"/>
          <w:szCs w:val="28"/>
        </w:rPr>
        <w:t xml:space="preserve"> or </w:t>
      </w:r>
      <w:r w:rsidRPr="002469AA">
        <w:rPr>
          <w:rFonts w:cs="B Nazanin"/>
          <w:color w:val="000000"/>
          <w:sz w:val="28"/>
          <w:szCs w:val="28"/>
        </w:rPr>
        <w:t>Virus-infected hand contact to the nasal mucus or healthy person</w:t>
      </w:r>
      <w:r w:rsidR="00810C6F">
        <w:rPr>
          <w:rFonts w:cs="B Nazanin"/>
          <w:color w:val="000000"/>
          <w:sz w:val="28"/>
          <w:szCs w:val="28"/>
        </w:rPr>
        <w:t xml:space="preserve"> eyes. </w:t>
      </w:r>
      <w:r w:rsidR="00810C6F" w:rsidRPr="00810C6F">
        <w:rPr>
          <w:rFonts w:cs="B Nazanin"/>
          <w:color w:val="000000"/>
          <w:sz w:val="28"/>
          <w:szCs w:val="28"/>
        </w:rPr>
        <w:t xml:space="preserve">There are several ways to diagnose </w:t>
      </w:r>
      <w:r w:rsidR="00810C6F">
        <w:rPr>
          <w:rFonts w:cs="B Nazanin"/>
          <w:color w:val="000000"/>
          <w:sz w:val="28"/>
          <w:szCs w:val="28"/>
        </w:rPr>
        <w:t xml:space="preserve">the </w:t>
      </w:r>
      <w:r w:rsidR="00810C6F" w:rsidRPr="00810C6F">
        <w:rPr>
          <w:rFonts w:cs="B Nazanin"/>
          <w:color w:val="000000"/>
          <w:sz w:val="28"/>
          <w:szCs w:val="28"/>
        </w:rPr>
        <w:t>disease in individuals, which</w:t>
      </w:r>
      <w:r w:rsidR="00810C6F">
        <w:rPr>
          <w:rFonts w:cs="B Nazanin"/>
          <w:color w:val="000000"/>
          <w:sz w:val="28"/>
          <w:szCs w:val="28"/>
        </w:rPr>
        <w:t xml:space="preserve"> </w:t>
      </w:r>
      <w:r w:rsidR="00810C6F" w:rsidRPr="00810C6F">
        <w:rPr>
          <w:rFonts w:cs="B Nazanin"/>
          <w:color w:val="000000"/>
          <w:sz w:val="28"/>
          <w:szCs w:val="28"/>
        </w:rPr>
        <w:t>PCR test is the most important way to diagnose as a confirmation method in this disease.</w:t>
      </w:r>
      <w:r w:rsidR="00810C6F">
        <w:rPr>
          <w:rFonts w:cs="B Nazanin"/>
          <w:color w:val="000000"/>
          <w:sz w:val="28"/>
          <w:szCs w:val="28"/>
        </w:rPr>
        <w:t xml:space="preserve"> </w:t>
      </w:r>
      <w:r w:rsidR="00810C6F" w:rsidRPr="00810C6F">
        <w:rPr>
          <w:rFonts w:cs="B Nazanin"/>
          <w:color w:val="000000"/>
          <w:sz w:val="28"/>
          <w:szCs w:val="28"/>
        </w:rPr>
        <w:t xml:space="preserve">Another way, including blood tests, is also used to diagnose this disease, and the virus is also recognizable </w:t>
      </w:r>
      <w:r w:rsidR="00810C6F">
        <w:rPr>
          <w:rFonts w:cs="B Nazanin"/>
          <w:color w:val="000000"/>
          <w:sz w:val="28"/>
          <w:szCs w:val="28"/>
        </w:rPr>
        <w:t>in the feces of infected people [1-3-4-10-12].</w:t>
      </w:r>
    </w:p>
    <w:p w:rsidR="00597A9E" w:rsidRDefault="00597A9E" w:rsidP="00597A9E">
      <w:pPr>
        <w:bidi w:val="0"/>
        <w:jc w:val="both"/>
        <w:rPr>
          <w:rFonts w:cs="B Nazanin"/>
          <w:color w:val="000000"/>
          <w:sz w:val="28"/>
          <w:szCs w:val="28"/>
        </w:rPr>
      </w:pPr>
      <w:r w:rsidRPr="00597A9E">
        <w:rPr>
          <w:rFonts w:cs="B Nazanin"/>
          <w:color w:val="000000"/>
          <w:sz w:val="28"/>
          <w:szCs w:val="28"/>
        </w:rPr>
        <w:t xml:space="preserve">The main mechanism of predicted pathogenicity for this disease is the binding of the virus to </w:t>
      </w:r>
      <w:r>
        <w:rPr>
          <w:rFonts w:cs="B Nazanin"/>
          <w:color w:val="000000"/>
          <w:sz w:val="28"/>
          <w:szCs w:val="28"/>
        </w:rPr>
        <w:t xml:space="preserve">Angiotensin </w:t>
      </w:r>
      <w:r w:rsidRPr="00597A9E">
        <w:rPr>
          <w:rFonts w:cs="B Nazanin"/>
          <w:color w:val="000000"/>
          <w:sz w:val="28"/>
          <w:szCs w:val="28"/>
        </w:rPr>
        <w:t>receptors 2</w:t>
      </w:r>
      <w:r>
        <w:rPr>
          <w:rFonts w:cs="B Nazanin"/>
          <w:color w:val="000000"/>
          <w:sz w:val="28"/>
          <w:szCs w:val="28"/>
        </w:rPr>
        <w:t xml:space="preserve"> </w:t>
      </w:r>
      <w:r w:rsidRPr="00597A9E">
        <w:rPr>
          <w:rFonts w:cs="B Nazanin"/>
          <w:color w:val="000000"/>
          <w:sz w:val="28"/>
          <w:szCs w:val="28"/>
        </w:rPr>
        <w:t>That causes the involvement of</w:t>
      </w:r>
      <w:r>
        <w:rPr>
          <w:rFonts w:cs="B Nazanin"/>
          <w:color w:val="000000"/>
          <w:sz w:val="28"/>
          <w:szCs w:val="28"/>
        </w:rPr>
        <w:t xml:space="preserve"> T type</w:t>
      </w:r>
      <w:r w:rsidRPr="00597A9E">
        <w:rPr>
          <w:rFonts w:cs="B Nazanin"/>
          <w:color w:val="000000"/>
          <w:sz w:val="28"/>
          <w:szCs w:val="28"/>
        </w:rPr>
        <w:t xml:space="preserve"> white</w:t>
      </w:r>
      <w:r>
        <w:rPr>
          <w:rFonts w:cs="B Nazanin"/>
          <w:color w:val="000000"/>
          <w:sz w:val="28"/>
          <w:szCs w:val="28"/>
        </w:rPr>
        <w:t xml:space="preserve"> blood cell </w:t>
      </w:r>
      <w:r w:rsidRPr="00597A9E">
        <w:rPr>
          <w:rFonts w:cs="B Nazanin"/>
          <w:color w:val="000000"/>
          <w:sz w:val="28"/>
          <w:szCs w:val="28"/>
        </w:rPr>
        <w:t>and</w:t>
      </w:r>
      <w:r>
        <w:rPr>
          <w:rFonts w:cs="B Nazanin"/>
          <w:color w:val="000000"/>
          <w:sz w:val="28"/>
          <w:szCs w:val="28"/>
        </w:rPr>
        <w:t xml:space="preserve"> </w:t>
      </w:r>
      <w:r w:rsidRPr="00597A9E">
        <w:rPr>
          <w:rFonts w:cs="B Nazanin"/>
          <w:color w:val="000000"/>
          <w:sz w:val="28"/>
          <w:szCs w:val="28"/>
        </w:rPr>
        <w:t>thus increasing inflammatory facto</w:t>
      </w:r>
      <w:r>
        <w:rPr>
          <w:rFonts w:cs="B Nazanin"/>
          <w:color w:val="000000"/>
          <w:sz w:val="28"/>
          <w:szCs w:val="28"/>
        </w:rPr>
        <w:t>rs and creating cytokine storm a</w:t>
      </w:r>
      <w:r w:rsidRPr="00597A9E">
        <w:rPr>
          <w:rFonts w:cs="B Nazanin"/>
          <w:color w:val="000000"/>
          <w:sz w:val="28"/>
          <w:szCs w:val="28"/>
        </w:rPr>
        <w:t>nd stimulation of inflammatory cells of Interleukin 6 and 10</w:t>
      </w:r>
      <w:r>
        <w:rPr>
          <w:rFonts w:cs="B Nazanin"/>
          <w:color w:val="000000"/>
          <w:sz w:val="28"/>
          <w:szCs w:val="28"/>
        </w:rPr>
        <w:t xml:space="preserve"> [2-3]</w:t>
      </w:r>
    </w:p>
    <w:p w:rsidR="00C26248" w:rsidRDefault="00597A9E" w:rsidP="008B5A8D">
      <w:pPr>
        <w:bidi w:val="0"/>
        <w:jc w:val="both"/>
        <w:rPr>
          <w:rFonts w:cs="B Nazanin"/>
          <w:color w:val="000000"/>
          <w:sz w:val="28"/>
          <w:szCs w:val="28"/>
        </w:rPr>
      </w:pPr>
      <w:r w:rsidRPr="00597A9E">
        <w:rPr>
          <w:rFonts w:cs="B Nazanin"/>
          <w:color w:val="000000"/>
          <w:sz w:val="28"/>
          <w:szCs w:val="28"/>
        </w:rPr>
        <w:t xml:space="preserve">By January </w:t>
      </w:r>
      <w:r>
        <w:rPr>
          <w:rFonts w:cs="B Nazanin"/>
          <w:color w:val="000000"/>
          <w:sz w:val="28"/>
          <w:szCs w:val="28"/>
        </w:rPr>
        <w:t>15, 2021</w:t>
      </w:r>
      <w:r w:rsidRPr="00597A9E">
        <w:rPr>
          <w:rFonts w:cs="B Nazanin"/>
          <w:color w:val="000000"/>
          <w:sz w:val="28"/>
          <w:szCs w:val="28"/>
        </w:rPr>
        <w:t xml:space="preserve">, the virus has caught more than 93 million patients in the world, and has registered more </w:t>
      </w:r>
      <w:r w:rsidR="00C26248">
        <w:rPr>
          <w:rFonts w:cs="B Nazanin"/>
          <w:color w:val="000000"/>
          <w:sz w:val="28"/>
          <w:szCs w:val="28"/>
        </w:rPr>
        <w:t>than 2.5 million deaths</w:t>
      </w:r>
      <w:r w:rsidRPr="00597A9E">
        <w:rPr>
          <w:rFonts w:cs="B Nazanin"/>
          <w:color w:val="000000"/>
          <w:sz w:val="28"/>
          <w:szCs w:val="28"/>
        </w:rPr>
        <w:t xml:space="preserve">, the disease in our Iran has also </w:t>
      </w:r>
      <w:r w:rsidR="00C26248">
        <w:rPr>
          <w:rFonts w:cs="B Nazanin"/>
          <w:color w:val="000000"/>
          <w:sz w:val="28"/>
          <w:szCs w:val="28"/>
        </w:rPr>
        <w:t xml:space="preserve">caught </w:t>
      </w:r>
      <w:r w:rsidRPr="00597A9E">
        <w:rPr>
          <w:rFonts w:cs="B Nazanin"/>
          <w:color w:val="000000"/>
          <w:sz w:val="28"/>
          <w:szCs w:val="28"/>
        </w:rPr>
        <w:t>1 million and 350 thousand</w:t>
      </w:r>
      <w:r w:rsidR="00C26248">
        <w:rPr>
          <w:rFonts w:cs="B Nazanin"/>
          <w:color w:val="000000"/>
          <w:sz w:val="28"/>
          <w:szCs w:val="28"/>
        </w:rPr>
        <w:t xml:space="preserve"> patients and 56 thousand a</w:t>
      </w:r>
      <w:r w:rsidRPr="00597A9E">
        <w:rPr>
          <w:rFonts w:cs="B Nazanin"/>
          <w:color w:val="000000"/>
          <w:sz w:val="28"/>
          <w:szCs w:val="28"/>
        </w:rPr>
        <w:t>nd 300 people have recorded death</w:t>
      </w:r>
      <w:r w:rsidR="00C26248">
        <w:rPr>
          <w:rFonts w:cs="B Nazanin"/>
          <w:color w:val="000000"/>
          <w:sz w:val="28"/>
          <w:szCs w:val="28"/>
        </w:rPr>
        <w:t xml:space="preserve"> [13].</w:t>
      </w:r>
    </w:p>
    <w:p w:rsidR="00C26248" w:rsidRDefault="00C26248" w:rsidP="00326C10">
      <w:pPr>
        <w:bidi w:val="0"/>
        <w:jc w:val="both"/>
        <w:rPr>
          <w:rFonts w:cs="B Nazanin"/>
          <w:color w:val="000000"/>
          <w:sz w:val="28"/>
          <w:szCs w:val="28"/>
        </w:rPr>
      </w:pPr>
      <w:r>
        <w:rPr>
          <w:rFonts w:cs="B Nazanin"/>
          <w:color w:val="000000"/>
          <w:sz w:val="28"/>
          <w:szCs w:val="28"/>
        </w:rPr>
        <w:t xml:space="preserve">This </w:t>
      </w:r>
      <w:r w:rsidR="009B74A3">
        <w:rPr>
          <w:rFonts w:cs="B Nazanin"/>
          <w:color w:val="000000"/>
          <w:sz w:val="28"/>
          <w:szCs w:val="28"/>
        </w:rPr>
        <w:t>disease</w:t>
      </w:r>
      <w:r w:rsidR="009B74A3" w:rsidRPr="009B74A3">
        <w:rPr>
          <w:rFonts w:cs="B Nazanin"/>
          <w:color w:val="000000"/>
          <w:sz w:val="28"/>
          <w:szCs w:val="28"/>
        </w:rPr>
        <w:t xml:space="preserve"> does not have a definite drug</w:t>
      </w:r>
      <w:r w:rsidRPr="00C26248">
        <w:rPr>
          <w:rFonts w:cs="B Nazanin"/>
          <w:color w:val="000000"/>
          <w:sz w:val="28"/>
          <w:szCs w:val="28"/>
        </w:rPr>
        <w:t>, but many specialists use dru</w:t>
      </w:r>
      <w:r w:rsidR="009B74A3">
        <w:rPr>
          <w:rFonts w:cs="B Nazanin"/>
          <w:color w:val="000000"/>
          <w:sz w:val="28"/>
          <w:szCs w:val="28"/>
        </w:rPr>
        <w:t xml:space="preserve">gs such as chloroquine, </w:t>
      </w:r>
      <w:proofErr w:type="spellStart"/>
      <w:r w:rsidR="009B74A3" w:rsidRPr="009B74A3">
        <w:rPr>
          <w:rFonts w:cs="B Nazanin"/>
          <w:color w:val="000000"/>
          <w:sz w:val="28"/>
          <w:szCs w:val="28"/>
        </w:rPr>
        <w:t>Hydroxy</w:t>
      </w:r>
      <w:proofErr w:type="spellEnd"/>
      <w:r w:rsidR="009B74A3">
        <w:rPr>
          <w:rFonts w:cs="B Nazanin" w:hint="cs"/>
          <w:color w:val="000000"/>
          <w:sz w:val="28"/>
          <w:szCs w:val="28"/>
          <w:rtl/>
        </w:rPr>
        <w:t xml:space="preserve"> </w:t>
      </w:r>
      <w:r w:rsidR="009B74A3" w:rsidRPr="009B74A3">
        <w:rPr>
          <w:rFonts w:cs="B Nazanin"/>
          <w:color w:val="000000"/>
          <w:sz w:val="28"/>
          <w:szCs w:val="28"/>
        </w:rPr>
        <w:t>chloroquine</w:t>
      </w:r>
      <w:r w:rsidRPr="00C26248">
        <w:rPr>
          <w:rFonts w:cs="B Nazanin"/>
          <w:color w:val="000000"/>
          <w:sz w:val="28"/>
          <w:szCs w:val="28"/>
        </w:rPr>
        <w:t xml:space="preserve">, e-naproxen and a combination of these cases, </w:t>
      </w:r>
      <w:r w:rsidRPr="00C26248">
        <w:rPr>
          <w:rFonts w:cs="B Nazanin"/>
          <w:color w:val="000000"/>
          <w:sz w:val="28"/>
          <w:szCs w:val="28"/>
        </w:rPr>
        <w:lastRenderedPageBreak/>
        <w:t xml:space="preserve">but the effect of these drugs has not yet been proven. The issue is while strengthening the immune system can prevent inflammatory processes and inhibit cytokine storm and reduces the severity of the symptoms of the disease and will accelerate the recovery process, including </w:t>
      </w:r>
      <w:r w:rsidR="00326C10">
        <w:rPr>
          <w:rFonts w:cs="B Nazanin"/>
          <w:color w:val="000000"/>
          <w:sz w:val="28"/>
          <w:szCs w:val="28"/>
        </w:rPr>
        <w:t>immune boosting</w:t>
      </w:r>
      <w:r w:rsidRPr="00C26248">
        <w:rPr>
          <w:rFonts w:cs="B Nazanin"/>
          <w:color w:val="000000"/>
          <w:sz w:val="28"/>
          <w:szCs w:val="28"/>
        </w:rPr>
        <w:t xml:space="preserve"> food that can contribute to this</w:t>
      </w:r>
      <w:r w:rsidR="00326C10">
        <w:rPr>
          <w:rFonts w:cs="B Nazanin"/>
          <w:color w:val="000000"/>
          <w:sz w:val="28"/>
          <w:szCs w:val="28"/>
        </w:rPr>
        <w:t xml:space="preserve"> such as green tea. [2-4-11-12-14]</w:t>
      </w:r>
    </w:p>
    <w:p w:rsidR="008B5A8D" w:rsidRDefault="00326C10" w:rsidP="008B5A8D">
      <w:pPr>
        <w:bidi w:val="0"/>
        <w:jc w:val="both"/>
        <w:rPr>
          <w:rFonts w:cs="B Nazanin"/>
          <w:color w:val="000000"/>
          <w:sz w:val="28"/>
          <w:szCs w:val="28"/>
        </w:rPr>
      </w:pPr>
      <w:r w:rsidRPr="00326C10">
        <w:rPr>
          <w:rFonts w:cs="B Nazanin"/>
          <w:color w:val="000000"/>
          <w:sz w:val="28"/>
          <w:szCs w:val="28"/>
        </w:rPr>
        <w:t xml:space="preserve">Green tea is produced from the leaf of Camellia </w:t>
      </w:r>
      <w:proofErr w:type="spellStart"/>
      <w:r w:rsidRPr="00326C10">
        <w:rPr>
          <w:rFonts w:cs="B Nazanin"/>
          <w:color w:val="000000"/>
          <w:sz w:val="28"/>
          <w:szCs w:val="28"/>
        </w:rPr>
        <w:t>sinensis</w:t>
      </w:r>
      <w:proofErr w:type="spellEnd"/>
      <w:r w:rsidRPr="00326C10">
        <w:rPr>
          <w:rFonts w:cs="B Nazanin"/>
          <w:color w:val="000000"/>
          <w:sz w:val="28"/>
          <w:szCs w:val="28"/>
        </w:rPr>
        <w:t>, which has several compounds, including catechin, which depends on the season, weather, gardening methods and plant age</w:t>
      </w:r>
      <w:r>
        <w:rPr>
          <w:rFonts w:cs="B Nazanin"/>
          <w:color w:val="000000"/>
          <w:sz w:val="28"/>
          <w:szCs w:val="28"/>
        </w:rPr>
        <w:t xml:space="preserve"> [38]. </w:t>
      </w:r>
      <w:r w:rsidRPr="00326C10">
        <w:rPr>
          <w:rFonts w:cs="B Nazanin"/>
          <w:color w:val="000000"/>
          <w:sz w:val="28"/>
          <w:szCs w:val="28"/>
        </w:rPr>
        <w:t xml:space="preserve">The species of catechins in green tea include: </w:t>
      </w:r>
      <w:bookmarkStart w:id="0" w:name="OLE_LINK12"/>
      <w:bookmarkStart w:id="1" w:name="OLE_LINK13"/>
      <w:bookmarkStart w:id="2" w:name="OLE_LINK14"/>
      <w:r w:rsidR="00414BFE" w:rsidRPr="00414BFE">
        <w:rPr>
          <w:rFonts w:cs="B Nazanin"/>
          <w:color w:val="000000"/>
          <w:sz w:val="28"/>
          <w:szCs w:val="28"/>
        </w:rPr>
        <w:t>Epigallocatechin</w:t>
      </w:r>
      <w:r w:rsidR="00414BFE">
        <w:rPr>
          <w:rFonts w:cs="B Nazanin"/>
          <w:color w:val="000000"/>
          <w:sz w:val="28"/>
          <w:szCs w:val="28"/>
        </w:rPr>
        <w:t xml:space="preserve"> </w:t>
      </w:r>
      <w:proofErr w:type="spellStart"/>
      <w:r w:rsidR="00414BFE">
        <w:rPr>
          <w:rFonts w:cs="B Nazanin"/>
          <w:color w:val="000000"/>
          <w:sz w:val="28"/>
          <w:szCs w:val="28"/>
        </w:rPr>
        <w:t>gallate</w:t>
      </w:r>
      <w:proofErr w:type="spellEnd"/>
      <w:r w:rsidR="00414BFE">
        <w:rPr>
          <w:rFonts w:cs="B Nazanin"/>
          <w:color w:val="000000"/>
          <w:sz w:val="28"/>
          <w:szCs w:val="28"/>
        </w:rPr>
        <w:t xml:space="preserve"> </w:t>
      </w:r>
      <w:bookmarkEnd w:id="0"/>
      <w:bookmarkEnd w:id="1"/>
      <w:bookmarkEnd w:id="2"/>
      <w:r>
        <w:rPr>
          <w:rFonts w:cs="B Nazanin"/>
          <w:color w:val="000000"/>
          <w:sz w:val="28"/>
          <w:szCs w:val="28"/>
        </w:rPr>
        <w:t xml:space="preserve">(EGCG), </w:t>
      </w:r>
      <w:proofErr w:type="spellStart"/>
      <w:r>
        <w:rPr>
          <w:rFonts w:cs="B Nazanin"/>
          <w:color w:val="000000"/>
          <w:sz w:val="28"/>
          <w:szCs w:val="28"/>
        </w:rPr>
        <w:t>epica</w:t>
      </w:r>
      <w:r w:rsidR="00257851">
        <w:rPr>
          <w:rFonts w:cs="B Nazanin"/>
          <w:color w:val="000000"/>
          <w:sz w:val="28"/>
          <w:szCs w:val="28"/>
        </w:rPr>
        <w:t>techin</w:t>
      </w:r>
      <w:proofErr w:type="spellEnd"/>
      <w:r w:rsidR="00414BFE">
        <w:rPr>
          <w:rFonts w:cs="B Nazanin"/>
          <w:color w:val="000000"/>
          <w:sz w:val="28"/>
          <w:szCs w:val="28"/>
        </w:rPr>
        <w:t xml:space="preserve"> </w:t>
      </w:r>
      <w:proofErr w:type="spellStart"/>
      <w:r w:rsidR="00414BFE">
        <w:rPr>
          <w:rFonts w:cs="B Nazanin"/>
          <w:color w:val="000000"/>
          <w:sz w:val="28"/>
          <w:szCs w:val="28"/>
        </w:rPr>
        <w:t>gallate</w:t>
      </w:r>
      <w:proofErr w:type="spellEnd"/>
      <w:r w:rsidR="00414BFE">
        <w:rPr>
          <w:rFonts w:cs="B Nazanin"/>
          <w:color w:val="000000"/>
          <w:sz w:val="28"/>
          <w:szCs w:val="28"/>
        </w:rPr>
        <w:t xml:space="preserve"> (ECG), </w:t>
      </w:r>
      <w:proofErr w:type="spellStart"/>
      <w:r w:rsidR="00257851">
        <w:rPr>
          <w:rFonts w:cs="B Nazanin"/>
          <w:color w:val="000000"/>
          <w:sz w:val="28"/>
          <w:szCs w:val="28"/>
        </w:rPr>
        <w:t>epicatechin</w:t>
      </w:r>
      <w:proofErr w:type="spellEnd"/>
      <w:r w:rsidR="00257851" w:rsidRPr="00326C10">
        <w:rPr>
          <w:rFonts w:cs="B Nazanin"/>
          <w:color w:val="000000"/>
          <w:sz w:val="28"/>
          <w:szCs w:val="28"/>
        </w:rPr>
        <w:t xml:space="preserve"> </w:t>
      </w:r>
      <w:r w:rsidRPr="00326C10">
        <w:rPr>
          <w:rFonts w:cs="B Nazanin"/>
          <w:color w:val="000000"/>
          <w:sz w:val="28"/>
          <w:szCs w:val="28"/>
        </w:rPr>
        <w:t xml:space="preserve">(EC), </w:t>
      </w:r>
      <w:proofErr w:type="spellStart"/>
      <w:r w:rsidR="00414BFE" w:rsidRPr="00414BFE">
        <w:rPr>
          <w:rFonts w:cs="B Nazanin"/>
          <w:color w:val="000000"/>
          <w:sz w:val="28"/>
          <w:szCs w:val="28"/>
        </w:rPr>
        <w:t>gallocatechin</w:t>
      </w:r>
      <w:proofErr w:type="spellEnd"/>
      <w:r w:rsidR="00414BFE" w:rsidRPr="00326C10">
        <w:rPr>
          <w:rFonts w:cs="B Nazanin"/>
          <w:color w:val="000000"/>
          <w:sz w:val="28"/>
          <w:szCs w:val="28"/>
        </w:rPr>
        <w:t xml:space="preserve"> </w:t>
      </w:r>
      <w:proofErr w:type="spellStart"/>
      <w:r w:rsidR="00257851">
        <w:rPr>
          <w:rFonts w:cs="B Nazanin"/>
          <w:color w:val="000000"/>
          <w:sz w:val="28"/>
          <w:szCs w:val="28"/>
        </w:rPr>
        <w:t>gallate</w:t>
      </w:r>
      <w:proofErr w:type="spellEnd"/>
      <w:r w:rsidR="00257851">
        <w:rPr>
          <w:rFonts w:cs="B Nazanin"/>
          <w:color w:val="000000"/>
          <w:sz w:val="28"/>
          <w:szCs w:val="28"/>
        </w:rPr>
        <w:t xml:space="preserve"> </w:t>
      </w:r>
      <w:r w:rsidRPr="00326C10">
        <w:rPr>
          <w:rFonts w:cs="B Nazanin"/>
          <w:color w:val="000000"/>
          <w:sz w:val="28"/>
          <w:szCs w:val="28"/>
        </w:rPr>
        <w:t>(GCG)</w:t>
      </w:r>
      <w:r w:rsidR="00257851">
        <w:rPr>
          <w:rFonts w:cs="B Nazanin"/>
          <w:color w:val="000000"/>
          <w:sz w:val="28"/>
          <w:szCs w:val="28"/>
        </w:rPr>
        <w:t xml:space="preserve">. </w:t>
      </w:r>
      <w:r w:rsidR="00257851" w:rsidRPr="00257851">
        <w:rPr>
          <w:rFonts w:cs="B Nazanin"/>
          <w:color w:val="000000"/>
          <w:sz w:val="28"/>
          <w:szCs w:val="28"/>
        </w:rPr>
        <w:t xml:space="preserve">Older plants have more polyphenol </w:t>
      </w:r>
      <w:proofErr w:type="gramStart"/>
      <w:r w:rsidR="00257851" w:rsidRPr="00257851">
        <w:rPr>
          <w:rFonts w:cs="B Nazanin"/>
          <w:color w:val="000000"/>
          <w:sz w:val="28"/>
          <w:szCs w:val="28"/>
        </w:rPr>
        <w:t>catechins</w:t>
      </w:r>
      <w:r w:rsidR="00257851">
        <w:rPr>
          <w:rFonts w:cs="B Nazanin"/>
          <w:color w:val="000000"/>
          <w:sz w:val="28"/>
          <w:szCs w:val="28"/>
        </w:rPr>
        <w:t>[</w:t>
      </w:r>
      <w:proofErr w:type="gramEnd"/>
      <w:r w:rsidR="00257851">
        <w:rPr>
          <w:rFonts w:cs="B Nazanin"/>
          <w:color w:val="000000"/>
          <w:sz w:val="28"/>
          <w:szCs w:val="28"/>
        </w:rPr>
        <w:t xml:space="preserve">38]. </w:t>
      </w:r>
      <w:r w:rsidR="00257851" w:rsidRPr="00257851">
        <w:rPr>
          <w:rFonts w:cs="B Nazanin"/>
          <w:color w:val="000000"/>
          <w:sz w:val="28"/>
          <w:szCs w:val="28"/>
        </w:rPr>
        <w:t>Of these four cases, EGCG has the highest concentration among catechins in green tea,</w:t>
      </w:r>
      <w:r w:rsidR="00257851">
        <w:rPr>
          <w:rFonts w:cs="B Nazanin"/>
          <w:color w:val="000000"/>
          <w:sz w:val="28"/>
          <w:szCs w:val="28"/>
        </w:rPr>
        <w:t xml:space="preserve"> </w:t>
      </w:r>
      <w:r w:rsidR="00257851" w:rsidRPr="00257851">
        <w:rPr>
          <w:rFonts w:cs="B Nazanin"/>
          <w:color w:val="000000"/>
          <w:sz w:val="28"/>
          <w:szCs w:val="28"/>
        </w:rPr>
        <w:t>which has several effects including anticancer, anti-inflammatory, anti-microbial and antioxidant (role in regulating</w:t>
      </w:r>
      <w:r w:rsidR="00257851">
        <w:rPr>
          <w:rFonts w:cs="B Nazanin"/>
          <w:color w:val="000000"/>
          <w:sz w:val="28"/>
          <w:szCs w:val="28"/>
        </w:rPr>
        <w:t xml:space="preserve"> vital signs) and its benefits i</w:t>
      </w:r>
      <w:r w:rsidR="00257851" w:rsidRPr="00257851">
        <w:rPr>
          <w:rFonts w:cs="B Nazanin"/>
          <w:color w:val="000000"/>
          <w:sz w:val="28"/>
          <w:szCs w:val="28"/>
        </w:rPr>
        <w:t>n cardiovascular diseases and the effects of oral and teeth</w:t>
      </w:r>
      <w:r w:rsidR="00257851">
        <w:rPr>
          <w:rFonts w:cs="B Nazanin"/>
          <w:color w:val="000000"/>
          <w:sz w:val="28"/>
          <w:szCs w:val="28"/>
        </w:rPr>
        <w:t xml:space="preserve"> [15-16].</w:t>
      </w:r>
      <w:r w:rsidR="00F507F1">
        <w:rPr>
          <w:rFonts w:cs="B Nazanin"/>
          <w:color w:val="000000"/>
          <w:sz w:val="28"/>
          <w:szCs w:val="28"/>
        </w:rPr>
        <w:t xml:space="preserve"> </w:t>
      </w:r>
      <w:r w:rsidR="00257851" w:rsidRPr="00257851">
        <w:rPr>
          <w:rFonts w:cs="B Nazanin"/>
          <w:color w:val="000000"/>
          <w:sz w:val="28"/>
          <w:szCs w:val="28"/>
        </w:rPr>
        <w:t>Also, based on studies of GTCs (green tea</w:t>
      </w:r>
      <w:r w:rsidR="00257851">
        <w:rPr>
          <w:rFonts w:cs="B Nazanin"/>
          <w:color w:val="000000"/>
          <w:sz w:val="28"/>
          <w:szCs w:val="28"/>
        </w:rPr>
        <w:t xml:space="preserve"> catechins), especially </w:t>
      </w:r>
      <w:r w:rsidR="00257851" w:rsidRPr="00414BFE">
        <w:rPr>
          <w:rFonts w:cs="B Nazanin"/>
          <w:color w:val="000000"/>
          <w:sz w:val="28"/>
          <w:szCs w:val="28"/>
        </w:rPr>
        <w:t>Epigallocatechin</w:t>
      </w:r>
      <w:r w:rsidR="00257851">
        <w:rPr>
          <w:rFonts w:cs="B Nazanin"/>
          <w:color w:val="000000"/>
          <w:sz w:val="28"/>
          <w:szCs w:val="28"/>
        </w:rPr>
        <w:t xml:space="preserve"> </w:t>
      </w:r>
      <w:proofErr w:type="spellStart"/>
      <w:r w:rsidR="00257851">
        <w:rPr>
          <w:rFonts w:cs="B Nazanin"/>
          <w:color w:val="000000"/>
          <w:sz w:val="28"/>
          <w:szCs w:val="28"/>
        </w:rPr>
        <w:t>gallate</w:t>
      </w:r>
      <w:proofErr w:type="spellEnd"/>
      <w:r w:rsidR="00257851">
        <w:rPr>
          <w:rFonts w:cs="B Nazanin"/>
          <w:color w:val="000000"/>
          <w:sz w:val="28"/>
          <w:szCs w:val="28"/>
        </w:rPr>
        <w:t xml:space="preserve"> </w:t>
      </w:r>
      <w:r w:rsidR="00257851" w:rsidRPr="00257851">
        <w:rPr>
          <w:rFonts w:cs="B Nazanin"/>
          <w:color w:val="000000"/>
          <w:sz w:val="28"/>
          <w:szCs w:val="28"/>
        </w:rPr>
        <w:t xml:space="preserve">(EGCG), have shown antiviral </w:t>
      </w:r>
      <w:r w:rsidR="00257851">
        <w:rPr>
          <w:rFonts w:cs="B Nazanin"/>
          <w:color w:val="000000"/>
          <w:sz w:val="28"/>
          <w:szCs w:val="28"/>
        </w:rPr>
        <w:t>effects against diverse viruses [17].</w:t>
      </w:r>
      <w:r w:rsidR="008B5A8D">
        <w:rPr>
          <w:rFonts w:cs="B Nazanin"/>
          <w:color w:val="000000"/>
          <w:sz w:val="28"/>
          <w:szCs w:val="28"/>
        </w:rPr>
        <w:t xml:space="preserve"> </w:t>
      </w:r>
    </w:p>
    <w:p w:rsidR="00257851" w:rsidRDefault="008B5A8D" w:rsidP="008B5A8D">
      <w:pPr>
        <w:bidi w:val="0"/>
        <w:jc w:val="both"/>
        <w:rPr>
          <w:rFonts w:cs="B Nazanin"/>
          <w:color w:val="000000"/>
          <w:sz w:val="28"/>
          <w:szCs w:val="28"/>
        </w:rPr>
      </w:pPr>
      <w:r w:rsidRPr="008B5A8D">
        <w:rPr>
          <w:rFonts w:cs="B Nazanin"/>
          <w:color w:val="000000"/>
          <w:sz w:val="28"/>
          <w:szCs w:val="28"/>
        </w:rPr>
        <w:t xml:space="preserve">A molecular study showed that EGCG, with a strong binding energy to the main protease inhibitors (MPRO), which plays a role in creating molecules of the virus, is a very good phytochemical ability to inhibit glycoprotein S and the main protease of the </w:t>
      </w:r>
      <w:proofErr w:type="spellStart"/>
      <w:r>
        <w:rPr>
          <w:rFonts w:cs="B Nazanin"/>
          <w:color w:val="000000"/>
          <w:sz w:val="28"/>
          <w:szCs w:val="28"/>
        </w:rPr>
        <w:t>covid</w:t>
      </w:r>
      <w:proofErr w:type="spellEnd"/>
      <w:r>
        <w:rPr>
          <w:rFonts w:cs="B Nazanin"/>
          <w:color w:val="000000"/>
          <w:sz w:val="28"/>
          <w:szCs w:val="28"/>
        </w:rPr>
        <w:t xml:space="preserve"> 19</w:t>
      </w:r>
      <w:r w:rsidRPr="008B5A8D">
        <w:rPr>
          <w:rFonts w:cs="B Nazanin"/>
          <w:color w:val="000000"/>
          <w:sz w:val="28"/>
          <w:szCs w:val="28"/>
        </w:rPr>
        <w:t xml:space="preserve"> virus (MPRO).</w:t>
      </w:r>
      <w:r>
        <w:rPr>
          <w:rFonts w:cs="B Nazanin"/>
          <w:color w:val="000000"/>
          <w:sz w:val="28"/>
          <w:szCs w:val="28"/>
        </w:rPr>
        <w:t xml:space="preserve"> </w:t>
      </w:r>
      <w:r w:rsidRPr="008B5A8D">
        <w:rPr>
          <w:rFonts w:cs="B Nazanin"/>
          <w:color w:val="000000"/>
          <w:sz w:val="28"/>
          <w:szCs w:val="28"/>
        </w:rPr>
        <w:t>According to the results of this study, phenolic compounds have the right inhibition for MPRO protease and S virus</w:t>
      </w:r>
      <w:r>
        <w:rPr>
          <w:rFonts w:cs="B Nazanin"/>
          <w:color w:val="000000"/>
          <w:sz w:val="28"/>
          <w:szCs w:val="28"/>
        </w:rPr>
        <w:t xml:space="preserve"> protein</w:t>
      </w:r>
      <w:r w:rsidRPr="008B5A8D">
        <w:rPr>
          <w:rFonts w:cs="B Nazanin"/>
          <w:color w:val="000000"/>
          <w:sz w:val="28"/>
          <w:szCs w:val="28"/>
        </w:rPr>
        <w:t xml:space="preserve"> in</w:t>
      </w:r>
      <w:r>
        <w:rPr>
          <w:rFonts w:cs="B Nazanin"/>
          <w:color w:val="000000"/>
          <w:sz w:val="28"/>
          <w:szCs w:val="28"/>
        </w:rPr>
        <w:t xml:space="preserve"> comparison with chemical drugs [18-5].</w:t>
      </w:r>
    </w:p>
    <w:p w:rsidR="008B5A8D" w:rsidRDefault="008B5A8D" w:rsidP="008B5A8D">
      <w:pPr>
        <w:bidi w:val="0"/>
        <w:jc w:val="both"/>
        <w:rPr>
          <w:rFonts w:cs="B Nazanin"/>
          <w:color w:val="000000"/>
          <w:sz w:val="28"/>
          <w:szCs w:val="28"/>
        </w:rPr>
      </w:pPr>
      <w:r w:rsidRPr="008B5A8D">
        <w:rPr>
          <w:rFonts w:cs="B Nazanin"/>
          <w:color w:val="000000"/>
          <w:sz w:val="28"/>
          <w:szCs w:val="28"/>
        </w:rPr>
        <w:t>Green tea can change the infection of influenza virus by interacting with viral hemagglutinin (HA) and with the synthesis of viral RNA in cells</w:t>
      </w:r>
      <w:r>
        <w:rPr>
          <w:rFonts w:cs="B Nazanin" w:hint="cs"/>
          <w:color w:val="000000"/>
          <w:sz w:val="28"/>
          <w:szCs w:val="28"/>
          <w:rtl/>
        </w:rPr>
        <w:t xml:space="preserve">, </w:t>
      </w:r>
      <w:r>
        <w:rPr>
          <w:rFonts w:cs="B Nazanin" w:hint="cs"/>
          <w:color w:val="000000"/>
          <w:sz w:val="28"/>
          <w:szCs w:val="28"/>
        </w:rPr>
        <w:t>in</w:t>
      </w:r>
      <w:r w:rsidRPr="008B5A8D">
        <w:rPr>
          <w:rFonts w:cs="B Nazanin"/>
          <w:color w:val="000000"/>
          <w:sz w:val="28"/>
          <w:szCs w:val="28"/>
        </w:rPr>
        <w:t xml:space="preserve"> addition, catechins inhibit the activity of </w:t>
      </w:r>
      <w:proofErr w:type="spellStart"/>
      <w:r w:rsidRPr="008B5A8D">
        <w:rPr>
          <w:rFonts w:cs="B Nazanin"/>
          <w:color w:val="000000"/>
          <w:sz w:val="28"/>
          <w:szCs w:val="28"/>
        </w:rPr>
        <w:t>indonuclease</w:t>
      </w:r>
      <w:proofErr w:type="spellEnd"/>
      <w:r w:rsidRPr="008B5A8D">
        <w:rPr>
          <w:rFonts w:cs="B Nazanin"/>
          <w:color w:val="000000"/>
          <w:sz w:val="28"/>
          <w:szCs w:val="28"/>
        </w:rPr>
        <w:t xml:space="preserve"> of RNA polymerase viral</w:t>
      </w:r>
      <w:r w:rsidR="00C5272E">
        <w:rPr>
          <w:rFonts w:cs="B Nazanin"/>
          <w:color w:val="000000"/>
          <w:sz w:val="28"/>
          <w:szCs w:val="28"/>
        </w:rPr>
        <w:t>.</w:t>
      </w:r>
    </w:p>
    <w:p w:rsidR="00C5272E" w:rsidRDefault="00C5272E" w:rsidP="00C5272E">
      <w:pPr>
        <w:bidi w:val="0"/>
        <w:jc w:val="both"/>
        <w:rPr>
          <w:rFonts w:cs="B Nazanin"/>
          <w:color w:val="000000"/>
          <w:sz w:val="28"/>
          <w:szCs w:val="28"/>
        </w:rPr>
      </w:pPr>
      <w:r w:rsidRPr="00C5272E">
        <w:rPr>
          <w:rFonts w:cs="B Nazanin"/>
          <w:color w:val="000000"/>
          <w:sz w:val="28"/>
          <w:szCs w:val="28"/>
        </w:rPr>
        <w:t>Therefore, the potential use of green tea and its constructive catechins to protect against influenza, which is from viral diseases, attracted attention</w:t>
      </w:r>
      <w:r>
        <w:rPr>
          <w:rFonts w:cs="B Nazanin"/>
          <w:color w:val="000000"/>
          <w:sz w:val="28"/>
          <w:szCs w:val="28"/>
        </w:rPr>
        <w:t>s</w:t>
      </w:r>
      <w:r w:rsidR="00F507F1">
        <w:rPr>
          <w:rFonts w:cs="B Nazanin"/>
          <w:color w:val="000000"/>
          <w:sz w:val="28"/>
          <w:szCs w:val="28"/>
        </w:rPr>
        <w:t xml:space="preserve"> [19].</w:t>
      </w:r>
      <w:r w:rsidRPr="00C5272E">
        <w:rPr>
          <w:rFonts w:cs="B Nazanin"/>
          <w:color w:val="000000"/>
          <w:sz w:val="28"/>
          <w:szCs w:val="28"/>
        </w:rPr>
        <w:t xml:space="preserve"> And various studies such as Shin and colleagues in 2020 have shown this plant in vitro on SARS-COV-2 so that </w:t>
      </w:r>
      <w:r w:rsidRPr="00414BFE">
        <w:rPr>
          <w:rFonts w:cs="B Nazanin"/>
          <w:color w:val="000000"/>
          <w:sz w:val="28"/>
          <w:szCs w:val="28"/>
        </w:rPr>
        <w:t>Epigallocatechin</w:t>
      </w:r>
      <w:r>
        <w:rPr>
          <w:rFonts w:cs="B Nazanin"/>
          <w:color w:val="000000"/>
          <w:sz w:val="28"/>
          <w:szCs w:val="28"/>
        </w:rPr>
        <w:t xml:space="preserve"> </w:t>
      </w:r>
      <w:proofErr w:type="spellStart"/>
      <w:r>
        <w:rPr>
          <w:rFonts w:cs="B Nazanin"/>
          <w:color w:val="000000"/>
          <w:sz w:val="28"/>
          <w:szCs w:val="28"/>
        </w:rPr>
        <w:t>gallate</w:t>
      </w:r>
      <w:proofErr w:type="spellEnd"/>
      <w:r>
        <w:rPr>
          <w:rFonts w:cs="B Nazanin"/>
          <w:color w:val="000000"/>
          <w:sz w:val="28"/>
          <w:szCs w:val="28"/>
        </w:rPr>
        <w:t xml:space="preserve"> </w:t>
      </w:r>
      <w:r w:rsidRPr="00C5272E">
        <w:rPr>
          <w:rFonts w:cs="B Nazanin"/>
          <w:color w:val="000000"/>
          <w:sz w:val="28"/>
          <w:szCs w:val="28"/>
        </w:rPr>
        <w:t>(EGCG) significantly disable SARS-COV-2 [20</w:t>
      </w:r>
      <w:r>
        <w:rPr>
          <w:rFonts w:cs="B Nazanin"/>
          <w:color w:val="000000"/>
          <w:sz w:val="28"/>
          <w:szCs w:val="28"/>
        </w:rPr>
        <w:t xml:space="preserve">]. </w:t>
      </w:r>
      <w:r w:rsidRPr="00C5272E">
        <w:rPr>
          <w:rFonts w:cs="B Nazanin"/>
          <w:color w:val="000000"/>
          <w:sz w:val="28"/>
          <w:szCs w:val="28"/>
        </w:rPr>
        <w:t xml:space="preserve">Also, in the study of Chu and colleagues in 2018, green tea consumption was accompanied more than 2 times a day with a decrease in the risk of COPD in the Korean population [21], as well as according to </w:t>
      </w:r>
      <w:proofErr w:type="spellStart"/>
      <w:r w:rsidRPr="00C5272E">
        <w:rPr>
          <w:rFonts w:cs="B Nazanin"/>
          <w:color w:val="000000"/>
          <w:sz w:val="28"/>
          <w:szCs w:val="28"/>
        </w:rPr>
        <w:t>Baso</w:t>
      </w:r>
      <w:proofErr w:type="spellEnd"/>
      <w:r w:rsidRPr="00C5272E">
        <w:rPr>
          <w:rFonts w:cs="B Nazanin"/>
          <w:color w:val="000000"/>
          <w:sz w:val="28"/>
          <w:szCs w:val="28"/>
        </w:rPr>
        <w:t xml:space="preserve"> and colleagues in 2013, green tea extract significantly increas</w:t>
      </w:r>
      <w:r>
        <w:rPr>
          <w:rFonts w:cs="B Nazanin"/>
          <w:color w:val="000000"/>
          <w:sz w:val="28"/>
          <w:szCs w:val="28"/>
        </w:rPr>
        <w:t>ed plasma antioxidant capacity a</w:t>
      </w:r>
      <w:r w:rsidRPr="00C5272E">
        <w:rPr>
          <w:rFonts w:cs="B Nazanin"/>
          <w:color w:val="000000"/>
          <w:sz w:val="28"/>
          <w:szCs w:val="28"/>
        </w:rPr>
        <w:t>nd glutathione of blood completed [22, 23]</w:t>
      </w:r>
    </w:p>
    <w:p w:rsidR="00C5272E" w:rsidRDefault="00C5272E" w:rsidP="00C5272E">
      <w:pPr>
        <w:bidi w:val="0"/>
        <w:jc w:val="both"/>
        <w:rPr>
          <w:rFonts w:cs="B Nazanin"/>
          <w:color w:val="000000"/>
          <w:sz w:val="28"/>
          <w:szCs w:val="28"/>
        </w:rPr>
      </w:pPr>
      <w:r w:rsidRPr="00C5272E">
        <w:rPr>
          <w:rFonts w:cs="B Nazanin"/>
          <w:color w:val="000000"/>
          <w:sz w:val="28"/>
          <w:szCs w:val="28"/>
        </w:rPr>
        <w:t xml:space="preserve">There are very limited data on the drug interactions of green tea and their components in humans, according to animal studies, green tea or major secondary metabolites, should be used with alert in people with liver disease and in combination with narrow therapeutic indexes. Also, the absorption of these compounds after meals is reduced due to reduced bioavailability, and the plant also </w:t>
      </w:r>
      <w:r w:rsidRPr="00C5272E">
        <w:rPr>
          <w:rFonts w:cs="B Nazanin"/>
          <w:color w:val="000000"/>
          <w:sz w:val="28"/>
          <w:szCs w:val="28"/>
        </w:rPr>
        <w:lastRenderedPageBreak/>
        <w:t>reduces the effects of warfarin drug anticoagulants, and these people are better not to use this drug based on the paper</w:t>
      </w:r>
      <w:r>
        <w:rPr>
          <w:rFonts w:cs="B Nazanin"/>
          <w:color w:val="000000"/>
          <w:sz w:val="28"/>
          <w:szCs w:val="28"/>
        </w:rPr>
        <w:t xml:space="preserve">s of green tea </w:t>
      </w:r>
      <w:proofErr w:type="spellStart"/>
      <w:r>
        <w:rPr>
          <w:rFonts w:cs="B Nazanin"/>
          <w:color w:val="000000"/>
          <w:sz w:val="28"/>
          <w:szCs w:val="28"/>
        </w:rPr>
        <w:t>toxocytes</w:t>
      </w:r>
      <w:proofErr w:type="spellEnd"/>
      <w:r w:rsidR="00F507F1">
        <w:rPr>
          <w:rFonts w:cs="B Nazanin"/>
          <w:color w:val="000000"/>
          <w:sz w:val="28"/>
          <w:szCs w:val="28"/>
        </w:rPr>
        <w:t xml:space="preserve"> </w:t>
      </w:r>
      <w:r>
        <w:rPr>
          <w:rFonts w:cs="B Nazanin"/>
          <w:color w:val="000000"/>
          <w:sz w:val="28"/>
          <w:szCs w:val="28"/>
        </w:rPr>
        <w:t>[38].</w:t>
      </w:r>
    </w:p>
    <w:p w:rsidR="005D6D02" w:rsidRDefault="005D6D02" w:rsidP="005D6D02">
      <w:pPr>
        <w:bidi w:val="0"/>
        <w:jc w:val="both"/>
        <w:rPr>
          <w:rFonts w:cs="B Nazanin"/>
          <w:color w:val="000000"/>
          <w:sz w:val="28"/>
          <w:szCs w:val="28"/>
        </w:rPr>
      </w:pPr>
    </w:p>
    <w:p w:rsidR="00C5272E" w:rsidRDefault="00C5272E" w:rsidP="00C5272E">
      <w:pPr>
        <w:bidi w:val="0"/>
        <w:jc w:val="both"/>
        <w:rPr>
          <w:rFonts w:cs="B Nazanin"/>
          <w:color w:val="000000"/>
          <w:sz w:val="28"/>
          <w:szCs w:val="28"/>
        </w:rPr>
      </w:pPr>
      <w:r w:rsidRPr="00C5272E">
        <w:rPr>
          <w:rFonts w:cs="B Nazanin"/>
          <w:color w:val="000000"/>
          <w:sz w:val="28"/>
          <w:szCs w:val="28"/>
        </w:rPr>
        <w:t>According to what was said and due to the global epidemic of this disease and extensive costs in the treatment of this disease and the lack of a definite drug in the treatment process on the one hand, as well as the recognition of the pathophysiology of the disease that can be through MPRO and on the other hand. Considering what is said about green tea properties, it can be suggested that prescribing can have positive effects on improving or decreasing the progression of the disease. Therefore, the study of green tea on inflammatory factors in patients with patients seems necessary.</w:t>
      </w:r>
    </w:p>
    <w:p w:rsidR="0089297D" w:rsidRDefault="0089297D" w:rsidP="0089297D">
      <w:pPr>
        <w:bidi w:val="0"/>
        <w:jc w:val="both"/>
        <w:rPr>
          <w:rFonts w:cs="B Nazanin"/>
          <w:color w:val="000000"/>
          <w:sz w:val="28"/>
          <w:szCs w:val="28"/>
        </w:rPr>
      </w:pPr>
    </w:p>
    <w:p w:rsidR="0089297D" w:rsidRDefault="0089297D" w:rsidP="0089297D">
      <w:pPr>
        <w:bidi w:val="0"/>
        <w:jc w:val="both"/>
        <w:rPr>
          <w:rFonts w:cs="B Nazanin"/>
          <w:color w:val="000000"/>
          <w:sz w:val="28"/>
          <w:szCs w:val="28"/>
        </w:rPr>
      </w:pPr>
    </w:p>
    <w:p w:rsidR="0089297D" w:rsidRDefault="0089297D" w:rsidP="0089297D">
      <w:pPr>
        <w:bidi w:val="0"/>
        <w:jc w:val="both"/>
        <w:rPr>
          <w:rStyle w:val="jlqj4b"/>
          <w:rFonts w:asciiTheme="majorBidi" w:hAnsiTheme="majorBidi" w:cstheme="majorBidi"/>
          <w:b/>
          <w:bCs/>
          <w:sz w:val="28"/>
          <w:szCs w:val="28"/>
          <w:lang w:val="en"/>
        </w:rPr>
      </w:pPr>
      <w:r w:rsidRPr="004D162B">
        <w:rPr>
          <w:rStyle w:val="jlqj4b"/>
          <w:rFonts w:asciiTheme="majorBidi" w:hAnsiTheme="majorBidi" w:cstheme="majorBidi"/>
          <w:b/>
          <w:bCs/>
          <w:sz w:val="28"/>
          <w:szCs w:val="28"/>
          <w:lang w:val="en"/>
        </w:rPr>
        <w:t>Material and Methods:</w:t>
      </w:r>
    </w:p>
    <w:p w:rsidR="0089297D" w:rsidRPr="004D162B" w:rsidRDefault="0089297D" w:rsidP="0089297D">
      <w:pPr>
        <w:bidi w:val="0"/>
        <w:jc w:val="both"/>
        <w:rPr>
          <w:rStyle w:val="jlqj4b"/>
          <w:rFonts w:asciiTheme="majorBidi" w:hAnsiTheme="majorBidi" w:cstheme="majorBidi"/>
          <w:b/>
          <w:bCs/>
          <w:sz w:val="28"/>
          <w:szCs w:val="28"/>
          <w:lang w:val="en"/>
        </w:rPr>
      </w:pPr>
    </w:p>
    <w:p w:rsidR="0089297D" w:rsidRDefault="0089297D" w:rsidP="0089297D">
      <w:pPr>
        <w:bidi w:val="0"/>
        <w:jc w:val="both"/>
        <w:rPr>
          <w:rStyle w:val="jlqj4b"/>
          <w:rFonts w:asciiTheme="majorBidi" w:hAnsiTheme="majorBidi" w:cstheme="majorBidi"/>
          <w:b/>
          <w:bCs/>
          <w:sz w:val="24"/>
          <w:szCs w:val="24"/>
          <w:lang w:val="en"/>
        </w:rPr>
      </w:pPr>
      <w:r w:rsidRPr="000D0AF6">
        <w:rPr>
          <w:rStyle w:val="jlqj4b"/>
          <w:rFonts w:asciiTheme="majorBidi" w:hAnsiTheme="majorBidi" w:cstheme="majorBidi"/>
          <w:b/>
          <w:bCs/>
          <w:sz w:val="24"/>
          <w:szCs w:val="24"/>
          <w:lang w:val="en"/>
        </w:rPr>
        <w:t>Participants &amp; recruitment:</w:t>
      </w:r>
    </w:p>
    <w:p w:rsidR="0089297D" w:rsidRPr="000D0AF6" w:rsidRDefault="0089297D" w:rsidP="0089297D">
      <w:pPr>
        <w:bidi w:val="0"/>
        <w:jc w:val="both"/>
        <w:rPr>
          <w:rStyle w:val="jlqj4b"/>
          <w:rFonts w:asciiTheme="majorBidi" w:hAnsiTheme="majorBidi" w:cstheme="majorBidi"/>
          <w:b/>
          <w:bCs/>
          <w:sz w:val="24"/>
          <w:szCs w:val="24"/>
          <w:lang w:val="en"/>
        </w:rPr>
      </w:pPr>
    </w:p>
    <w:p w:rsidR="0089297D" w:rsidRDefault="0089297D" w:rsidP="0089297D">
      <w:pPr>
        <w:bidi w:val="0"/>
        <w:jc w:val="both"/>
        <w:rPr>
          <w:rStyle w:val="jlqj4b"/>
          <w:rFonts w:asciiTheme="majorBidi" w:hAnsiTheme="majorBidi" w:cstheme="majorBidi"/>
          <w:sz w:val="24"/>
          <w:szCs w:val="24"/>
          <w:lang w:val="en"/>
        </w:rPr>
      </w:pPr>
      <w:r w:rsidRPr="009D7096">
        <w:rPr>
          <w:rStyle w:val="jlqj4b"/>
          <w:rFonts w:asciiTheme="majorBidi" w:hAnsiTheme="majorBidi" w:cstheme="majorBidi"/>
          <w:sz w:val="24"/>
          <w:szCs w:val="24"/>
          <w:lang w:val="en"/>
        </w:rPr>
        <w:t>Out of the total number of hospitalized patients, 48 ​​patients with definitive diagnosis based on PCR test, who also have other inclusion criteria, are included in the stu</w:t>
      </w:r>
      <w:r>
        <w:rPr>
          <w:rStyle w:val="jlqj4b"/>
          <w:rFonts w:asciiTheme="majorBidi" w:hAnsiTheme="majorBidi" w:cstheme="majorBidi"/>
          <w:sz w:val="24"/>
          <w:szCs w:val="24"/>
          <w:lang w:val="en"/>
        </w:rPr>
        <w:t xml:space="preserve">dy by </w:t>
      </w:r>
      <w:r>
        <w:rPr>
          <w:rStyle w:val="jlqj4b"/>
          <w:rFonts w:asciiTheme="majorBidi" w:hAnsiTheme="majorBidi" w:cstheme="majorBidi"/>
          <w:sz w:val="24"/>
          <w:szCs w:val="24"/>
        </w:rPr>
        <w:t>availability sampling</w:t>
      </w:r>
      <w:r>
        <w:rPr>
          <w:rStyle w:val="jlqj4b"/>
          <w:rFonts w:asciiTheme="majorBidi" w:hAnsiTheme="majorBidi" w:cstheme="majorBidi"/>
          <w:sz w:val="24"/>
          <w:szCs w:val="24"/>
          <w:lang w:val="en"/>
        </w:rPr>
        <w:t>.</w:t>
      </w:r>
    </w:p>
    <w:p w:rsidR="004D4023" w:rsidRDefault="004D4023" w:rsidP="0089297D">
      <w:pPr>
        <w:bidi w:val="0"/>
        <w:jc w:val="both"/>
        <w:rPr>
          <w:rStyle w:val="jlqj4b"/>
          <w:rFonts w:asciiTheme="majorBidi" w:hAnsiTheme="majorBidi" w:cstheme="majorBidi"/>
          <w:b/>
          <w:bCs/>
          <w:sz w:val="24"/>
          <w:szCs w:val="24"/>
          <w:lang w:val="en"/>
        </w:rPr>
      </w:pPr>
    </w:p>
    <w:p w:rsidR="004D4023" w:rsidRDefault="004D4023" w:rsidP="004D4023">
      <w:pPr>
        <w:bidi w:val="0"/>
        <w:jc w:val="both"/>
        <w:rPr>
          <w:rStyle w:val="jlqj4b"/>
          <w:rFonts w:asciiTheme="majorBidi" w:hAnsiTheme="majorBidi" w:cstheme="majorBidi"/>
          <w:b/>
          <w:bCs/>
          <w:sz w:val="24"/>
          <w:szCs w:val="24"/>
          <w:lang w:val="en"/>
        </w:rPr>
      </w:pPr>
    </w:p>
    <w:p w:rsidR="0089297D" w:rsidRDefault="0089297D" w:rsidP="004D4023">
      <w:pPr>
        <w:bidi w:val="0"/>
        <w:jc w:val="both"/>
        <w:rPr>
          <w:rStyle w:val="jlqj4b"/>
          <w:rFonts w:asciiTheme="majorBidi" w:hAnsiTheme="majorBidi" w:cstheme="majorBidi"/>
          <w:b/>
          <w:bCs/>
          <w:sz w:val="24"/>
          <w:szCs w:val="24"/>
          <w:lang w:val="en"/>
        </w:rPr>
      </w:pPr>
      <w:r w:rsidRPr="000D0AF6">
        <w:rPr>
          <w:rStyle w:val="jlqj4b"/>
          <w:rFonts w:asciiTheme="majorBidi" w:hAnsiTheme="majorBidi" w:cstheme="majorBidi"/>
          <w:b/>
          <w:bCs/>
          <w:sz w:val="24"/>
          <w:szCs w:val="24"/>
          <w:lang w:val="en"/>
        </w:rPr>
        <w:t>Study Design &amp; randomization:</w:t>
      </w:r>
    </w:p>
    <w:p w:rsidR="004D4023" w:rsidRDefault="004D4023" w:rsidP="004D4023">
      <w:pPr>
        <w:bidi w:val="0"/>
        <w:jc w:val="both"/>
        <w:rPr>
          <w:rStyle w:val="jlqj4b"/>
          <w:rFonts w:asciiTheme="majorBidi" w:hAnsiTheme="majorBidi" w:cstheme="majorBidi"/>
          <w:b/>
          <w:bCs/>
          <w:sz w:val="24"/>
          <w:szCs w:val="24"/>
          <w:rtl/>
          <w:lang w:val="en"/>
        </w:rPr>
      </w:pPr>
    </w:p>
    <w:p w:rsidR="0089297D" w:rsidRDefault="004D4023" w:rsidP="004D4023">
      <w:pPr>
        <w:bidi w:val="0"/>
        <w:jc w:val="both"/>
        <w:rPr>
          <w:rStyle w:val="jlqj4b"/>
          <w:rFonts w:asciiTheme="majorBidi" w:hAnsiTheme="majorBidi" w:cstheme="majorBidi"/>
          <w:sz w:val="24"/>
          <w:szCs w:val="24"/>
          <w:lang w:val="en"/>
        </w:rPr>
      </w:pPr>
      <w:r w:rsidRPr="004D4023">
        <w:rPr>
          <w:rStyle w:val="jlqj4b"/>
          <w:rFonts w:asciiTheme="majorBidi" w:hAnsiTheme="majorBidi" w:cstheme="majorBidi"/>
          <w:sz w:val="24"/>
          <w:szCs w:val="24"/>
          <w:lang w:val="en"/>
        </w:rPr>
        <w:t>In this research, after reviewing the research background and review of articles and books on the effect of nutrition in the recovery of inflammatory diseases, infectious, pulmonary and immune enhancement, research goals were determined. Then, identify</w:t>
      </w:r>
      <w:r>
        <w:rPr>
          <w:rStyle w:val="jlqj4b"/>
          <w:rFonts w:asciiTheme="majorBidi" w:hAnsiTheme="majorBidi" w:cstheme="majorBidi"/>
          <w:sz w:val="24"/>
          <w:szCs w:val="24"/>
          <w:lang w:val="en"/>
        </w:rPr>
        <w:t>ing</w:t>
      </w:r>
      <w:r w:rsidRPr="004D4023">
        <w:rPr>
          <w:rStyle w:val="jlqj4b"/>
          <w:rFonts w:asciiTheme="majorBidi" w:hAnsiTheme="majorBidi" w:cstheme="majorBidi"/>
          <w:sz w:val="24"/>
          <w:szCs w:val="24"/>
          <w:lang w:val="en"/>
        </w:rPr>
        <w:t xml:space="preserve"> and select</w:t>
      </w:r>
      <w:r>
        <w:rPr>
          <w:rStyle w:val="jlqj4b"/>
          <w:rFonts w:asciiTheme="majorBidi" w:hAnsiTheme="majorBidi" w:cstheme="majorBidi"/>
          <w:sz w:val="24"/>
          <w:szCs w:val="24"/>
          <w:lang w:val="en"/>
        </w:rPr>
        <w:t>ing</w:t>
      </w:r>
      <w:r w:rsidRPr="004D4023">
        <w:rPr>
          <w:rStyle w:val="jlqj4b"/>
          <w:rFonts w:asciiTheme="majorBidi" w:hAnsiTheme="majorBidi" w:cstheme="majorBidi"/>
          <w:sz w:val="24"/>
          <w:szCs w:val="24"/>
          <w:lang w:val="en"/>
        </w:rPr>
        <w:t xml:space="preserve"> samples. The present study will be conducted as a randomized double-blind randomized clinical trial in patients with </w:t>
      </w:r>
      <w:r>
        <w:rPr>
          <w:rStyle w:val="jlqj4b"/>
          <w:rFonts w:asciiTheme="majorBidi" w:hAnsiTheme="majorBidi" w:cstheme="majorBidi"/>
          <w:sz w:val="24"/>
          <w:szCs w:val="24"/>
          <w:lang w:val="en"/>
        </w:rPr>
        <w:t>Covid</w:t>
      </w:r>
      <w:r w:rsidRPr="004D4023">
        <w:rPr>
          <w:rStyle w:val="jlqj4b"/>
          <w:rFonts w:asciiTheme="majorBidi" w:hAnsiTheme="majorBidi" w:cstheme="majorBidi"/>
          <w:sz w:val="24"/>
          <w:szCs w:val="24"/>
          <w:lang w:val="en"/>
        </w:rPr>
        <w:t xml:space="preserve"> 19 hospitalized in </w:t>
      </w:r>
      <w:proofErr w:type="spellStart"/>
      <w:r w:rsidRPr="004D4023">
        <w:rPr>
          <w:rStyle w:val="jlqj4b"/>
          <w:rFonts w:asciiTheme="majorBidi" w:hAnsiTheme="majorBidi" w:cstheme="majorBidi"/>
          <w:sz w:val="24"/>
          <w:szCs w:val="24"/>
          <w:lang w:val="en"/>
        </w:rPr>
        <w:t>Yasuj</w:t>
      </w:r>
      <w:proofErr w:type="spellEnd"/>
      <w:r w:rsidRPr="004D4023">
        <w:rPr>
          <w:rStyle w:val="jlqj4b"/>
          <w:rFonts w:asciiTheme="majorBidi" w:hAnsiTheme="majorBidi" w:cstheme="majorBidi"/>
          <w:sz w:val="24"/>
          <w:szCs w:val="24"/>
          <w:lang w:val="en"/>
        </w:rPr>
        <w:t xml:space="preserve"> </w:t>
      </w:r>
      <w:proofErr w:type="spellStart"/>
      <w:r w:rsidRPr="004D4023">
        <w:rPr>
          <w:rStyle w:val="jlqj4b"/>
          <w:rFonts w:asciiTheme="majorBidi" w:hAnsiTheme="majorBidi" w:cstheme="majorBidi"/>
          <w:sz w:val="24"/>
          <w:szCs w:val="24"/>
          <w:lang w:val="en"/>
        </w:rPr>
        <w:t>Shahid</w:t>
      </w:r>
      <w:proofErr w:type="spellEnd"/>
      <w:r w:rsidRPr="004D4023">
        <w:rPr>
          <w:rStyle w:val="jlqj4b"/>
          <w:rFonts w:asciiTheme="majorBidi" w:hAnsiTheme="majorBidi" w:cstheme="majorBidi"/>
          <w:sz w:val="24"/>
          <w:szCs w:val="24"/>
          <w:lang w:val="en"/>
        </w:rPr>
        <w:t xml:space="preserve"> </w:t>
      </w:r>
      <w:proofErr w:type="spellStart"/>
      <w:r w:rsidRPr="004D4023">
        <w:rPr>
          <w:rStyle w:val="jlqj4b"/>
          <w:rFonts w:asciiTheme="majorBidi" w:hAnsiTheme="majorBidi" w:cstheme="majorBidi"/>
          <w:sz w:val="24"/>
          <w:szCs w:val="24"/>
          <w:lang w:val="en"/>
        </w:rPr>
        <w:t>Beheshti</w:t>
      </w:r>
      <w:proofErr w:type="spellEnd"/>
      <w:r w:rsidRPr="004D4023">
        <w:rPr>
          <w:rStyle w:val="jlqj4b"/>
          <w:rFonts w:asciiTheme="majorBidi" w:hAnsiTheme="majorBidi" w:cstheme="majorBidi"/>
          <w:sz w:val="24"/>
          <w:szCs w:val="24"/>
          <w:lang w:val="en"/>
        </w:rPr>
        <w:t xml:space="preserve"> Hospital.</w:t>
      </w:r>
    </w:p>
    <w:p w:rsidR="00BE6AE2" w:rsidRDefault="00BE6AE2" w:rsidP="00BE6AE2">
      <w:pPr>
        <w:bidi w:val="0"/>
        <w:jc w:val="both"/>
        <w:rPr>
          <w:rStyle w:val="jlqj4b"/>
          <w:rFonts w:asciiTheme="majorBidi" w:hAnsiTheme="majorBidi" w:cstheme="majorBidi"/>
          <w:sz w:val="24"/>
          <w:szCs w:val="24"/>
          <w:lang w:val="en"/>
        </w:rPr>
      </w:pPr>
    </w:p>
    <w:p w:rsidR="00D80A6B" w:rsidRPr="006517F3" w:rsidRDefault="00D80A6B" w:rsidP="006517F3">
      <w:pPr>
        <w:bidi w:val="0"/>
        <w:jc w:val="both"/>
        <w:rPr>
          <w:rStyle w:val="jlqj4b"/>
          <w:rFonts w:asciiTheme="majorBidi" w:hAnsiTheme="majorBidi" w:cstheme="majorBidi"/>
          <w:sz w:val="24"/>
          <w:szCs w:val="24"/>
          <w:lang w:val="en"/>
        </w:rPr>
      </w:pPr>
      <w:r w:rsidRPr="006517F3">
        <w:rPr>
          <w:rStyle w:val="jlqj4b"/>
          <w:rFonts w:asciiTheme="majorBidi" w:hAnsiTheme="majorBidi" w:cstheme="majorBidi"/>
          <w:sz w:val="24"/>
          <w:szCs w:val="24"/>
          <w:lang w:val="en"/>
        </w:rPr>
        <w:t xml:space="preserve">Based on the </w:t>
      </w:r>
      <w:r w:rsidRPr="006517F3">
        <w:rPr>
          <w:rStyle w:val="jlqj4b"/>
          <w:rFonts w:asciiTheme="majorBidi" w:hAnsiTheme="majorBidi" w:cstheme="majorBidi"/>
          <w:sz w:val="24"/>
          <w:szCs w:val="24"/>
        </w:rPr>
        <w:t>Stata software and MCID</w:t>
      </w:r>
      <w:r w:rsidR="00482CAB" w:rsidRPr="006517F3">
        <w:rPr>
          <w:rStyle w:val="jlqj4b"/>
          <w:rFonts w:asciiTheme="majorBidi" w:hAnsiTheme="majorBidi" w:cstheme="majorBidi"/>
          <w:sz w:val="24"/>
          <w:szCs w:val="24"/>
        </w:rPr>
        <w:t>&gt;2.6</w:t>
      </w:r>
      <w:r w:rsidRPr="006517F3">
        <w:rPr>
          <w:rStyle w:val="jlqj4b"/>
          <w:rFonts w:asciiTheme="majorBidi" w:hAnsiTheme="majorBidi" w:cstheme="majorBidi"/>
          <w:sz w:val="24"/>
          <w:szCs w:val="24"/>
          <w:lang w:val="en"/>
        </w:rPr>
        <w:t xml:space="preserve"> with a 95% confidence coefficient and the failure coefficient of 80%, according to </w:t>
      </w:r>
      <w:proofErr w:type="spellStart"/>
      <w:r w:rsidRPr="006517F3">
        <w:rPr>
          <w:rStyle w:val="jlqj4b"/>
          <w:rFonts w:asciiTheme="majorBidi" w:hAnsiTheme="majorBidi" w:cstheme="majorBidi"/>
          <w:sz w:val="24"/>
          <w:szCs w:val="24"/>
          <w:lang w:val="en"/>
        </w:rPr>
        <w:t>Nimin</w:t>
      </w:r>
      <w:proofErr w:type="spellEnd"/>
      <w:r w:rsidRPr="006517F3">
        <w:rPr>
          <w:rStyle w:val="jlqj4b"/>
          <w:rFonts w:asciiTheme="majorBidi" w:hAnsiTheme="majorBidi" w:cstheme="majorBidi"/>
          <w:sz w:val="24"/>
          <w:szCs w:val="24"/>
          <w:lang w:val="en"/>
        </w:rPr>
        <w:t xml:space="preserve"> and colleagues, the sample size of individuals in each intervention group and placebo will be 37 people, a total of 74 people in the study [35</w:t>
      </w:r>
      <w:r w:rsidR="006517F3" w:rsidRPr="006517F3">
        <w:rPr>
          <w:rStyle w:val="jlqj4b"/>
          <w:rFonts w:asciiTheme="majorBidi" w:hAnsiTheme="majorBidi" w:cstheme="majorBidi"/>
          <w:sz w:val="24"/>
          <w:szCs w:val="24"/>
          <w:lang w:val="en"/>
        </w:rPr>
        <w:t>,40</w:t>
      </w:r>
      <w:r w:rsidRPr="006517F3">
        <w:rPr>
          <w:rStyle w:val="jlqj4b"/>
          <w:rFonts w:asciiTheme="majorBidi" w:hAnsiTheme="majorBidi" w:cstheme="majorBidi"/>
          <w:sz w:val="24"/>
          <w:szCs w:val="24"/>
          <w:lang w:val="en"/>
        </w:rPr>
        <w:t>].</w:t>
      </w:r>
    </w:p>
    <w:p w:rsidR="00D80A6B" w:rsidRDefault="00D80A6B" w:rsidP="00D80A6B">
      <w:pPr>
        <w:bidi w:val="0"/>
        <w:jc w:val="both"/>
        <w:rPr>
          <w:rStyle w:val="jlqj4b"/>
          <w:rFonts w:asciiTheme="majorBidi" w:hAnsiTheme="majorBidi" w:cstheme="majorBidi"/>
          <w:sz w:val="24"/>
          <w:szCs w:val="24"/>
          <w:lang w:val="en"/>
        </w:rPr>
      </w:pPr>
    </w:p>
    <w:p w:rsidR="004D4023" w:rsidRDefault="004D4023" w:rsidP="00D14156">
      <w:pPr>
        <w:bidi w:val="0"/>
        <w:jc w:val="both"/>
        <w:rPr>
          <w:rStyle w:val="jlqj4b"/>
          <w:rFonts w:asciiTheme="majorBidi" w:hAnsiTheme="majorBidi" w:cstheme="majorBidi"/>
          <w:sz w:val="24"/>
          <w:szCs w:val="24"/>
          <w:lang w:val="en"/>
        </w:rPr>
      </w:pPr>
      <w:r w:rsidRPr="004D4023">
        <w:rPr>
          <w:rStyle w:val="jlqj4b"/>
          <w:rFonts w:asciiTheme="majorBidi" w:hAnsiTheme="majorBidi" w:cstheme="majorBidi"/>
          <w:sz w:val="24"/>
          <w:szCs w:val="24"/>
          <w:lang w:val="en"/>
        </w:rPr>
        <w:t>Of them, those who wish to cooperate in this project, with direct resear</w:t>
      </w:r>
      <w:r>
        <w:rPr>
          <w:rStyle w:val="jlqj4b"/>
          <w:rFonts w:asciiTheme="majorBidi" w:hAnsiTheme="majorBidi" w:cstheme="majorBidi"/>
          <w:sz w:val="24"/>
          <w:szCs w:val="24"/>
          <w:lang w:val="en"/>
        </w:rPr>
        <w:t xml:space="preserve">cher request, </w:t>
      </w:r>
      <w:r w:rsidR="00D14156">
        <w:rPr>
          <w:rStyle w:val="jlqj4b"/>
          <w:rFonts w:asciiTheme="majorBidi" w:hAnsiTheme="majorBidi" w:cstheme="majorBidi"/>
          <w:sz w:val="24"/>
          <w:szCs w:val="24"/>
          <w:lang w:val="en"/>
        </w:rPr>
        <w:t>74</w:t>
      </w:r>
      <w:r w:rsidRPr="004D4023">
        <w:rPr>
          <w:rStyle w:val="jlqj4b"/>
          <w:rFonts w:asciiTheme="majorBidi" w:hAnsiTheme="majorBidi" w:cstheme="majorBidi"/>
          <w:sz w:val="24"/>
          <w:szCs w:val="24"/>
          <w:lang w:val="en"/>
        </w:rPr>
        <w:t xml:space="preserve"> patients with Covid 19 with a definite diagnosis based on the PCR test, are admitted to the hospital will be invited to the study by Inclusion criteria and Non- Inclusion criteria, then the purpose of the research is explained for the patient and his</w:t>
      </w:r>
      <w:r w:rsidR="00BE6AE2">
        <w:rPr>
          <w:rStyle w:val="jlqj4b"/>
          <w:rFonts w:asciiTheme="majorBidi" w:hAnsiTheme="majorBidi" w:cstheme="majorBidi"/>
          <w:sz w:val="24"/>
          <w:szCs w:val="24"/>
          <w:lang w:val="en"/>
        </w:rPr>
        <w:t>/her</w:t>
      </w:r>
      <w:r w:rsidRPr="004D4023">
        <w:rPr>
          <w:rStyle w:val="jlqj4b"/>
          <w:rFonts w:asciiTheme="majorBidi" w:hAnsiTheme="majorBidi" w:cstheme="majorBidi"/>
          <w:sz w:val="24"/>
          <w:szCs w:val="24"/>
          <w:lang w:val="en"/>
        </w:rPr>
        <w:t xml:space="preserve"> companions, and according to Inclusion criteria, the subjects are investigated in the process of research.</w:t>
      </w:r>
    </w:p>
    <w:p w:rsidR="00BE6AE2" w:rsidRPr="00BE6AE2" w:rsidRDefault="00BE6AE2" w:rsidP="00BE6AE2">
      <w:pPr>
        <w:bidi w:val="0"/>
        <w:jc w:val="both"/>
        <w:rPr>
          <w:rStyle w:val="jlqj4b"/>
          <w:rFonts w:asciiTheme="majorBidi" w:hAnsiTheme="majorBidi" w:cstheme="majorBidi"/>
          <w:sz w:val="24"/>
          <w:szCs w:val="24"/>
          <w:lang w:val="en"/>
        </w:rPr>
      </w:pPr>
    </w:p>
    <w:p w:rsidR="00BE6AE2" w:rsidRPr="00BE6AE2" w:rsidRDefault="00BE6AE2" w:rsidP="00482CAB">
      <w:pPr>
        <w:bidi w:val="0"/>
        <w:jc w:val="both"/>
        <w:rPr>
          <w:rStyle w:val="jlqj4b"/>
          <w:rFonts w:asciiTheme="majorBidi" w:hAnsiTheme="majorBidi" w:cstheme="majorBidi"/>
          <w:sz w:val="24"/>
          <w:szCs w:val="24"/>
          <w:lang w:val="en"/>
        </w:rPr>
      </w:pPr>
      <w:r w:rsidRPr="00BE6AE2">
        <w:rPr>
          <w:rStyle w:val="jlqj4b"/>
          <w:rFonts w:asciiTheme="majorBidi" w:hAnsiTheme="majorBidi" w:cstheme="majorBidi"/>
          <w:sz w:val="24"/>
          <w:szCs w:val="24"/>
          <w:lang w:val="en"/>
        </w:rPr>
        <w:t xml:space="preserve">Patients will be </w:t>
      </w:r>
      <w:r w:rsidR="00482CAB">
        <w:rPr>
          <w:rStyle w:val="jlqj4b"/>
          <w:rFonts w:asciiTheme="majorBidi" w:hAnsiTheme="majorBidi" w:cstheme="majorBidi"/>
          <w:sz w:val="24"/>
          <w:szCs w:val="24"/>
          <w:lang w:val="en"/>
        </w:rPr>
        <w:t>S</w:t>
      </w:r>
      <w:r w:rsidRPr="00BE6AE2">
        <w:rPr>
          <w:rStyle w:val="jlqj4b"/>
          <w:rFonts w:asciiTheme="majorBidi" w:hAnsiTheme="majorBidi" w:cstheme="majorBidi"/>
          <w:sz w:val="24"/>
          <w:szCs w:val="24"/>
          <w:lang w:val="en"/>
        </w:rPr>
        <w:t>tratify by Block Random sampling based on age and sex in one of 8 blocks of 9 and 10 people and by computer generated random numbers (Randomization.com) in one of two intervention or placebo groups, this list is in the hands of the group's secretary and Who Does not play a role in the study</w:t>
      </w:r>
    </w:p>
    <w:p w:rsidR="00BE6AE2" w:rsidRDefault="00BE6AE2" w:rsidP="00BE6AE2">
      <w:pPr>
        <w:bidi w:val="0"/>
        <w:jc w:val="both"/>
        <w:rPr>
          <w:rStyle w:val="jlqj4b"/>
          <w:rFonts w:asciiTheme="majorBidi" w:hAnsiTheme="majorBidi" w:cstheme="majorBidi"/>
          <w:sz w:val="24"/>
          <w:szCs w:val="24"/>
          <w:lang w:val="en"/>
        </w:rPr>
      </w:pPr>
    </w:p>
    <w:p w:rsidR="00BE6AE2" w:rsidRDefault="00BE6AE2" w:rsidP="00BE6AE2">
      <w:pPr>
        <w:bidi w:val="0"/>
        <w:jc w:val="both"/>
        <w:rPr>
          <w:rStyle w:val="jlqj4b"/>
          <w:rFonts w:asciiTheme="majorBidi" w:hAnsiTheme="majorBidi" w:cstheme="majorBidi"/>
          <w:sz w:val="24"/>
          <w:szCs w:val="24"/>
          <w:lang w:val="en"/>
        </w:rPr>
      </w:pPr>
      <w:r w:rsidRPr="00BE6AE2">
        <w:rPr>
          <w:rStyle w:val="jlqj4b"/>
          <w:rFonts w:asciiTheme="majorBidi" w:hAnsiTheme="majorBidi" w:cstheme="majorBidi"/>
          <w:sz w:val="24"/>
          <w:szCs w:val="24"/>
          <w:lang w:val="en"/>
        </w:rPr>
        <w:lastRenderedPageBreak/>
        <w:t>Blinding of patients, health care professionals, principal investigators as well as data collectors and data analysts will be unaware of the intervention and placebo groups still the end of the study. The intervention includes a placebo or green tea extract capsule in special package and exactly same in color and taste are labeled with different numbers, and the contents of these numbers will be kept in a closed envelope in the faculty and its contents will be preserved until the end of the study.</w:t>
      </w:r>
    </w:p>
    <w:p w:rsidR="00BE6AE2" w:rsidRPr="004D4023" w:rsidRDefault="00BE6AE2" w:rsidP="00BE6AE2">
      <w:pPr>
        <w:bidi w:val="0"/>
        <w:jc w:val="both"/>
        <w:rPr>
          <w:rStyle w:val="jlqj4b"/>
          <w:rFonts w:asciiTheme="majorBidi" w:hAnsiTheme="majorBidi" w:cstheme="majorBidi"/>
          <w:sz w:val="24"/>
          <w:szCs w:val="24"/>
          <w:lang w:val="en"/>
        </w:rPr>
      </w:pPr>
    </w:p>
    <w:p w:rsidR="004D4023" w:rsidRDefault="00F507F1" w:rsidP="00482CAB">
      <w:pPr>
        <w:bidi w:val="0"/>
        <w:jc w:val="both"/>
        <w:rPr>
          <w:rStyle w:val="jlqj4b"/>
          <w:rFonts w:asciiTheme="majorBidi" w:hAnsiTheme="majorBidi" w:cstheme="majorBidi"/>
          <w:sz w:val="24"/>
          <w:szCs w:val="24"/>
          <w:lang w:val="en"/>
        </w:rPr>
      </w:pPr>
      <w:r w:rsidRPr="00F507F1">
        <w:rPr>
          <w:rStyle w:val="jlqj4b"/>
          <w:rFonts w:asciiTheme="majorBidi" w:hAnsiTheme="majorBidi" w:cstheme="majorBidi"/>
          <w:sz w:val="24"/>
          <w:szCs w:val="24"/>
          <w:lang w:val="en"/>
        </w:rPr>
        <w:t>After obtaining written consent from patients, public questionnaires included demographi</w:t>
      </w:r>
      <w:r w:rsidR="00482CAB">
        <w:rPr>
          <w:rStyle w:val="jlqj4b"/>
          <w:rFonts w:asciiTheme="majorBidi" w:hAnsiTheme="majorBidi" w:cstheme="majorBidi"/>
          <w:sz w:val="24"/>
          <w:szCs w:val="24"/>
          <w:lang w:val="en"/>
        </w:rPr>
        <w:t>c and anthropometric data, and</w:t>
      </w:r>
      <w:r w:rsidRPr="00F507F1">
        <w:rPr>
          <w:rStyle w:val="jlqj4b"/>
          <w:rFonts w:asciiTheme="majorBidi" w:hAnsiTheme="majorBidi" w:cstheme="majorBidi"/>
          <w:sz w:val="24"/>
          <w:szCs w:val="24"/>
          <w:lang w:val="en"/>
        </w:rPr>
        <w:t xml:space="preserve"> 24-hour feed questionnaire (one in the hospital and at home if the patient's discharge) by experienced experts with interview method of Face to face or telephone is recorded from the patient or the closest person to the patient and the consumption of supplements and drugs is recorded by experienced experts in the interview method.</w:t>
      </w:r>
    </w:p>
    <w:p w:rsidR="00BE6AE2" w:rsidRDefault="00BE6AE2" w:rsidP="00BE6AE2">
      <w:pPr>
        <w:bidi w:val="0"/>
        <w:jc w:val="both"/>
        <w:rPr>
          <w:rStyle w:val="jlqj4b"/>
          <w:rFonts w:asciiTheme="majorBidi" w:hAnsiTheme="majorBidi" w:cstheme="majorBidi"/>
          <w:sz w:val="24"/>
          <w:szCs w:val="24"/>
          <w:lang w:val="en"/>
        </w:rPr>
      </w:pPr>
    </w:p>
    <w:p w:rsidR="004D4023" w:rsidRDefault="00F507F1" w:rsidP="00482CAB">
      <w:pPr>
        <w:bidi w:val="0"/>
        <w:jc w:val="both"/>
        <w:rPr>
          <w:rStyle w:val="jlqj4b"/>
          <w:rFonts w:asciiTheme="majorBidi" w:hAnsiTheme="majorBidi" w:cstheme="majorBidi"/>
          <w:sz w:val="24"/>
          <w:szCs w:val="24"/>
          <w:lang w:val="en"/>
        </w:rPr>
      </w:pPr>
      <w:r w:rsidRPr="006517F3">
        <w:rPr>
          <w:rStyle w:val="jlqj4b"/>
          <w:rFonts w:asciiTheme="majorBidi" w:hAnsiTheme="majorBidi" w:cstheme="majorBidi"/>
          <w:sz w:val="24"/>
          <w:szCs w:val="24"/>
          <w:lang w:val="en"/>
        </w:rPr>
        <w:t xml:space="preserve">Then, these patients who hasn’t eat any food since they woke up will give 10 cc blood to be evaluated for </w:t>
      </w:r>
      <w:r w:rsidR="006517F3">
        <w:rPr>
          <w:rStyle w:val="jlqj4b"/>
          <w:rFonts w:asciiTheme="majorBidi" w:hAnsiTheme="majorBidi" w:cstheme="majorBidi"/>
          <w:sz w:val="24"/>
          <w:szCs w:val="24"/>
          <w:lang w:val="en"/>
        </w:rPr>
        <w:t>three blood invoices</w:t>
      </w:r>
      <w:r w:rsidRPr="00F507F1">
        <w:rPr>
          <w:rStyle w:val="jlqj4b"/>
          <w:rFonts w:asciiTheme="majorBidi" w:hAnsiTheme="majorBidi" w:cstheme="majorBidi"/>
          <w:sz w:val="24"/>
          <w:szCs w:val="24"/>
          <w:lang w:val="en"/>
        </w:rPr>
        <w:t xml:space="preserve">. After that, patients were randomly assigned in two groups receiving green tea (with </w:t>
      </w:r>
      <w:r w:rsidR="00482CAB">
        <w:rPr>
          <w:rStyle w:val="jlqj4b"/>
          <w:rFonts w:asciiTheme="majorBidi" w:hAnsiTheme="majorBidi" w:cstheme="majorBidi"/>
          <w:sz w:val="24"/>
          <w:szCs w:val="24"/>
          <w:lang w:val="en"/>
        </w:rPr>
        <w:t>4</w:t>
      </w:r>
      <w:r w:rsidRPr="00F507F1">
        <w:rPr>
          <w:rStyle w:val="jlqj4b"/>
          <w:rFonts w:asciiTheme="majorBidi" w:hAnsiTheme="majorBidi" w:cstheme="majorBidi"/>
          <w:sz w:val="24"/>
          <w:szCs w:val="24"/>
          <w:lang w:val="en"/>
        </w:rPr>
        <w:t xml:space="preserve">50 mg of each capsule and </w:t>
      </w:r>
      <w:r w:rsidR="00482CAB">
        <w:rPr>
          <w:rStyle w:val="jlqj4b"/>
          <w:rFonts w:asciiTheme="majorBidi" w:hAnsiTheme="majorBidi" w:cstheme="majorBidi"/>
          <w:sz w:val="24"/>
          <w:szCs w:val="24"/>
          <w:lang w:val="en"/>
        </w:rPr>
        <w:t>900</w:t>
      </w:r>
      <w:r w:rsidRPr="00F507F1">
        <w:rPr>
          <w:rStyle w:val="jlqj4b"/>
          <w:rFonts w:asciiTheme="majorBidi" w:hAnsiTheme="majorBidi" w:cstheme="majorBidi"/>
          <w:sz w:val="24"/>
          <w:szCs w:val="24"/>
          <w:lang w:val="en"/>
        </w:rPr>
        <w:t xml:space="preserve"> mg / day) </w:t>
      </w:r>
      <w:r w:rsidR="00BE6AE2">
        <w:rPr>
          <w:rStyle w:val="jlqj4b"/>
          <w:rFonts w:asciiTheme="majorBidi" w:hAnsiTheme="majorBidi" w:cstheme="majorBidi"/>
          <w:sz w:val="24"/>
          <w:szCs w:val="24"/>
          <w:lang w:val="en"/>
        </w:rPr>
        <w:t>twice</w:t>
      </w:r>
      <w:r w:rsidRPr="00F507F1">
        <w:rPr>
          <w:rStyle w:val="jlqj4b"/>
          <w:rFonts w:asciiTheme="majorBidi" w:hAnsiTheme="majorBidi" w:cstheme="majorBidi"/>
          <w:sz w:val="24"/>
          <w:szCs w:val="24"/>
          <w:lang w:val="en"/>
        </w:rPr>
        <w:t xml:space="preserve"> a day </w:t>
      </w:r>
      <w:r w:rsidR="00BE6AE2">
        <w:rPr>
          <w:rStyle w:val="jlqj4b"/>
          <w:rFonts w:asciiTheme="majorBidi" w:hAnsiTheme="majorBidi" w:cstheme="majorBidi"/>
          <w:sz w:val="24"/>
          <w:szCs w:val="24"/>
          <w:lang w:val="en"/>
        </w:rPr>
        <w:t>after</w:t>
      </w:r>
      <w:r w:rsidRPr="00F507F1">
        <w:rPr>
          <w:rStyle w:val="jlqj4b"/>
          <w:rFonts w:asciiTheme="majorBidi" w:hAnsiTheme="majorBidi" w:cstheme="majorBidi"/>
          <w:sz w:val="24"/>
          <w:szCs w:val="24"/>
          <w:lang w:val="en"/>
        </w:rPr>
        <w:t xml:space="preserve"> lunch and the other </w:t>
      </w:r>
      <w:r w:rsidR="00BE6AE2">
        <w:rPr>
          <w:rStyle w:val="jlqj4b"/>
          <w:rFonts w:asciiTheme="majorBidi" w:hAnsiTheme="majorBidi" w:cstheme="majorBidi"/>
          <w:sz w:val="24"/>
          <w:szCs w:val="24"/>
          <w:lang w:val="en"/>
        </w:rPr>
        <w:t>after</w:t>
      </w:r>
      <w:r w:rsidRPr="00F507F1">
        <w:rPr>
          <w:rStyle w:val="jlqj4b"/>
          <w:rFonts w:asciiTheme="majorBidi" w:hAnsiTheme="majorBidi" w:cstheme="majorBidi"/>
          <w:sz w:val="24"/>
          <w:szCs w:val="24"/>
          <w:lang w:val="en"/>
        </w:rPr>
        <w:t xml:space="preserve"> dinner and intervention for 14 days Until the end of the recovery and discharge from the hospital, before the time of discharge from the section or on the same day, the tests and measurements will be re-implemented and recorded again.</w:t>
      </w:r>
    </w:p>
    <w:p w:rsidR="00BE6AE2" w:rsidRPr="00F507F1" w:rsidRDefault="00BE6AE2" w:rsidP="00BE6AE2">
      <w:pPr>
        <w:bidi w:val="0"/>
        <w:jc w:val="both"/>
        <w:rPr>
          <w:rStyle w:val="jlqj4b"/>
          <w:rFonts w:asciiTheme="majorBidi" w:hAnsiTheme="majorBidi" w:cstheme="majorBidi"/>
          <w:sz w:val="24"/>
          <w:szCs w:val="24"/>
          <w:lang w:val="en"/>
        </w:rPr>
      </w:pPr>
    </w:p>
    <w:p w:rsidR="004D4023" w:rsidRDefault="00F507F1" w:rsidP="004D4023">
      <w:pPr>
        <w:bidi w:val="0"/>
        <w:jc w:val="both"/>
        <w:rPr>
          <w:rStyle w:val="jlqj4b"/>
          <w:rFonts w:asciiTheme="majorBidi" w:hAnsiTheme="majorBidi" w:cstheme="majorBidi"/>
          <w:sz w:val="24"/>
          <w:szCs w:val="24"/>
          <w:lang w:val="en"/>
        </w:rPr>
      </w:pPr>
      <w:r w:rsidRPr="00F507F1">
        <w:rPr>
          <w:rStyle w:val="jlqj4b"/>
          <w:rFonts w:asciiTheme="majorBidi" w:hAnsiTheme="majorBidi" w:cstheme="majorBidi"/>
          <w:sz w:val="24"/>
          <w:szCs w:val="24"/>
          <w:lang w:val="en"/>
        </w:rPr>
        <w:t>Meanwhile, at the end of the 14-day period, the quarantine completion will be followed up by a researcher in order to consume appropriate amounts and reminders necessary for blood sampling. The length of treatment (hospitalization days), hospitalization in the intensive care unit, the use of precise dose therapy drugs and patients' mortality and patient mortality rates daily by the responsible expert and examined, also recorded information about Plan is made by one of the researchers</w:t>
      </w:r>
    </w:p>
    <w:p w:rsidR="00BE6AE2" w:rsidRDefault="00BE6AE2" w:rsidP="00BE6AE2">
      <w:pPr>
        <w:bidi w:val="0"/>
        <w:jc w:val="both"/>
        <w:rPr>
          <w:rStyle w:val="jlqj4b"/>
          <w:rFonts w:asciiTheme="majorBidi" w:hAnsiTheme="majorBidi" w:cstheme="majorBidi"/>
          <w:sz w:val="24"/>
          <w:szCs w:val="24"/>
          <w:lang w:val="en"/>
        </w:rPr>
      </w:pPr>
    </w:p>
    <w:p w:rsidR="00F507F1" w:rsidRPr="00F507F1" w:rsidRDefault="00F507F1" w:rsidP="00482CAB">
      <w:pPr>
        <w:bidi w:val="0"/>
        <w:jc w:val="both"/>
        <w:rPr>
          <w:rStyle w:val="jlqj4b"/>
          <w:rFonts w:asciiTheme="majorBidi" w:hAnsiTheme="majorBidi" w:cstheme="majorBidi"/>
          <w:sz w:val="24"/>
          <w:szCs w:val="24"/>
          <w:lang w:val="en"/>
        </w:rPr>
      </w:pPr>
      <w:r w:rsidRPr="00F507F1">
        <w:rPr>
          <w:rStyle w:val="jlqj4b"/>
          <w:rFonts w:asciiTheme="majorBidi" w:hAnsiTheme="majorBidi" w:cstheme="majorBidi"/>
          <w:sz w:val="24"/>
          <w:szCs w:val="24"/>
          <w:lang w:val="en"/>
        </w:rPr>
        <w:t xml:space="preserve">At the end of the data, SPSS software version </w:t>
      </w:r>
      <w:r w:rsidR="00482CAB">
        <w:rPr>
          <w:rStyle w:val="jlqj4b"/>
          <w:rFonts w:asciiTheme="majorBidi" w:hAnsiTheme="majorBidi" w:cstheme="majorBidi"/>
          <w:sz w:val="24"/>
          <w:szCs w:val="24"/>
          <w:lang w:val="en"/>
        </w:rPr>
        <w:t>21</w:t>
      </w:r>
      <w:r w:rsidRPr="00F507F1">
        <w:rPr>
          <w:rStyle w:val="jlqj4b"/>
          <w:rFonts w:asciiTheme="majorBidi" w:hAnsiTheme="majorBidi" w:cstheme="majorBidi"/>
          <w:sz w:val="24"/>
          <w:szCs w:val="24"/>
          <w:lang w:val="en"/>
        </w:rPr>
        <w:t xml:space="preserve"> entered. Finally, the results are analyzed and interpreted. Bloods will also be handed over to the hospital and delivered to the laboratory, placebo or green tea will be given to patients for 14 days and if discharged The hospital will be delivered daily on their home daily, and will be followed up of consumption, patients referring to home with guidance and follow-up on day 14 as fasting to the laboratory and will be blooded and if able to Referral to the lab, on the day before the day 14, this item will be identified and with one nurse will be blooded to the patient for blood sampling, if the patient will continue to study for any reason to continue to study on the same day. Next follow-ups to determine the effect of confounds and minimize their effect, as well as to accurately implement the intervention and participating in the post of 14 days of being discharged from the hospital. Executive work will be conducted by a sector nurse with Dr. </w:t>
      </w:r>
      <w:proofErr w:type="spellStart"/>
      <w:r w:rsidRPr="00F507F1">
        <w:rPr>
          <w:rStyle w:val="jlqj4b"/>
          <w:rFonts w:asciiTheme="majorBidi" w:hAnsiTheme="majorBidi" w:cstheme="majorBidi"/>
          <w:sz w:val="24"/>
          <w:szCs w:val="24"/>
          <w:lang w:val="en"/>
        </w:rPr>
        <w:t>Saeedi's</w:t>
      </w:r>
      <w:proofErr w:type="spellEnd"/>
      <w:r w:rsidRPr="00F507F1">
        <w:rPr>
          <w:rStyle w:val="jlqj4b"/>
          <w:rFonts w:asciiTheme="majorBidi" w:hAnsiTheme="majorBidi" w:cstheme="majorBidi"/>
          <w:sz w:val="24"/>
          <w:szCs w:val="24"/>
          <w:lang w:val="en"/>
        </w:rPr>
        <w:t xml:space="preserve"> supervision of infectious specialists in the hospital, as well as surveillance and rebellion of 3 students as a researcher in the plan</w:t>
      </w:r>
    </w:p>
    <w:p w:rsidR="004D4023" w:rsidRDefault="004D4023" w:rsidP="004D4023">
      <w:pPr>
        <w:bidi w:val="0"/>
        <w:jc w:val="both"/>
        <w:rPr>
          <w:rStyle w:val="jlqj4b"/>
          <w:rFonts w:asciiTheme="majorBidi" w:hAnsiTheme="majorBidi" w:cstheme="majorBidi"/>
          <w:b/>
          <w:bCs/>
          <w:sz w:val="24"/>
          <w:szCs w:val="24"/>
          <w:lang w:val="en"/>
        </w:rPr>
      </w:pPr>
    </w:p>
    <w:p w:rsidR="0089297D" w:rsidRDefault="0089297D" w:rsidP="0089297D">
      <w:pPr>
        <w:bidi w:val="0"/>
        <w:jc w:val="both"/>
        <w:rPr>
          <w:rStyle w:val="jlqj4b"/>
          <w:rFonts w:asciiTheme="majorBidi" w:hAnsiTheme="majorBidi" w:cstheme="majorBidi"/>
          <w:sz w:val="24"/>
          <w:szCs w:val="24"/>
          <w:lang w:val="en"/>
        </w:rPr>
      </w:pPr>
    </w:p>
    <w:p w:rsidR="0089297D" w:rsidRPr="000D0AF6" w:rsidRDefault="0089297D" w:rsidP="0089297D">
      <w:pPr>
        <w:bidi w:val="0"/>
        <w:jc w:val="both"/>
        <w:rPr>
          <w:rStyle w:val="jlqj4b"/>
          <w:rFonts w:asciiTheme="majorBidi" w:hAnsiTheme="majorBidi" w:cstheme="majorBidi"/>
          <w:b/>
          <w:bCs/>
          <w:sz w:val="24"/>
          <w:szCs w:val="24"/>
          <w:lang w:val="en"/>
        </w:rPr>
      </w:pPr>
      <w:r w:rsidRPr="000D0AF6">
        <w:rPr>
          <w:rStyle w:val="jlqj4b"/>
          <w:rFonts w:asciiTheme="majorBidi" w:hAnsiTheme="majorBidi" w:cstheme="majorBidi"/>
          <w:b/>
          <w:bCs/>
          <w:sz w:val="24"/>
          <w:szCs w:val="24"/>
          <w:lang w:val="en"/>
        </w:rPr>
        <w:t>Study eligibility:</w:t>
      </w:r>
    </w:p>
    <w:p w:rsidR="0089297D" w:rsidRDefault="0089297D" w:rsidP="0089297D">
      <w:pPr>
        <w:bidi w:val="0"/>
        <w:jc w:val="both"/>
        <w:rPr>
          <w:rStyle w:val="jlqj4b"/>
          <w:rFonts w:asciiTheme="majorBidi" w:hAnsiTheme="majorBidi" w:cstheme="majorBidi"/>
          <w:b/>
          <w:bCs/>
          <w:i/>
          <w:iCs/>
          <w:rtl/>
          <w:lang w:val="en"/>
        </w:rPr>
      </w:pPr>
    </w:p>
    <w:p w:rsidR="0089297D" w:rsidRDefault="0089297D" w:rsidP="0089297D">
      <w:pPr>
        <w:bidi w:val="0"/>
        <w:jc w:val="both"/>
        <w:rPr>
          <w:rStyle w:val="jlqj4b"/>
          <w:rFonts w:asciiTheme="majorBidi" w:hAnsiTheme="majorBidi" w:cstheme="majorBidi"/>
          <w:b/>
          <w:bCs/>
          <w:i/>
          <w:iCs/>
          <w:rtl/>
          <w:lang w:val="en"/>
        </w:rPr>
      </w:pPr>
      <w:bookmarkStart w:id="3" w:name="OLE_LINK15"/>
      <w:bookmarkStart w:id="4" w:name="OLE_LINK16"/>
      <w:r w:rsidRPr="000D0AF6">
        <w:rPr>
          <w:rStyle w:val="jlqj4b"/>
          <w:rFonts w:asciiTheme="majorBidi" w:hAnsiTheme="majorBidi" w:cstheme="majorBidi"/>
          <w:b/>
          <w:bCs/>
          <w:i/>
          <w:iCs/>
          <w:lang w:val="en"/>
        </w:rPr>
        <w:t>Inclusion criteria</w:t>
      </w:r>
      <w:bookmarkEnd w:id="3"/>
      <w:bookmarkEnd w:id="4"/>
      <w:r w:rsidRPr="000D0AF6">
        <w:rPr>
          <w:rStyle w:val="jlqj4b"/>
          <w:rFonts w:asciiTheme="majorBidi" w:hAnsiTheme="majorBidi" w:cstheme="majorBidi"/>
          <w:b/>
          <w:bCs/>
          <w:i/>
          <w:iCs/>
          <w:lang w:val="en"/>
        </w:rPr>
        <w:t xml:space="preserve">: </w:t>
      </w:r>
    </w:p>
    <w:p w:rsidR="00563CF8" w:rsidRDefault="00563CF8" w:rsidP="00563CF8">
      <w:pPr>
        <w:bidi w:val="0"/>
        <w:ind w:left="720"/>
        <w:jc w:val="both"/>
        <w:rPr>
          <w:rStyle w:val="jlqj4b"/>
          <w:rFonts w:asciiTheme="majorBidi" w:hAnsiTheme="majorBidi" w:cstheme="majorBidi"/>
          <w:sz w:val="24"/>
          <w:szCs w:val="24"/>
          <w:lang w:val="en"/>
        </w:rPr>
      </w:pPr>
      <w:r w:rsidRPr="00563CF8">
        <w:rPr>
          <w:rStyle w:val="jlqj4b"/>
          <w:rFonts w:asciiTheme="majorBidi" w:hAnsiTheme="majorBidi" w:cstheme="majorBidi"/>
          <w:sz w:val="24"/>
          <w:szCs w:val="24"/>
          <w:lang w:val="en"/>
        </w:rPr>
        <w:t xml:space="preserve">(1) informed consent </w:t>
      </w:r>
    </w:p>
    <w:p w:rsidR="00563CF8" w:rsidRDefault="00563CF8" w:rsidP="00563CF8">
      <w:pPr>
        <w:bidi w:val="0"/>
        <w:ind w:left="720"/>
        <w:jc w:val="both"/>
        <w:rPr>
          <w:rStyle w:val="jlqj4b"/>
          <w:rFonts w:asciiTheme="majorBidi" w:hAnsiTheme="majorBidi" w:cstheme="majorBidi"/>
          <w:sz w:val="24"/>
          <w:szCs w:val="24"/>
          <w:lang w:val="en"/>
        </w:rPr>
      </w:pPr>
      <w:r w:rsidRPr="00563CF8">
        <w:rPr>
          <w:rStyle w:val="jlqj4b"/>
          <w:rFonts w:asciiTheme="majorBidi" w:hAnsiTheme="majorBidi" w:cstheme="majorBidi"/>
          <w:sz w:val="24"/>
          <w:szCs w:val="24"/>
          <w:lang w:val="en"/>
        </w:rPr>
        <w:t xml:space="preserve">(2) at least 18 years of age </w:t>
      </w:r>
    </w:p>
    <w:p w:rsidR="00563CF8" w:rsidRDefault="00563CF8" w:rsidP="00563CF8">
      <w:pPr>
        <w:bidi w:val="0"/>
        <w:ind w:left="720"/>
        <w:jc w:val="both"/>
        <w:rPr>
          <w:rStyle w:val="jlqj4b"/>
          <w:rFonts w:asciiTheme="majorBidi" w:hAnsiTheme="majorBidi" w:cstheme="majorBidi"/>
          <w:sz w:val="24"/>
          <w:szCs w:val="24"/>
          <w:lang w:val="en"/>
        </w:rPr>
      </w:pPr>
      <w:r w:rsidRPr="00563CF8">
        <w:rPr>
          <w:rStyle w:val="jlqj4b"/>
          <w:rFonts w:asciiTheme="majorBidi" w:hAnsiTheme="majorBidi" w:cstheme="majorBidi"/>
          <w:sz w:val="24"/>
          <w:szCs w:val="24"/>
          <w:lang w:val="en"/>
        </w:rPr>
        <w:t>(3) diagnosis of Covid-19 based on the polyme</w:t>
      </w:r>
      <w:r>
        <w:rPr>
          <w:rStyle w:val="jlqj4b"/>
          <w:rFonts w:asciiTheme="majorBidi" w:hAnsiTheme="majorBidi" w:cstheme="majorBidi"/>
          <w:sz w:val="24"/>
          <w:szCs w:val="24"/>
          <w:lang w:val="en"/>
        </w:rPr>
        <w:t>rase chain reaction test (PCR)</w:t>
      </w:r>
    </w:p>
    <w:p w:rsidR="0089297D" w:rsidRDefault="00482CAB" w:rsidP="00482CAB">
      <w:pPr>
        <w:bidi w:val="0"/>
        <w:ind w:left="720"/>
        <w:jc w:val="both"/>
        <w:rPr>
          <w:rStyle w:val="jlqj4b"/>
          <w:rFonts w:asciiTheme="majorBidi" w:hAnsiTheme="majorBidi" w:cstheme="majorBidi"/>
          <w:sz w:val="24"/>
          <w:szCs w:val="24"/>
          <w:lang w:val="en"/>
        </w:rPr>
      </w:pPr>
      <w:r>
        <w:rPr>
          <w:rStyle w:val="jlqj4b"/>
          <w:rFonts w:asciiTheme="majorBidi" w:hAnsiTheme="majorBidi" w:cstheme="majorBidi"/>
          <w:sz w:val="24"/>
          <w:szCs w:val="24"/>
          <w:lang w:val="en"/>
        </w:rPr>
        <w:lastRenderedPageBreak/>
        <w:t>(4)</w:t>
      </w:r>
      <w:r w:rsidR="00563CF8" w:rsidRPr="00563CF8">
        <w:rPr>
          <w:rStyle w:val="jlqj4b"/>
          <w:rFonts w:asciiTheme="majorBidi" w:hAnsiTheme="majorBidi" w:cstheme="majorBidi"/>
          <w:sz w:val="24"/>
          <w:szCs w:val="24"/>
          <w:lang w:val="en"/>
        </w:rPr>
        <w:t xml:space="preserve"> tendency to participate in research study</w:t>
      </w:r>
    </w:p>
    <w:p w:rsidR="00563CF8" w:rsidRPr="00563CF8" w:rsidRDefault="00563CF8" w:rsidP="00563CF8">
      <w:pPr>
        <w:bidi w:val="0"/>
        <w:ind w:left="720"/>
        <w:jc w:val="both"/>
        <w:rPr>
          <w:rStyle w:val="jlqj4b"/>
          <w:rFonts w:asciiTheme="majorBidi" w:hAnsiTheme="majorBidi" w:cstheme="majorBidi"/>
          <w:sz w:val="24"/>
          <w:szCs w:val="24"/>
          <w:rtl/>
          <w:lang w:val="en"/>
        </w:rPr>
      </w:pPr>
    </w:p>
    <w:p w:rsidR="0089297D" w:rsidRPr="000D0AF6" w:rsidRDefault="0089297D" w:rsidP="0089297D">
      <w:pPr>
        <w:bidi w:val="0"/>
        <w:rPr>
          <w:rStyle w:val="jlqj4b"/>
          <w:rFonts w:asciiTheme="majorBidi" w:hAnsiTheme="majorBidi" w:cstheme="majorBidi"/>
          <w:b/>
          <w:bCs/>
          <w:i/>
          <w:iCs/>
          <w:lang w:val="en"/>
        </w:rPr>
      </w:pPr>
      <w:r w:rsidRPr="000D0AF6">
        <w:rPr>
          <w:rStyle w:val="jlqj4b"/>
          <w:rFonts w:asciiTheme="majorBidi" w:hAnsiTheme="majorBidi" w:cstheme="majorBidi"/>
          <w:b/>
          <w:bCs/>
          <w:i/>
          <w:iCs/>
          <w:lang w:val="en"/>
        </w:rPr>
        <w:t>Non-inclusion criteria</w:t>
      </w:r>
    </w:p>
    <w:p w:rsidR="00563CF8" w:rsidRDefault="00563CF8" w:rsidP="00563CF8">
      <w:pPr>
        <w:bidi w:val="0"/>
        <w:ind w:left="720"/>
        <w:jc w:val="both"/>
        <w:rPr>
          <w:rStyle w:val="jlqj4b"/>
          <w:rFonts w:asciiTheme="majorBidi" w:hAnsiTheme="majorBidi" w:cstheme="majorBidi"/>
          <w:sz w:val="24"/>
          <w:szCs w:val="24"/>
          <w:lang w:val="en"/>
        </w:rPr>
      </w:pPr>
      <w:r>
        <w:rPr>
          <w:rStyle w:val="jlqj4b"/>
          <w:rFonts w:asciiTheme="majorBidi" w:hAnsiTheme="majorBidi" w:cstheme="majorBidi"/>
          <w:sz w:val="24"/>
          <w:szCs w:val="24"/>
          <w:lang w:val="en"/>
        </w:rPr>
        <w:t>(1) pregnancy or lactation</w:t>
      </w:r>
    </w:p>
    <w:p w:rsidR="005D6D02" w:rsidRDefault="00563CF8" w:rsidP="00482CAB">
      <w:pPr>
        <w:bidi w:val="0"/>
        <w:ind w:left="720"/>
        <w:jc w:val="both"/>
        <w:rPr>
          <w:rStyle w:val="jlqj4b"/>
          <w:rFonts w:asciiTheme="majorBidi" w:hAnsiTheme="majorBidi" w:cstheme="majorBidi"/>
          <w:sz w:val="24"/>
          <w:szCs w:val="24"/>
          <w:lang w:val="en"/>
        </w:rPr>
      </w:pPr>
      <w:r w:rsidRPr="00563CF8">
        <w:rPr>
          <w:rStyle w:val="jlqj4b"/>
          <w:rFonts w:asciiTheme="majorBidi" w:hAnsiTheme="majorBidi" w:cstheme="majorBidi"/>
          <w:sz w:val="24"/>
          <w:szCs w:val="24"/>
          <w:lang w:val="en"/>
        </w:rPr>
        <w:t>(</w:t>
      </w:r>
      <w:r w:rsidR="00482CAB">
        <w:rPr>
          <w:rStyle w:val="jlqj4b"/>
          <w:rFonts w:asciiTheme="majorBidi" w:hAnsiTheme="majorBidi" w:cstheme="majorBidi"/>
          <w:sz w:val="24"/>
          <w:szCs w:val="24"/>
          <w:lang w:val="en"/>
        </w:rPr>
        <w:t>2</w:t>
      </w:r>
      <w:r w:rsidRPr="00563CF8">
        <w:rPr>
          <w:rStyle w:val="jlqj4b"/>
          <w:rFonts w:asciiTheme="majorBidi" w:hAnsiTheme="majorBidi" w:cstheme="majorBidi"/>
          <w:sz w:val="24"/>
          <w:szCs w:val="24"/>
          <w:lang w:val="en"/>
        </w:rPr>
        <w:t>) Increase a common disease that can increase the risk of thrombosis.</w:t>
      </w:r>
    </w:p>
    <w:p w:rsidR="00563CF8" w:rsidRDefault="00563CF8" w:rsidP="005D6D02">
      <w:pPr>
        <w:bidi w:val="0"/>
        <w:ind w:left="720"/>
        <w:jc w:val="both"/>
        <w:rPr>
          <w:rStyle w:val="jlqj4b"/>
          <w:rFonts w:asciiTheme="majorBidi" w:hAnsiTheme="majorBidi" w:cstheme="majorBidi"/>
          <w:sz w:val="24"/>
          <w:szCs w:val="24"/>
          <w:lang w:val="en"/>
        </w:rPr>
      </w:pPr>
      <w:r w:rsidRPr="00563CF8">
        <w:rPr>
          <w:rStyle w:val="jlqj4b"/>
          <w:rFonts w:asciiTheme="majorBidi" w:hAnsiTheme="majorBidi" w:cstheme="majorBidi"/>
          <w:sz w:val="24"/>
          <w:szCs w:val="24"/>
          <w:lang w:val="en"/>
        </w:rPr>
        <w:t>(</w:t>
      </w:r>
      <w:r w:rsidR="00482CAB">
        <w:rPr>
          <w:rStyle w:val="jlqj4b"/>
          <w:rFonts w:asciiTheme="majorBidi" w:hAnsiTheme="majorBidi" w:cstheme="majorBidi"/>
          <w:sz w:val="24"/>
          <w:szCs w:val="24"/>
          <w:lang w:val="en"/>
        </w:rPr>
        <w:t>3</w:t>
      </w:r>
      <w:r w:rsidRPr="00563CF8">
        <w:rPr>
          <w:rStyle w:val="jlqj4b"/>
          <w:rFonts w:asciiTheme="majorBidi" w:hAnsiTheme="majorBidi" w:cstheme="majorBidi"/>
          <w:sz w:val="24"/>
          <w:szCs w:val="24"/>
          <w:lang w:val="en"/>
        </w:rPr>
        <w:t>) Relea</w:t>
      </w:r>
      <w:r>
        <w:rPr>
          <w:rStyle w:val="jlqj4b"/>
          <w:rFonts w:asciiTheme="majorBidi" w:hAnsiTheme="majorBidi" w:cstheme="majorBidi"/>
          <w:sz w:val="24"/>
          <w:szCs w:val="24"/>
          <w:lang w:val="en"/>
        </w:rPr>
        <w:t>sed intra-vascular coagulation</w:t>
      </w:r>
    </w:p>
    <w:p w:rsidR="00563CF8" w:rsidRDefault="00563CF8" w:rsidP="005D6D02">
      <w:pPr>
        <w:bidi w:val="0"/>
        <w:ind w:left="720"/>
        <w:jc w:val="both"/>
        <w:rPr>
          <w:rStyle w:val="jlqj4b"/>
          <w:rFonts w:asciiTheme="majorBidi" w:hAnsiTheme="majorBidi" w:cstheme="majorBidi"/>
          <w:sz w:val="24"/>
          <w:szCs w:val="24"/>
          <w:lang w:val="en"/>
        </w:rPr>
      </w:pPr>
      <w:r w:rsidRPr="00563CF8">
        <w:rPr>
          <w:rStyle w:val="jlqj4b"/>
          <w:rFonts w:asciiTheme="majorBidi" w:hAnsiTheme="majorBidi" w:cstheme="majorBidi"/>
          <w:sz w:val="24"/>
          <w:szCs w:val="24"/>
          <w:lang w:val="en"/>
        </w:rPr>
        <w:t>(</w:t>
      </w:r>
      <w:r w:rsidR="00482CAB">
        <w:rPr>
          <w:rStyle w:val="jlqj4b"/>
          <w:rFonts w:asciiTheme="majorBidi" w:hAnsiTheme="majorBidi" w:cstheme="majorBidi"/>
          <w:sz w:val="24"/>
          <w:szCs w:val="24"/>
          <w:lang w:val="en"/>
        </w:rPr>
        <w:t>4</w:t>
      </w:r>
      <w:r w:rsidRPr="00563CF8">
        <w:rPr>
          <w:rStyle w:val="jlqj4b"/>
          <w:rFonts w:asciiTheme="majorBidi" w:hAnsiTheme="majorBidi" w:cstheme="majorBidi"/>
          <w:sz w:val="24"/>
          <w:szCs w:val="24"/>
          <w:lang w:val="en"/>
        </w:rPr>
        <w:t xml:space="preserve">) </w:t>
      </w:r>
      <w:r w:rsidRPr="005D6D02">
        <w:rPr>
          <w:rStyle w:val="jlqj4b"/>
          <w:rFonts w:asciiTheme="majorBidi" w:hAnsiTheme="majorBidi" w:cstheme="majorBidi"/>
          <w:sz w:val="24"/>
          <w:szCs w:val="24"/>
          <w:lang w:val="en"/>
        </w:rPr>
        <w:t xml:space="preserve">extreme congestive heart failure </w:t>
      </w:r>
      <w:r w:rsidRPr="005D6D02">
        <w:rPr>
          <w:rStyle w:val="jlqj4b"/>
          <w:rFonts w:asciiTheme="majorBidi" w:hAnsiTheme="majorBidi" w:cstheme="majorBidi"/>
          <w:color w:val="FF0000"/>
          <w:sz w:val="24"/>
          <w:szCs w:val="24"/>
          <w:lang w:val="en"/>
        </w:rPr>
        <w:t>[</w:t>
      </w:r>
      <w:r w:rsidR="005D6D02">
        <w:rPr>
          <w:rStyle w:val="jlqj4b"/>
          <w:rFonts w:asciiTheme="majorBidi" w:hAnsiTheme="majorBidi" w:cstheme="majorBidi"/>
          <w:sz w:val="24"/>
          <w:szCs w:val="24"/>
          <w:lang w:val="en"/>
        </w:rPr>
        <w:t>39-</w:t>
      </w:r>
      <w:r w:rsidRPr="00563CF8">
        <w:rPr>
          <w:rStyle w:val="jlqj4b"/>
          <w:rFonts w:asciiTheme="majorBidi" w:hAnsiTheme="majorBidi" w:cstheme="majorBidi"/>
          <w:sz w:val="24"/>
          <w:szCs w:val="24"/>
          <w:lang w:val="en"/>
        </w:rPr>
        <w:t xml:space="preserve">34] To diagnose a doctor </w:t>
      </w:r>
    </w:p>
    <w:p w:rsidR="00563CF8" w:rsidRDefault="00563CF8" w:rsidP="00482CAB">
      <w:pPr>
        <w:bidi w:val="0"/>
        <w:ind w:left="720"/>
        <w:jc w:val="both"/>
        <w:rPr>
          <w:rStyle w:val="jlqj4b"/>
          <w:rFonts w:asciiTheme="majorBidi" w:hAnsiTheme="majorBidi" w:cstheme="majorBidi"/>
          <w:sz w:val="24"/>
          <w:szCs w:val="24"/>
          <w:lang w:val="en"/>
        </w:rPr>
      </w:pPr>
      <w:r w:rsidRPr="00563CF8">
        <w:rPr>
          <w:rStyle w:val="jlqj4b"/>
          <w:rFonts w:asciiTheme="majorBidi" w:hAnsiTheme="majorBidi" w:cstheme="majorBidi"/>
          <w:sz w:val="24"/>
          <w:szCs w:val="24"/>
          <w:lang w:val="en"/>
        </w:rPr>
        <w:t>(</w:t>
      </w:r>
      <w:r w:rsidR="00482CAB">
        <w:rPr>
          <w:rStyle w:val="jlqj4b"/>
          <w:rFonts w:asciiTheme="majorBidi" w:hAnsiTheme="majorBidi" w:cstheme="majorBidi"/>
          <w:sz w:val="24"/>
          <w:szCs w:val="24"/>
          <w:lang w:val="en"/>
        </w:rPr>
        <w:t>5</w:t>
      </w:r>
      <w:r w:rsidRPr="00563CF8">
        <w:rPr>
          <w:rStyle w:val="jlqj4b"/>
          <w:rFonts w:asciiTheme="majorBidi" w:hAnsiTheme="majorBidi" w:cstheme="majorBidi"/>
          <w:sz w:val="24"/>
          <w:szCs w:val="24"/>
          <w:lang w:val="en"/>
        </w:rPr>
        <w:t>) other contraindications that are determin</w:t>
      </w:r>
      <w:r>
        <w:rPr>
          <w:rStyle w:val="jlqj4b"/>
          <w:rFonts w:asciiTheme="majorBidi" w:hAnsiTheme="majorBidi" w:cstheme="majorBidi"/>
          <w:sz w:val="24"/>
          <w:szCs w:val="24"/>
          <w:lang w:val="en"/>
        </w:rPr>
        <w:t>ed by patient physicians</w:t>
      </w:r>
    </w:p>
    <w:p w:rsidR="0089297D" w:rsidRPr="00563CF8" w:rsidRDefault="00563CF8" w:rsidP="00482CAB">
      <w:pPr>
        <w:bidi w:val="0"/>
        <w:ind w:left="720"/>
        <w:jc w:val="both"/>
        <w:rPr>
          <w:rStyle w:val="jlqj4b"/>
          <w:rFonts w:asciiTheme="majorBidi" w:hAnsiTheme="majorBidi" w:cstheme="majorBidi"/>
          <w:sz w:val="24"/>
          <w:szCs w:val="24"/>
          <w:rtl/>
          <w:lang w:val="en"/>
        </w:rPr>
      </w:pPr>
      <w:r>
        <w:rPr>
          <w:rStyle w:val="jlqj4b"/>
          <w:rFonts w:asciiTheme="majorBidi" w:hAnsiTheme="majorBidi" w:cstheme="majorBidi"/>
          <w:sz w:val="24"/>
          <w:szCs w:val="24"/>
          <w:lang w:val="en"/>
        </w:rPr>
        <w:t>(</w:t>
      </w:r>
      <w:r w:rsidR="00482CAB">
        <w:rPr>
          <w:rStyle w:val="jlqj4b"/>
          <w:rFonts w:asciiTheme="majorBidi" w:hAnsiTheme="majorBidi" w:cstheme="majorBidi"/>
          <w:sz w:val="24"/>
          <w:szCs w:val="24"/>
          <w:lang w:val="en"/>
        </w:rPr>
        <w:t>6</w:t>
      </w:r>
      <w:r w:rsidRPr="00563CF8">
        <w:rPr>
          <w:rStyle w:val="jlqj4b"/>
          <w:rFonts w:asciiTheme="majorBidi" w:hAnsiTheme="majorBidi" w:cstheme="majorBidi"/>
          <w:sz w:val="24"/>
          <w:szCs w:val="24"/>
          <w:lang w:val="en"/>
        </w:rPr>
        <w:t>) participate in any antiviral clinical trial Covid-19 within the past 30 days, before signing up in the green tea plan.</w:t>
      </w:r>
    </w:p>
    <w:p w:rsidR="00563CF8" w:rsidRDefault="00563CF8" w:rsidP="0089297D">
      <w:pPr>
        <w:bidi w:val="0"/>
        <w:jc w:val="both"/>
        <w:rPr>
          <w:rStyle w:val="jlqj4b"/>
          <w:rFonts w:asciiTheme="majorBidi" w:hAnsiTheme="majorBidi" w:cstheme="majorBidi"/>
          <w:b/>
          <w:bCs/>
          <w:i/>
          <w:iCs/>
          <w:lang w:val="en"/>
        </w:rPr>
      </w:pPr>
    </w:p>
    <w:p w:rsidR="0089297D" w:rsidRPr="000D0AF6" w:rsidRDefault="0089297D" w:rsidP="00563CF8">
      <w:pPr>
        <w:bidi w:val="0"/>
        <w:jc w:val="both"/>
        <w:rPr>
          <w:rStyle w:val="jlqj4b"/>
          <w:rFonts w:asciiTheme="majorBidi" w:hAnsiTheme="majorBidi" w:cstheme="majorBidi"/>
          <w:b/>
          <w:bCs/>
          <w:i/>
          <w:iCs/>
          <w:lang w:val="en"/>
        </w:rPr>
      </w:pPr>
      <w:r w:rsidRPr="000D0AF6">
        <w:rPr>
          <w:rStyle w:val="jlqj4b"/>
          <w:rFonts w:asciiTheme="majorBidi" w:hAnsiTheme="majorBidi" w:cstheme="majorBidi"/>
          <w:b/>
          <w:bCs/>
          <w:i/>
          <w:iCs/>
          <w:lang w:val="en"/>
        </w:rPr>
        <w:t xml:space="preserve">Exclusion criteria </w:t>
      </w:r>
    </w:p>
    <w:p w:rsidR="00563CF8" w:rsidRDefault="00563CF8" w:rsidP="00563CF8">
      <w:pPr>
        <w:bidi w:val="0"/>
        <w:ind w:left="720"/>
        <w:jc w:val="both"/>
        <w:rPr>
          <w:rStyle w:val="jlqj4b"/>
          <w:rFonts w:asciiTheme="majorBidi" w:hAnsiTheme="majorBidi" w:cstheme="majorBidi"/>
          <w:sz w:val="24"/>
          <w:szCs w:val="24"/>
          <w:lang w:val="en"/>
        </w:rPr>
      </w:pPr>
      <w:r>
        <w:rPr>
          <w:rStyle w:val="jlqj4b"/>
          <w:rFonts w:asciiTheme="majorBidi" w:hAnsiTheme="majorBidi" w:cstheme="majorBidi"/>
          <w:sz w:val="24"/>
          <w:szCs w:val="24"/>
          <w:lang w:val="en"/>
        </w:rPr>
        <w:t>(1) severe septic shock</w:t>
      </w:r>
    </w:p>
    <w:p w:rsidR="00563CF8" w:rsidRDefault="00563CF8" w:rsidP="00563CF8">
      <w:pPr>
        <w:bidi w:val="0"/>
        <w:ind w:left="720"/>
        <w:jc w:val="both"/>
        <w:rPr>
          <w:rStyle w:val="jlqj4b"/>
          <w:rFonts w:asciiTheme="majorBidi" w:hAnsiTheme="majorBidi" w:cstheme="majorBidi"/>
          <w:sz w:val="24"/>
          <w:szCs w:val="24"/>
          <w:lang w:val="en"/>
        </w:rPr>
      </w:pPr>
      <w:r w:rsidRPr="00563CF8">
        <w:rPr>
          <w:rStyle w:val="jlqj4b"/>
          <w:rFonts w:asciiTheme="majorBidi" w:hAnsiTheme="majorBidi" w:cstheme="majorBidi"/>
          <w:sz w:val="24"/>
          <w:szCs w:val="24"/>
          <w:lang w:val="en"/>
        </w:rPr>
        <w:t xml:space="preserve">(2) Other non-denying other green </w:t>
      </w:r>
      <w:r>
        <w:rPr>
          <w:rStyle w:val="jlqj4b"/>
          <w:rFonts w:asciiTheme="majorBidi" w:hAnsiTheme="majorBidi" w:cstheme="majorBidi"/>
          <w:sz w:val="24"/>
          <w:szCs w:val="24"/>
          <w:lang w:val="en"/>
        </w:rPr>
        <w:t>tea used by patient physicians</w:t>
      </w:r>
    </w:p>
    <w:p w:rsidR="00563CF8" w:rsidRDefault="00563CF8" w:rsidP="00563CF8">
      <w:pPr>
        <w:bidi w:val="0"/>
        <w:ind w:left="720"/>
        <w:jc w:val="both"/>
        <w:rPr>
          <w:rStyle w:val="jlqj4b"/>
          <w:rFonts w:asciiTheme="majorBidi" w:hAnsiTheme="majorBidi" w:cstheme="majorBidi"/>
          <w:sz w:val="24"/>
          <w:szCs w:val="24"/>
          <w:lang w:val="en"/>
        </w:rPr>
      </w:pPr>
      <w:r>
        <w:rPr>
          <w:rStyle w:val="jlqj4b"/>
          <w:rFonts w:asciiTheme="majorBidi" w:hAnsiTheme="majorBidi" w:cstheme="majorBidi"/>
          <w:sz w:val="24"/>
          <w:szCs w:val="24"/>
          <w:lang w:val="en"/>
        </w:rPr>
        <w:t>(3) patient death</w:t>
      </w:r>
    </w:p>
    <w:p w:rsidR="0089297D" w:rsidRPr="00563CF8" w:rsidRDefault="00563CF8" w:rsidP="00563CF8">
      <w:pPr>
        <w:bidi w:val="0"/>
        <w:ind w:left="720"/>
        <w:jc w:val="both"/>
        <w:rPr>
          <w:rStyle w:val="jlqj4b"/>
          <w:rFonts w:asciiTheme="majorBidi" w:hAnsiTheme="majorBidi" w:cstheme="majorBidi"/>
          <w:sz w:val="24"/>
          <w:szCs w:val="24"/>
          <w:rtl/>
          <w:lang w:val="en"/>
        </w:rPr>
      </w:pPr>
      <w:r w:rsidRPr="00563CF8">
        <w:rPr>
          <w:rStyle w:val="jlqj4b"/>
          <w:rFonts w:asciiTheme="majorBidi" w:hAnsiTheme="majorBidi" w:cstheme="majorBidi"/>
          <w:sz w:val="24"/>
          <w:szCs w:val="24"/>
          <w:lang w:val="en"/>
        </w:rPr>
        <w:t>(4) patient's unwillingness to continue presence in the plan</w:t>
      </w:r>
    </w:p>
    <w:p w:rsidR="0089297D" w:rsidRDefault="0089297D" w:rsidP="0089297D">
      <w:pPr>
        <w:bidi w:val="0"/>
        <w:jc w:val="both"/>
        <w:rPr>
          <w:rStyle w:val="jlqj4b"/>
          <w:rFonts w:asciiTheme="majorBidi" w:hAnsiTheme="majorBidi" w:cstheme="majorBidi"/>
          <w:b/>
          <w:bCs/>
          <w:i/>
          <w:iCs/>
          <w:rtl/>
          <w:lang w:val="en"/>
        </w:rPr>
      </w:pPr>
    </w:p>
    <w:p w:rsidR="0089297D" w:rsidRDefault="0089297D" w:rsidP="00441AAF">
      <w:pPr>
        <w:bidi w:val="0"/>
        <w:spacing w:after="120" w:line="480" w:lineRule="auto"/>
        <w:jc w:val="both"/>
        <w:rPr>
          <w:rStyle w:val="jlqj4b"/>
          <w:rFonts w:asciiTheme="majorBidi" w:hAnsiTheme="majorBidi" w:cstheme="majorBidi"/>
          <w:b/>
          <w:bCs/>
          <w:sz w:val="24"/>
          <w:szCs w:val="24"/>
          <w:rtl/>
          <w:lang w:val="en"/>
        </w:rPr>
      </w:pPr>
      <w:r w:rsidRPr="000D0AF6">
        <w:rPr>
          <w:rStyle w:val="jlqj4b"/>
          <w:rFonts w:asciiTheme="majorBidi" w:hAnsiTheme="majorBidi" w:cstheme="majorBidi"/>
          <w:b/>
          <w:bCs/>
          <w:sz w:val="24"/>
          <w:szCs w:val="24"/>
          <w:lang w:val="en"/>
        </w:rPr>
        <w:t>Clinical, Para clinical and dietary intake assessments:</w:t>
      </w:r>
    </w:p>
    <w:p w:rsidR="00441AAF" w:rsidRPr="00EF4457" w:rsidRDefault="00441AAF" w:rsidP="00441AAF">
      <w:pPr>
        <w:bidi w:val="0"/>
        <w:spacing w:line="360" w:lineRule="auto"/>
        <w:jc w:val="both"/>
        <w:rPr>
          <w:rStyle w:val="jlqj4b"/>
          <w:rFonts w:asciiTheme="majorBidi" w:hAnsiTheme="majorBidi" w:cstheme="majorBidi"/>
          <w:sz w:val="24"/>
          <w:szCs w:val="24"/>
          <w:lang w:val="en"/>
        </w:rPr>
      </w:pPr>
      <w:r>
        <w:rPr>
          <w:rStyle w:val="jlqj4b"/>
          <w:rFonts w:asciiTheme="majorBidi" w:hAnsiTheme="majorBidi" w:cstheme="majorBidi"/>
          <w:sz w:val="24"/>
          <w:szCs w:val="24"/>
          <w:lang w:val="en"/>
        </w:rPr>
        <w:t xml:space="preserve">A </w:t>
      </w:r>
      <w:r w:rsidRPr="009D7096">
        <w:rPr>
          <w:rStyle w:val="jlqj4b"/>
          <w:rFonts w:asciiTheme="majorBidi" w:hAnsiTheme="majorBidi" w:cstheme="majorBidi"/>
          <w:sz w:val="24"/>
          <w:szCs w:val="24"/>
          <w:lang w:val="en"/>
        </w:rPr>
        <w:t xml:space="preserve">demographic questionnaire containing information </w:t>
      </w:r>
      <w:r>
        <w:rPr>
          <w:rStyle w:val="jlqj4b"/>
          <w:rFonts w:asciiTheme="majorBidi" w:hAnsiTheme="majorBidi" w:cstheme="majorBidi"/>
          <w:sz w:val="24"/>
          <w:szCs w:val="24"/>
          <w:lang w:val="en"/>
        </w:rPr>
        <w:t xml:space="preserve">about </w:t>
      </w:r>
      <w:r w:rsidRPr="009D7096">
        <w:rPr>
          <w:rStyle w:val="jlqj4b"/>
          <w:rFonts w:asciiTheme="majorBidi" w:hAnsiTheme="majorBidi" w:cstheme="majorBidi"/>
          <w:sz w:val="24"/>
          <w:szCs w:val="24"/>
          <w:lang w:val="en"/>
        </w:rPr>
        <w:t xml:space="preserve">age, sex, </w:t>
      </w:r>
      <w:r>
        <w:rPr>
          <w:rStyle w:val="jlqj4b"/>
          <w:rFonts w:asciiTheme="majorBidi" w:hAnsiTheme="majorBidi" w:cstheme="majorBidi"/>
          <w:sz w:val="24"/>
          <w:szCs w:val="24"/>
          <w:lang w:val="en"/>
        </w:rPr>
        <w:t>habitat</w:t>
      </w:r>
      <w:r w:rsidRPr="009D7096">
        <w:rPr>
          <w:rStyle w:val="jlqj4b"/>
          <w:rFonts w:asciiTheme="majorBidi" w:hAnsiTheme="majorBidi" w:cstheme="majorBidi"/>
          <w:sz w:val="24"/>
          <w:szCs w:val="24"/>
          <w:lang w:val="en"/>
        </w:rPr>
        <w:t>, education, occupation</w:t>
      </w:r>
      <w:r>
        <w:rPr>
          <w:rStyle w:val="jlqj4b"/>
          <w:rFonts w:asciiTheme="majorBidi" w:hAnsiTheme="majorBidi" w:cstheme="majorBidi"/>
          <w:sz w:val="24"/>
          <w:szCs w:val="24"/>
          <w:lang w:val="en"/>
        </w:rPr>
        <w:t xml:space="preserve"> etc.,</w:t>
      </w:r>
      <w:r w:rsidRPr="009D7096">
        <w:rPr>
          <w:rStyle w:val="jlqj4b"/>
          <w:rFonts w:asciiTheme="majorBidi" w:hAnsiTheme="majorBidi" w:cstheme="majorBidi"/>
          <w:sz w:val="24"/>
          <w:szCs w:val="24"/>
          <w:lang w:val="en"/>
        </w:rPr>
        <w:t xml:space="preserve"> </w:t>
      </w:r>
      <w:r>
        <w:rPr>
          <w:rStyle w:val="jlqj4b"/>
          <w:rFonts w:asciiTheme="majorBidi" w:hAnsiTheme="majorBidi" w:cstheme="majorBidi"/>
          <w:sz w:val="24"/>
          <w:szCs w:val="24"/>
          <w:lang w:val="en"/>
        </w:rPr>
        <w:t xml:space="preserve">will be taken from patients. </w:t>
      </w:r>
      <w:r w:rsidRPr="009D7096">
        <w:rPr>
          <w:rStyle w:val="jlqj4b"/>
          <w:rFonts w:asciiTheme="majorBidi" w:hAnsiTheme="majorBidi" w:cstheme="majorBidi"/>
          <w:sz w:val="24"/>
          <w:szCs w:val="24"/>
          <w:lang w:val="en"/>
        </w:rPr>
        <w:t xml:space="preserve">Medical </w:t>
      </w:r>
      <w:r>
        <w:rPr>
          <w:rStyle w:val="jlqj4b"/>
          <w:rFonts w:asciiTheme="majorBidi" w:hAnsiTheme="majorBidi" w:cstheme="majorBidi"/>
          <w:sz w:val="24"/>
          <w:szCs w:val="24"/>
          <w:lang w:val="en"/>
        </w:rPr>
        <w:t>history and medications/</w:t>
      </w:r>
      <w:r w:rsidRPr="009D7096">
        <w:rPr>
          <w:rStyle w:val="jlqj4b"/>
          <w:rFonts w:asciiTheme="majorBidi" w:hAnsiTheme="majorBidi" w:cstheme="majorBidi"/>
          <w:sz w:val="24"/>
          <w:szCs w:val="24"/>
          <w:lang w:val="en"/>
        </w:rPr>
        <w:t>supplements</w:t>
      </w:r>
      <w:r>
        <w:rPr>
          <w:rStyle w:val="jlqj4b"/>
          <w:rFonts w:asciiTheme="majorBidi" w:hAnsiTheme="majorBidi" w:cstheme="majorBidi"/>
          <w:sz w:val="24"/>
          <w:szCs w:val="24"/>
          <w:lang w:val="en"/>
        </w:rPr>
        <w:t xml:space="preserve"> history</w:t>
      </w:r>
      <w:r w:rsidRPr="009D7096">
        <w:rPr>
          <w:rStyle w:val="jlqj4b"/>
          <w:rFonts w:asciiTheme="majorBidi" w:hAnsiTheme="majorBidi" w:cstheme="majorBidi"/>
          <w:sz w:val="24"/>
          <w:szCs w:val="24"/>
          <w:lang w:val="en"/>
        </w:rPr>
        <w:t xml:space="preserve"> will also be asked </w:t>
      </w:r>
      <w:r>
        <w:rPr>
          <w:rStyle w:val="jlqj4b"/>
          <w:rFonts w:asciiTheme="majorBidi" w:hAnsiTheme="majorBidi" w:cstheme="majorBidi"/>
          <w:sz w:val="24"/>
          <w:szCs w:val="24"/>
          <w:lang w:val="en"/>
        </w:rPr>
        <w:t>of</w:t>
      </w:r>
      <w:r w:rsidRPr="009D7096">
        <w:rPr>
          <w:rStyle w:val="jlqj4b"/>
          <w:rFonts w:asciiTheme="majorBidi" w:hAnsiTheme="majorBidi" w:cstheme="majorBidi"/>
          <w:sz w:val="24"/>
          <w:szCs w:val="24"/>
          <w:lang w:val="en"/>
        </w:rPr>
        <w:t xml:space="preserve"> the patient or his companion.</w:t>
      </w:r>
    </w:p>
    <w:p w:rsidR="00441AAF" w:rsidRDefault="00441AAF" w:rsidP="00441AAF">
      <w:pPr>
        <w:bidi w:val="0"/>
        <w:spacing w:line="360" w:lineRule="auto"/>
        <w:jc w:val="both"/>
        <w:rPr>
          <w:rStyle w:val="jlqj4b"/>
          <w:rFonts w:asciiTheme="majorBidi" w:hAnsiTheme="majorBidi" w:cstheme="majorBidi"/>
          <w:sz w:val="24"/>
          <w:szCs w:val="24"/>
          <w:lang w:val="en"/>
        </w:rPr>
      </w:pPr>
      <w:r w:rsidRPr="006517F3">
        <w:rPr>
          <w:rStyle w:val="jlqj4b"/>
          <w:rFonts w:asciiTheme="majorBidi" w:hAnsiTheme="majorBidi" w:cstheme="majorBidi"/>
          <w:sz w:val="24"/>
          <w:szCs w:val="24"/>
          <w:lang w:val="en"/>
        </w:rPr>
        <w:t xml:space="preserve">Height, weight and waist to hip ratio (WHR) will be measured by standard methods </w:t>
      </w:r>
      <w:r>
        <w:rPr>
          <w:rStyle w:val="jlqj4b"/>
          <w:rFonts w:asciiTheme="majorBidi" w:hAnsiTheme="majorBidi" w:cstheme="majorBidi"/>
          <w:sz w:val="24"/>
          <w:szCs w:val="24"/>
          <w:lang w:val="en"/>
        </w:rPr>
        <w:fldChar w:fldCharType="begin"/>
      </w:r>
      <w:r>
        <w:rPr>
          <w:rStyle w:val="jlqj4b"/>
          <w:rFonts w:asciiTheme="majorBidi" w:hAnsiTheme="majorBidi" w:cstheme="majorBidi"/>
          <w:sz w:val="24"/>
          <w:szCs w:val="24"/>
          <w:lang w:val="en"/>
        </w:rPr>
        <w:instrText xml:space="preserve"> ADDIN EN.CITE &lt;EndNote&gt;&lt;Cite&gt;&lt;Author&gt;STEPS&lt;/Author&gt;&lt;Year&gt;2008&lt;/Year&gt;&lt;RecNum&gt;49&lt;/RecNum&gt;&lt;DisplayText&gt;[1]&lt;/DisplayText&gt;&lt;record&gt;&lt;rec-number&gt;49&lt;/rec-number&gt;&lt;foreign-keys&gt;&lt;key app="EN" db-id="trt9e2daaxsts4e5rv8pxre8svf0rr0d0929"&gt;49&lt;/key&gt;&lt;/foreign-keys&gt;&lt;ref-type name="Generic"&gt;13&lt;/ref-type&gt;&lt;contributors&gt;&lt;authors&gt;&lt;author&gt;STEPS, WHO&lt;/author&gt;&lt;/authors&gt;&lt;/contributors&gt;&lt;titles&gt;&lt;title&gt;Section 3: guide to physical measurements (Step 2)&lt;/title&gt;&lt;/titles&gt;&lt;dates&gt;&lt;year&gt;2008&lt;/year&gt;&lt;/dates&gt;&lt;publisher&gt;Geneva&lt;/publisher&gt;&lt;urls&gt;&lt;/urls&gt;&lt;/record&gt;&lt;/Cite&gt;&lt;/EndNote&gt;</w:instrText>
      </w:r>
      <w:r>
        <w:rPr>
          <w:rStyle w:val="jlqj4b"/>
          <w:rFonts w:asciiTheme="majorBidi" w:hAnsiTheme="majorBidi" w:cstheme="majorBidi"/>
          <w:sz w:val="24"/>
          <w:szCs w:val="24"/>
          <w:lang w:val="en"/>
        </w:rPr>
        <w:fldChar w:fldCharType="separate"/>
      </w:r>
      <w:r>
        <w:rPr>
          <w:rStyle w:val="jlqj4b"/>
          <w:rFonts w:asciiTheme="majorBidi" w:hAnsiTheme="majorBidi" w:cstheme="majorBidi"/>
          <w:noProof/>
          <w:sz w:val="24"/>
          <w:szCs w:val="24"/>
          <w:lang w:val="en"/>
        </w:rPr>
        <w:t>[</w:t>
      </w:r>
      <w:r w:rsidR="006517F3">
        <w:rPr>
          <w:rStyle w:val="jlqj4b"/>
          <w:rFonts w:asciiTheme="majorBidi" w:hAnsiTheme="majorBidi" w:cstheme="majorBidi"/>
          <w:noProof/>
          <w:sz w:val="24"/>
          <w:szCs w:val="24"/>
          <w:lang w:val="en"/>
        </w:rPr>
        <w:t>4</w:t>
      </w:r>
      <w:hyperlink w:anchor="_ENREF_1" w:tooltip="STEPS, 2008 #49" w:history="1">
        <w:r>
          <w:rPr>
            <w:rStyle w:val="jlqj4b"/>
            <w:rFonts w:asciiTheme="majorBidi" w:hAnsiTheme="majorBidi" w:cstheme="majorBidi"/>
            <w:noProof/>
            <w:sz w:val="24"/>
            <w:szCs w:val="24"/>
            <w:lang w:val="en"/>
          </w:rPr>
          <w:t>1</w:t>
        </w:r>
      </w:hyperlink>
      <w:r>
        <w:rPr>
          <w:rStyle w:val="jlqj4b"/>
          <w:rFonts w:asciiTheme="majorBidi" w:hAnsiTheme="majorBidi" w:cstheme="majorBidi"/>
          <w:noProof/>
          <w:sz w:val="24"/>
          <w:szCs w:val="24"/>
          <w:lang w:val="en"/>
        </w:rPr>
        <w:t>]</w:t>
      </w:r>
      <w:r>
        <w:rPr>
          <w:rStyle w:val="jlqj4b"/>
          <w:rFonts w:asciiTheme="majorBidi" w:hAnsiTheme="majorBidi" w:cstheme="majorBidi"/>
          <w:sz w:val="24"/>
          <w:szCs w:val="24"/>
          <w:lang w:val="en"/>
        </w:rPr>
        <w:fldChar w:fldCharType="end"/>
      </w:r>
      <w:r w:rsidRPr="009D7096">
        <w:rPr>
          <w:rStyle w:val="jlqj4b"/>
          <w:rFonts w:asciiTheme="majorBidi" w:hAnsiTheme="majorBidi" w:cstheme="majorBidi"/>
          <w:sz w:val="24"/>
          <w:szCs w:val="24"/>
          <w:lang w:val="en"/>
        </w:rPr>
        <w:t xml:space="preserve"> as well as the body mass index (division of </w:t>
      </w:r>
      <w:r w:rsidRPr="007B101A">
        <w:rPr>
          <w:rStyle w:val="jlqj4b"/>
          <w:rFonts w:asciiTheme="majorBidi" w:hAnsiTheme="majorBidi" w:cstheme="majorBidi"/>
          <w:sz w:val="24"/>
          <w:szCs w:val="24"/>
          <w:lang w:val="en"/>
        </w:rPr>
        <w:t xml:space="preserve">weight in kilograms </w:t>
      </w:r>
      <w:r>
        <w:rPr>
          <w:rStyle w:val="jlqj4b"/>
          <w:rFonts w:asciiTheme="majorBidi" w:hAnsiTheme="majorBidi" w:cstheme="majorBidi"/>
          <w:sz w:val="24"/>
          <w:szCs w:val="24"/>
          <w:lang w:val="en"/>
        </w:rPr>
        <w:t xml:space="preserve"> to the </w:t>
      </w:r>
      <w:r w:rsidRPr="007B101A">
        <w:rPr>
          <w:rStyle w:val="jlqj4b"/>
          <w:rFonts w:asciiTheme="majorBidi" w:hAnsiTheme="majorBidi" w:cstheme="majorBidi"/>
          <w:sz w:val="24"/>
          <w:szCs w:val="24"/>
          <w:lang w:val="en"/>
        </w:rPr>
        <w:t>height in meters squared</w:t>
      </w:r>
      <w:r w:rsidRPr="009D7096">
        <w:rPr>
          <w:rStyle w:val="jlqj4b"/>
          <w:rFonts w:asciiTheme="majorBidi" w:hAnsiTheme="majorBidi" w:cstheme="majorBidi"/>
          <w:sz w:val="24"/>
          <w:szCs w:val="24"/>
          <w:lang w:val="en"/>
        </w:rPr>
        <w:t xml:space="preserve">). </w:t>
      </w:r>
    </w:p>
    <w:p w:rsidR="00441AAF" w:rsidRDefault="00441AAF" w:rsidP="00441AAF">
      <w:pPr>
        <w:bidi w:val="0"/>
        <w:spacing w:line="360" w:lineRule="auto"/>
        <w:jc w:val="both"/>
        <w:rPr>
          <w:rStyle w:val="jlqj4b"/>
          <w:rFonts w:asciiTheme="majorBidi" w:hAnsiTheme="majorBidi" w:cstheme="majorBidi"/>
          <w:sz w:val="24"/>
          <w:szCs w:val="24"/>
          <w:lang w:val="en"/>
        </w:rPr>
      </w:pPr>
      <w:r>
        <w:rPr>
          <w:rStyle w:val="jlqj4b"/>
          <w:rFonts w:asciiTheme="majorBidi" w:hAnsiTheme="majorBidi" w:cstheme="majorBidi"/>
          <w:sz w:val="24"/>
          <w:szCs w:val="24"/>
          <w:lang w:val="en"/>
        </w:rPr>
        <w:t xml:space="preserve">For the purpose of evaluating detailed information about nutrient intake and </w:t>
      </w:r>
      <w:r w:rsidRPr="009D7096">
        <w:rPr>
          <w:rStyle w:val="jlqj4b"/>
          <w:rFonts w:asciiTheme="majorBidi" w:hAnsiTheme="majorBidi" w:cstheme="majorBidi"/>
          <w:sz w:val="24"/>
          <w:szCs w:val="24"/>
          <w:lang w:val="en"/>
        </w:rPr>
        <w:t xml:space="preserve">the food pattern, a 24-hour </w:t>
      </w:r>
      <w:r>
        <w:rPr>
          <w:rStyle w:val="jlqj4b"/>
          <w:rFonts w:asciiTheme="majorBidi" w:hAnsiTheme="majorBidi" w:cstheme="majorBidi"/>
          <w:sz w:val="24"/>
          <w:szCs w:val="24"/>
          <w:lang w:val="en"/>
        </w:rPr>
        <w:t>dietary</w:t>
      </w:r>
      <w:r w:rsidRPr="009D7096">
        <w:rPr>
          <w:rStyle w:val="jlqj4b"/>
          <w:rFonts w:asciiTheme="majorBidi" w:hAnsiTheme="majorBidi" w:cstheme="majorBidi"/>
          <w:sz w:val="24"/>
          <w:szCs w:val="24"/>
          <w:lang w:val="en"/>
        </w:rPr>
        <w:t xml:space="preserve"> recall</w:t>
      </w:r>
      <w:r>
        <w:rPr>
          <w:rStyle w:val="jlqj4b"/>
          <w:rFonts w:asciiTheme="majorBidi" w:hAnsiTheme="majorBidi" w:cstheme="majorBidi"/>
          <w:sz w:val="24"/>
          <w:szCs w:val="24"/>
          <w:lang w:val="en"/>
        </w:rPr>
        <w:t xml:space="preserve"> for 3 days</w:t>
      </w:r>
      <w:r w:rsidRPr="009D7096">
        <w:rPr>
          <w:rStyle w:val="jlqj4b"/>
          <w:rFonts w:asciiTheme="majorBidi" w:hAnsiTheme="majorBidi" w:cstheme="majorBidi"/>
          <w:sz w:val="24"/>
          <w:szCs w:val="24"/>
          <w:lang w:val="en"/>
        </w:rPr>
        <w:t xml:space="preserve"> (</w:t>
      </w:r>
      <w:r>
        <w:rPr>
          <w:rStyle w:val="jlqj4b"/>
          <w:rFonts w:asciiTheme="majorBidi" w:hAnsiTheme="majorBidi" w:cstheme="majorBidi"/>
          <w:sz w:val="24"/>
          <w:szCs w:val="24"/>
          <w:lang w:val="en"/>
        </w:rPr>
        <w:t>including a weekend day</w:t>
      </w:r>
      <w:r w:rsidRPr="009D7096">
        <w:rPr>
          <w:rStyle w:val="jlqj4b"/>
          <w:rFonts w:asciiTheme="majorBidi" w:hAnsiTheme="majorBidi" w:cstheme="majorBidi"/>
          <w:sz w:val="24"/>
          <w:szCs w:val="24"/>
          <w:lang w:val="en"/>
        </w:rPr>
        <w:t>)</w:t>
      </w:r>
      <w:r>
        <w:rPr>
          <w:rStyle w:val="jlqj4b"/>
          <w:rFonts w:asciiTheme="majorBidi" w:hAnsiTheme="majorBidi" w:cstheme="majorBidi"/>
          <w:sz w:val="24"/>
          <w:szCs w:val="24"/>
          <w:lang w:val="en"/>
        </w:rPr>
        <w:t xml:space="preserve"> will be taken by a well-trained interviewer. Dietary intakes </w:t>
      </w:r>
      <w:r w:rsidRPr="009D7096">
        <w:rPr>
          <w:rStyle w:val="jlqj4b"/>
          <w:rFonts w:asciiTheme="majorBidi" w:hAnsiTheme="majorBidi" w:cstheme="majorBidi"/>
          <w:sz w:val="24"/>
          <w:szCs w:val="24"/>
          <w:lang w:val="en"/>
        </w:rPr>
        <w:t xml:space="preserve">will be entered into </w:t>
      </w:r>
      <w:r>
        <w:rPr>
          <w:rStyle w:val="jlqj4b"/>
          <w:rFonts w:asciiTheme="majorBidi" w:hAnsiTheme="majorBidi" w:cstheme="majorBidi"/>
          <w:sz w:val="24"/>
          <w:szCs w:val="24"/>
          <w:lang w:val="en"/>
        </w:rPr>
        <w:t>Nutritionist IV</w:t>
      </w:r>
      <w:r w:rsidRPr="009D7096">
        <w:rPr>
          <w:rStyle w:val="jlqj4b"/>
          <w:rFonts w:asciiTheme="majorBidi" w:hAnsiTheme="majorBidi" w:cstheme="majorBidi"/>
          <w:sz w:val="24"/>
          <w:szCs w:val="24"/>
          <w:lang w:val="en"/>
        </w:rPr>
        <w:t xml:space="preserve"> software for further analysis. </w:t>
      </w:r>
    </w:p>
    <w:p w:rsidR="00441AAF" w:rsidRDefault="00441AAF" w:rsidP="005D6D02">
      <w:pPr>
        <w:bidi w:val="0"/>
        <w:spacing w:line="360" w:lineRule="auto"/>
        <w:jc w:val="both"/>
        <w:rPr>
          <w:rStyle w:val="jlqj4b"/>
          <w:rFonts w:asciiTheme="majorBidi" w:hAnsiTheme="majorBidi" w:cstheme="majorBidi"/>
          <w:sz w:val="24"/>
          <w:szCs w:val="24"/>
          <w:lang w:val="en"/>
        </w:rPr>
      </w:pPr>
      <w:proofErr w:type="gramStart"/>
      <w:r>
        <w:rPr>
          <w:rStyle w:val="jlqj4b"/>
          <w:rFonts w:asciiTheme="majorBidi" w:hAnsiTheme="majorBidi" w:cstheme="majorBidi"/>
          <w:sz w:val="24"/>
          <w:szCs w:val="24"/>
          <w:lang w:val="en"/>
        </w:rPr>
        <w:t>10</w:t>
      </w:r>
      <w:proofErr w:type="gramEnd"/>
      <w:r>
        <w:rPr>
          <w:rStyle w:val="jlqj4b"/>
          <w:rFonts w:asciiTheme="majorBidi" w:hAnsiTheme="majorBidi" w:cstheme="majorBidi"/>
          <w:sz w:val="24"/>
          <w:szCs w:val="24"/>
          <w:lang w:val="en"/>
        </w:rPr>
        <w:t xml:space="preserve"> cc blood samples will be obtained after 12 hour overnight fasting </w:t>
      </w:r>
      <w:r w:rsidRPr="009D7096">
        <w:rPr>
          <w:rStyle w:val="jlqj4b"/>
          <w:rFonts w:asciiTheme="majorBidi" w:hAnsiTheme="majorBidi" w:cstheme="majorBidi"/>
          <w:sz w:val="24"/>
          <w:szCs w:val="24"/>
          <w:lang w:val="en"/>
        </w:rPr>
        <w:t xml:space="preserve">to measure </w:t>
      </w:r>
      <w:r>
        <w:rPr>
          <w:rStyle w:val="jlqj4b"/>
          <w:rFonts w:asciiTheme="majorBidi" w:hAnsiTheme="majorBidi" w:cstheme="majorBidi"/>
          <w:sz w:val="24"/>
          <w:szCs w:val="24"/>
          <w:lang w:val="en"/>
        </w:rPr>
        <w:t>complete blood count (CBC) and inflammatory indices including CRP, ESR, at the baseline and by the end of week-2. In the case of</w:t>
      </w:r>
      <w:r w:rsidRPr="009D7096">
        <w:rPr>
          <w:rStyle w:val="jlqj4b"/>
          <w:rFonts w:asciiTheme="majorBidi" w:hAnsiTheme="majorBidi" w:cstheme="majorBidi"/>
          <w:sz w:val="24"/>
          <w:szCs w:val="24"/>
          <w:lang w:val="en"/>
        </w:rPr>
        <w:t xml:space="preserve"> patient</w:t>
      </w:r>
      <w:r>
        <w:rPr>
          <w:rStyle w:val="jlqj4b"/>
          <w:rFonts w:asciiTheme="majorBidi" w:hAnsiTheme="majorBidi" w:cstheme="majorBidi"/>
          <w:sz w:val="24"/>
          <w:szCs w:val="24"/>
          <w:lang w:val="en"/>
        </w:rPr>
        <w:t xml:space="preserve"> discharge</w:t>
      </w:r>
      <w:r w:rsidRPr="009D7096">
        <w:rPr>
          <w:rStyle w:val="jlqj4b"/>
          <w:rFonts w:asciiTheme="majorBidi" w:hAnsiTheme="majorBidi" w:cstheme="majorBidi"/>
          <w:sz w:val="24"/>
          <w:szCs w:val="24"/>
          <w:lang w:val="en"/>
        </w:rPr>
        <w:t xml:space="preserve"> </w:t>
      </w:r>
      <w:r w:rsidRPr="00713FFB">
        <w:rPr>
          <w:rStyle w:val="jlqj4b"/>
          <w:rFonts w:asciiTheme="majorBidi" w:hAnsiTheme="majorBidi" w:cstheme="majorBidi"/>
          <w:sz w:val="24"/>
          <w:szCs w:val="24"/>
          <w:lang w:val="en"/>
        </w:rPr>
        <w:t>earlier than scheduled</w:t>
      </w:r>
      <w:r w:rsidRPr="009D7096">
        <w:rPr>
          <w:rStyle w:val="jlqj4b"/>
          <w:rFonts w:asciiTheme="majorBidi" w:hAnsiTheme="majorBidi" w:cstheme="majorBidi"/>
          <w:sz w:val="24"/>
          <w:szCs w:val="24"/>
          <w:lang w:val="en"/>
        </w:rPr>
        <w:t xml:space="preserve">, they will be followed up after discharge and receive </w:t>
      </w:r>
      <w:r>
        <w:rPr>
          <w:rStyle w:val="jlqj4b"/>
          <w:rFonts w:asciiTheme="majorBidi" w:hAnsiTheme="majorBidi" w:cstheme="majorBidi"/>
          <w:sz w:val="24"/>
          <w:szCs w:val="24"/>
          <w:lang w:val="en"/>
        </w:rPr>
        <w:t>Green Tea</w:t>
      </w:r>
      <w:r w:rsidRPr="009D7096">
        <w:rPr>
          <w:rStyle w:val="jlqj4b"/>
          <w:rFonts w:asciiTheme="majorBidi" w:hAnsiTheme="majorBidi" w:cstheme="majorBidi"/>
          <w:sz w:val="24"/>
          <w:szCs w:val="24"/>
          <w:lang w:val="en"/>
        </w:rPr>
        <w:t xml:space="preserve"> or placebo. The </w:t>
      </w:r>
      <w:r>
        <w:rPr>
          <w:rStyle w:val="jlqj4b"/>
          <w:rFonts w:asciiTheme="majorBidi" w:hAnsiTheme="majorBidi" w:cstheme="majorBidi"/>
          <w:sz w:val="24"/>
          <w:szCs w:val="24"/>
          <w:lang w:val="en"/>
        </w:rPr>
        <w:t>length</w:t>
      </w:r>
      <w:r w:rsidRPr="009D7096">
        <w:rPr>
          <w:rStyle w:val="jlqj4b"/>
          <w:rFonts w:asciiTheme="majorBidi" w:hAnsiTheme="majorBidi" w:cstheme="majorBidi"/>
          <w:sz w:val="24"/>
          <w:szCs w:val="24"/>
          <w:lang w:val="en"/>
        </w:rPr>
        <w:t xml:space="preserve"> of hospital</w:t>
      </w:r>
      <w:r>
        <w:rPr>
          <w:rStyle w:val="jlqj4b"/>
          <w:rFonts w:asciiTheme="majorBidi" w:hAnsiTheme="majorBidi" w:cstheme="majorBidi"/>
          <w:sz w:val="24"/>
          <w:szCs w:val="24"/>
          <w:lang w:val="en"/>
        </w:rPr>
        <w:t xml:space="preserve"> stay</w:t>
      </w:r>
      <w:r w:rsidRPr="009D7096">
        <w:rPr>
          <w:rStyle w:val="jlqj4b"/>
          <w:rFonts w:asciiTheme="majorBidi" w:hAnsiTheme="majorBidi" w:cstheme="majorBidi"/>
          <w:sz w:val="24"/>
          <w:szCs w:val="24"/>
          <w:lang w:val="en"/>
        </w:rPr>
        <w:t xml:space="preserve">, </w:t>
      </w:r>
      <w:r w:rsidRPr="00274543">
        <w:rPr>
          <w:rStyle w:val="jlqj4b"/>
          <w:rFonts w:asciiTheme="majorBidi" w:hAnsiTheme="majorBidi" w:cstheme="majorBidi"/>
          <w:sz w:val="24"/>
          <w:szCs w:val="24"/>
          <w:lang w:val="en"/>
        </w:rPr>
        <w:t>disease complications</w:t>
      </w:r>
      <w:r>
        <w:rPr>
          <w:rStyle w:val="jlqj4b"/>
          <w:rFonts w:asciiTheme="majorBidi" w:hAnsiTheme="majorBidi" w:cstheme="majorBidi"/>
          <w:sz w:val="24"/>
          <w:szCs w:val="24"/>
          <w:lang w:val="en"/>
        </w:rPr>
        <w:t>, drug and prescription dosing</w:t>
      </w:r>
      <w:r w:rsidRPr="009D7096">
        <w:rPr>
          <w:rStyle w:val="jlqj4b"/>
          <w:rFonts w:asciiTheme="majorBidi" w:hAnsiTheme="majorBidi" w:cstheme="majorBidi"/>
          <w:sz w:val="24"/>
          <w:szCs w:val="24"/>
          <w:lang w:val="en"/>
        </w:rPr>
        <w:t xml:space="preserve"> and mortality</w:t>
      </w:r>
      <w:r>
        <w:rPr>
          <w:rStyle w:val="jlqj4b"/>
          <w:rFonts w:asciiTheme="majorBidi" w:hAnsiTheme="majorBidi" w:cstheme="majorBidi"/>
          <w:sz w:val="24"/>
          <w:szCs w:val="24"/>
          <w:lang w:val="en"/>
        </w:rPr>
        <w:t xml:space="preserve"> rate will be recorded on a daily basis</w:t>
      </w:r>
      <w:r w:rsidRPr="009D7096">
        <w:rPr>
          <w:rStyle w:val="jlqj4b"/>
          <w:rFonts w:asciiTheme="majorBidi" w:hAnsiTheme="majorBidi" w:cstheme="majorBidi"/>
          <w:sz w:val="24"/>
          <w:szCs w:val="24"/>
          <w:lang w:val="en"/>
        </w:rPr>
        <w:t xml:space="preserve">. If the patient refuses to continue the study for any reason, blood </w:t>
      </w:r>
      <w:r>
        <w:rPr>
          <w:rStyle w:val="jlqj4b"/>
          <w:rFonts w:asciiTheme="majorBidi" w:hAnsiTheme="majorBidi" w:cstheme="majorBidi"/>
          <w:sz w:val="24"/>
          <w:szCs w:val="24"/>
          <w:lang w:val="en"/>
        </w:rPr>
        <w:t xml:space="preserve">sample </w:t>
      </w:r>
      <w:r w:rsidRPr="009D7096">
        <w:rPr>
          <w:rStyle w:val="jlqj4b"/>
          <w:rFonts w:asciiTheme="majorBidi" w:hAnsiTheme="majorBidi" w:cstheme="majorBidi"/>
          <w:sz w:val="24"/>
          <w:szCs w:val="24"/>
          <w:lang w:val="en"/>
        </w:rPr>
        <w:t xml:space="preserve">will be drawn on the same day. </w:t>
      </w:r>
    </w:p>
    <w:p w:rsidR="0089297D" w:rsidRDefault="0089297D" w:rsidP="0089297D">
      <w:pPr>
        <w:bidi w:val="0"/>
        <w:jc w:val="both"/>
        <w:rPr>
          <w:rStyle w:val="jlqj4b"/>
          <w:rFonts w:asciiTheme="majorBidi" w:hAnsiTheme="majorBidi" w:cstheme="majorBidi"/>
          <w:b/>
          <w:bCs/>
          <w:sz w:val="24"/>
          <w:szCs w:val="24"/>
          <w:rtl/>
          <w:lang w:val="en"/>
        </w:rPr>
      </w:pPr>
      <w:r w:rsidRPr="000D0AF6">
        <w:rPr>
          <w:rStyle w:val="jlqj4b"/>
          <w:rFonts w:asciiTheme="majorBidi" w:hAnsiTheme="majorBidi" w:cstheme="majorBidi"/>
          <w:b/>
          <w:bCs/>
          <w:sz w:val="24"/>
          <w:szCs w:val="24"/>
          <w:lang w:val="en"/>
        </w:rPr>
        <w:t>Follow up:</w:t>
      </w:r>
    </w:p>
    <w:p w:rsidR="00253B54" w:rsidRDefault="00253B54" w:rsidP="00253B54">
      <w:pPr>
        <w:bidi w:val="0"/>
        <w:jc w:val="both"/>
        <w:rPr>
          <w:rStyle w:val="jlqj4b"/>
          <w:rFonts w:asciiTheme="majorBidi" w:hAnsiTheme="majorBidi" w:cstheme="majorBidi"/>
          <w:b/>
          <w:bCs/>
          <w:sz w:val="24"/>
          <w:szCs w:val="24"/>
          <w:rtl/>
          <w:lang w:val="en"/>
        </w:rPr>
      </w:pPr>
    </w:p>
    <w:p w:rsidR="00253B54" w:rsidRDefault="00253B54" w:rsidP="00253B54">
      <w:pPr>
        <w:bidi w:val="0"/>
        <w:spacing w:line="360" w:lineRule="auto"/>
        <w:jc w:val="both"/>
        <w:rPr>
          <w:rStyle w:val="jlqj4b"/>
          <w:rFonts w:asciiTheme="majorBidi" w:hAnsiTheme="majorBidi" w:cstheme="majorBidi"/>
          <w:sz w:val="24"/>
          <w:szCs w:val="24"/>
          <w:lang w:val="en"/>
        </w:rPr>
      </w:pPr>
      <w:r w:rsidRPr="009D7096">
        <w:rPr>
          <w:rStyle w:val="jlqj4b"/>
          <w:rFonts w:asciiTheme="majorBidi" w:hAnsiTheme="majorBidi" w:cstheme="majorBidi"/>
          <w:sz w:val="24"/>
          <w:szCs w:val="24"/>
          <w:lang w:val="en"/>
        </w:rPr>
        <w:t xml:space="preserve">Subsequent follow-up is to </w:t>
      </w:r>
      <w:r>
        <w:rPr>
          <w:rStyle w:val="jlqj4b"/>
          <w:rFonts w:asciiTheme="majorBidi" w:hAnsiTheme="majorBidi" w:cstheme="majorBidi"/>
          <w:sz w:val="24"/>
          <w:szCs w:val="24"/>
          <w:lang w:val="en"/>
        </w:rPr>
        <w:t>detect</w:t>
      </w:r>
      <w:r w:rsidRPr="009D7096">
        <w:rPr>
          <w:rStyle w:val="jlqj4b"/>
          <w:rFonts w:asciiTheme="majorBidi" w:hAnsiTheme="majorBidi" w:cstheme="majorBidi"/>
          <w:sz w:val="24"/>
          <w:szCs w:val="24"/>
          <w:lang w:val="en"/>
        </w:rPr>
        <w:t xml:space="preserve"> </w:t>
      </w:r>
      <w:r>
        <w:rPr>
          <w:rStyle w:val="jlqj4b"/>
          <w:rFonts w:asciiTheme="majorBidi" w:hAnsiTheme="majorBidi" w:cstheme="majorBidi"/>
          <w:sz w:val="24"/>
          <w:szCs w:val="24"/>
          <w:lang w:val="en"/>
        </w:rPr>
        <w:t>and minimize</w:t>
      </w:r>
      <w:r w:rsidRPr="009D7096">
        <w:rPr>
          <w:rStyle w:val="jlqj4b"/>
          <w:rFonts w:asciiTheme="majorBidi" w:hAnsiTheme="majorBidi" w:cstheme="majorBidi"/>
          <w:sz w:val="24"/>
          <w:szCs w:val="24"/>
          <w:lang w:val="en"/>
        </w:rPr>
        <w:t xml:space="preserve"> the effect</w:t>
      </w:r>
      <w:r>
        <w:rPr>
          <w:rStyle w:val="jlqj4b"/>
          <w:rFonts w:asciiTheme="majorBidi" w:hAnsiTheme="majorBidi" w:cstheme="majorBidi"/>
          <w:sz w:val="24"/>
          <w:szCs w:val="24"/>
          <w:lang w:val="en"/>
        </w:rPr>
        <w:t>s</w:t>
      </w:r>
      <w:r w:rsidRPr="009D7096">
        <w:rPr>
          <w:rStyle w:val="jlqj4b"/>
          <w:rFonts w:asciiTheme="majorBidi" w:hAnsiTheme="majorBidi" w:cstheme="majorBidi"/>
          <w:sz w:val="24"/>
          <w:szCs w:val="24"/>
          <w:lang w:val="en"/>
        </w:rPr>
        <w:t xml:space="preserve"> of the </w:t>
      </w:r>
      <w:r>
        <w:rPr>
          <w:rStyle w:val="jlqj4b"/>
          <w:rFonts w:asciiTheme="majorBidi" w:hAnsiTheme="majorBidi" w:cstheme="majorBidi"/>
          <w:sz w:val="24"/>
          <w:szCs w:val="24"/>
          <w:lang w:val="en"/>
        </w:rPr>
        <w:t>confounding factors</w:t>
      </w:r>
      <w:r w:rsidRPr="009D7096">
        <w:rPr>
          <w:rStyle w:val="jlqj4b"/>
          <w:rFonts w:asciiTheme="majorBidi" w:hAnsiTheme="majorBidi" w:cstheme="majorBidi"/>
          <w:sz w:val="24"/>
          <w:szCs w:val="24"/>
          <w:lang w:val="en"/>
        </w:rPr>
        <w:t xml:space="preserve">, as well as to accurately </w:t>
      </w:r>
      <w:r>
        <w:rPr>
          <w:rStyle w:val="jlqj4b"/>
          <w:rFonts w:asciiTheme="majorBidi" w:hAnsiTheme="majorBidi" w:cstheme="majorBidi"/>
          <w:sz w:val="24"/>
          <w:szCs w:val="24"/>
          <w:lang w:val="en"/>
        </w:rPr>
        <w:t>carry out</w:t>
      </w:r>
      <w:r w:rsidRPr="009D7096">
        <w:rPr>
          <w:rStyle w:val="jlqj4b"/>
          <w:rFonts w:asciiTheme="majorBidi" w:hAnsiTheme="majorBidi" w:cstheme="majorBidi"/>
          <w:sz w:val="24"/>
          <w:szCs w:val="24"/>
          <w:lang w:val="en"/>
        </w:rPr>
        <w:t xml:space="preserve"> the intervention</w:t>
      </w:r>
      <w:r>
        <w:rPr>
          <w:rStyle w:val="jlqj4b"/>
          <w:rFonts w:asciiTheme="majorBidi" w:hAnsiTheme="majorBidi" w:cstheme="majorBidi"/>
          <w:sz w:val="24"/>
          <w:szCs w:val="24"/>
          <w:lang w:val="en"/>
        </w:rPr>
        <w:t xml:space="preserve"> protocol and will be done by well-trained, committed researchers. </w:t>
      </w:r>
    </w:p>
    <w:p w:rsidR="00253B54" w:rsidRPr="000D0AF6" w:rsidRDefault="00253B54" w:rsidP="00253B54">
      <w:pPr>
        <w:bidi w:val="0"/>
        <w:jc w:val="both"/>
        <w:rPr>
          <w:rStyle w:val="jlqj4b"/>
          <w:rFonts w:asciiTheme="majorBidi" w:hAnsiTheme="majorBidi" w:cstheme="majorBidi"/>
          <w:b/>
          <w:bCs/>
          <w:sz w:val="24"/>
          <w:szCs w:val="24"/>
          <w:lang w:val="en"/>
        </w:rPr>
      </w:pPr>
    </w:p>
    <w:p w:rsidR="0089297D" w:rsidRPr="000D0AF6" w:rsidRDefault="0089297D" w:rsidP="0089297D">
      <w:pPr>
        <w:bidi w:val="0"/>
        <w:spacing w:after="120" w:line="480" w:lineRule="auto"/>
        <w:jc w:val="both"/>
        <w:rPr>
          <w:rStyle w:val="jlqj4b"/>
          <w:rFonts w:asciiTheme="majorBidi" w:hAnsiTheme="majorBidi" w:cstheme="majorBidi"/>
          <w:b/>
          <w:bCs/>
          <w:sz w:val="24"/>
          <w:szCs w:val="24"/>
          <w:lang w:val="en"/>
        </w:rPr>
      </w:pPr>
    </w:p>
    <w:p w:rsidR="0089297D" w:rsidRPr="000D0AF6" w:rsidRDefault="0089297D" w:rsidP="0089297D">
      <w:pPr>
        <w:bidi w:val="0"/>
        <w:jc w:val="both"/>
        <w:rPr>
          <w:rStyle w:val="jlqj4b"/>
          <w:rFonts w:asciiTheme="majorBidi" w:hAnsiTheme="majorBidi" w:cstheme="majorBidi"/>
          <w:b/>
          <w:bCs/>
          <w:i/>
          <w:iCs/>
          <w:lang w:val="en"/>
        </w:rPr>
      </w:pPr>
    </w:p>
    <w:p w:rsidR="0089297D" w:rsidRDefault="0089297D" w:rsidP="0089297D">
      <w:pPr>
        <w:bidi w:val="0"/>
        <w:jc w:val="both"/>
        <w:rPr>
          <w:rStyle w:val="jlqj4b"/>
          <w:rFonts w:asciiTheme="majorBidi" w:hAnsiTheme="majorBidi" w:cstheme="majorBidi"/>
          <w:b/>
          <w:bCs/>
          <w:sz w:val="24"/>
          <w:szCs w:val="24"/>
          <w:lang w:val="en"/>
        </w:rPr>
      </w:pPr>
      <w:r w:rsidRPr="000D0AF6">
        <w:rPr>
          <w:rStyle w:val="jlqj4b"/>
          <w:rFonts w:asciiTheme="majorBidi" w:hAnsiTheme="majorBidi" w:cstheme="majorBidi"/>
          <w:b/>
          <w:bCs/>
          <w:sz w:val="24"/>
          <w:szCs w:val="24"/>
          <w:lang w:val="en"/>
        </w:rPr>
        <w:t>Study objectives:</w:t>
      </w:r>
    </w:p>
    <w:p w:rsidR="00253B54" w:rsidRDefault="00253B54" w:rsidP="0089297D">
      <w:pPr>
        <w:bidi w:val="0"/>
        <w:jc w:val="both"/>
        <w:rPr>
          <w:rStyle w:val="jlqj4b"/>
          <w:rFonts w:asciiTheme="majorBidi" w:hAnsiTheme="majorBidi" w:cstheme="majorBidi"/>
          <w:b/>
          <w:bCs/>
          <w:i/>
          <w:iCs/>
          <w:rtl/>
          <w:lang w:val="en"/>
        </w:rPr>
      </w:pPr>
    </w:p>
    <w:p w:rsidR="0089297D" w:rsidRPr="00253B54" w:rsidRDefault="0089297D" w:rsidP="00253B54">
      <w:pPr>
        <w:bidi w:val="0"/>
        <w:jc w:val="both"/>
        <w:rPr>
          <w:rStyle w:val="jlqj4b"/>
          <w:rFonts w:asciiTheme="majorBidi" w:hAnsiTheme="majorBidi" w:cstheme="majorBidi"/>
          <w:b/>
          <w:bCs/>
          <w:i/>
          <w:iCs/>
          <w:rtl/>
          <w:lang w:val="en"/>
        </w:rPr>
      </w:pPr>
      <w:r w:rsidRPr="00253B54">
        <w:rPr>
          <w:rStyle w:val="jlqj4b"/>
          <w:rFonts w:asciiTheme="majorBidi" w:hAnsiTheme="majorBidi" w:cstheme="majorBidi"/>
          <w:b/>
          <w:bCs/>
          <w:i/>
          <w:iCs/>
          <w:lang w:val="en"/>
        </w:rPr>
        <w:t xml:space="preserve">Primary objectives </w:t>
      </w:r>
    </w:p>
    <w:p w:rsidR="00253B54" w:rsidRDefault="00253B54" w:rsidP="00253B54">
      <w:pPr>
        <w:bidi w:val="0"/>
        <w:jc w:val="both"/>
        <w:rPr>
          <w:rStyle w:val="jlqj4b"/>
          <w:rFonts w:asciiTheme="majorBidi" w:hAnsiTheme="majorBidi" w:cstheme="majorBidi"/>
          <w:b/>
          <w:bCs/>
          <w:i/>
          <w:iCs/>
          <w:rtl/>
          <w:lang w:val="en"/>
        </w:rPr>
      </w:pPr>
      <w:r>
        <w:rPr>
          <w:rStyle w:val="jlqj4b"/>
          <w:rFonts w:asciiTheme="majorBidi" w:hAnsiTheme="majorBidi" w:cstheme="majorBidi"/>
          <w:b/>
          <w:bCs/>
          <w:i/>
          <w:iCs/>
          <w:rtl/>
          <w:lang w:val="en"/>
        </w:rPr>
        <w:tab/>
      </w:r>
    </w:p>
    <w:p w:rsidR="00253B54" w:rsidRPr="00253B54" w:rsidRDefault="00253B54" w:rsidP="00253B54">
      <w:pPr>
        <w:bidi w:val="0"/>
        <w:jc w:val="both"/>
        <w:rPr>
          <w:rStyle w:val="jlqj4b"/>
          <w:rFonts w:asciiTheme="majorBidi" w:hAnsiTheme="majorBidi" w:cstheme="majorBidi"/>
          <w:sz w:val="22"/>
          <w:szCs w:val="22"/>
          <w:rtl/>
          <w:lang w:val="en"/>
        </w:rPr>
      </w:pPr>
      <w:r>
        <w:rPr>
          <w:rStyle w:val="jlqj4b"/>
          <w:rFonts w:asciiTheme="majorBidi" w:hAnsiTheme="majorBidi" w:cstheme="majorBidi"/>
          <w:b/>
          <w:bCs/>
          <w:i/>
          <w:iCs/>
          <w:rtl/>
          <w:lang w:val="en"/>
        </w:rPr>
        <w:tab/>
      </w:r>
      <w:r w:rsidR="007E021A">
        <w:rPr>
          <w:rStyle w:val="jlqj4b"/>
          <w:rFonts w:asciiTheme="majorBidi" w:hAnsiTheme="majorBidi" w:cstheme="majorBidi"/>
          <w:sz w:val="24"/>
          <w:szCs w:val="24"/>
          <w:lang w:val="en"/>
        </w:rPr>
        <w:t>Determine</w:t>
      </w:r>
      <w:r w:rsidRPr="007E021A">
        <w:rPr>
          <w:rStyle w:val="jlqj4b"/>
          <w:rFonts w:asciiTheme="majorBidi" w:hAnsiTheme="majorBidi" w:cstheme="majorBidi"/>
          <w:sz w:val="24"/>
          <w:szCs w:val="24"/>
          <w:lang w:val="en"/>
        </w:rPr>
        <w:t xml:space="preserve"> the effect of green tea on inflammatory biomarkers -CRP, ESR and CBC in patients with </w:t>
      </w:r>
      <w:r w:rsidRPr="007E021A">
        <w:rPr>
          <w:rStyle w:val="jlqj4b"/>
          <w:rFonts w:asciiTheme="majorBidi" w:hAnsiTheme="majorBidi" w:cstheme="majorBidi"/>
          <w:sz w:val="24"/>
          <w:szCs w:val="24"/>
        </w:rPr>
        <w:t>Covid</w:t>
      </w:r>
      <w:r w:rsidRPr="007E021A">
        <w:rPr>
          <w:rStyle w:val="jlqj4b"/>
          <w:rFonts w:asciiTheme="majorBidi" w:hAnsiTheme="majorBidi" w:cstheme="majorBidi"/>
          <w:sz w:val="24"/>
          <w:szCs w:val="24"/>
          <w:lang w:val="en"/>
        </w:rPr>
        <w:t xml:space="preserve"> 19 hospitalized in </w:t>
      </w:r>
      <w:proofErr w:type="spellStart"/>
      <w:r w:rsidRPr="007E021A">
        <w:rPr>
          <w:rStyle w:val="jlqj4b"/>
          <w:rFonts w:asciiTheme="majorBidi" w:hAnsiTheme="majorBidi" w:cstheme="majorBidi"/>
          <w:sz w:val="24"/>
          <w:szCs w:val="24"/>
          <w:lang w:val="en"/>
        </w:rPr>
        <w:t>Shahid</w:t>
      </w:r>
      <w:proofErr w:type="spellEnd"/>
      <w:r w:rsidRPr="007E021A">
        <w:rPr>
          <w:rStyle w:val="jlqj4b"/>
          <w:rFonts w:asciiTheme="majorBidi" w:hAnsiTheme="majorBidi" w:cstheme="majorBidi"/>
          <w:sz w:val="24"/>
          <w:szCs w:val="24"/>
          <w:lang w:val="en"/>
        </w:rPr>
        <w:t xml:space="preserve"> </w:t>
      </w:r>
      <w:proofErr w:type="spellStart"/>
      <w:r w:rsidRPr="007E021A">
        <w:rPr>
          <w:rStyle w:val="jlqj4b"/>
          <w:rFonts w:asciiTheme="majorBidi" w:hAnsiTheme="majorBidi" w:cstheme="majorBidi"/>
          <w:sz w:val="24"/>
          <w:szCs w:val="24"/>
          <w:lang w:val="en"/>
        </w:rPr>
        <w:t>Beheshti</w:t>
      </w:r>
      <w:proofErr w:type="spellEnd"/>
      <w:r w:rsidRPr="007E021A">
        <w:rPr>
          <w:rStyle w:val="jlqj4b"/>
          <w:rFonts w:asciiTheme="majorBidi" w:hAnsiTheme="majorBidi" w:cstheme="majorBidi"/>
          <w:sz w:val="24"/>
          <w:szCs w:val="24"/>
          <w:lang w:val="en"/>
        </w:rPr>
        <w:t xml:space="preserve"> Hospital of </w:t>
      </w:r>
      <w:proofErr w:type="spellStart"/>
      <w:r w:rsidRPr="007E021A">
        <w:rPr>
          <w:rStyle w:val="jlqj4b"/>
          <w:rFonts w:asciiTheme="majorBidi" w:hAnsiTheme="majorBidi" w:cstheme="majorBidi"/>
          <w:sz w:val="24"/>
          <w:szCs w:val="24"/>
          <w:lang w:val="en"/>
        </w:rPr>
        <w:t>Yasuj</w:t>
      </w:r>
      <w:proofErr w:type="spellEnd"/>
    </w:p>
    <w:p w:rsidR="00253B54" w:rsidRPr="000D0AF6" w:rsidRDefault="00253B54" w:rsidP="00253B54">
      <w:pPr>
        <w:bidi w:val="0"/>
        <w:jc w:val="both"/>
        <w:rPr>
          <w:rStyle w:val="jlqj4b"/>
          <w:rFonts w:asciiTheme="majorBidi" w:hAnsiTheme="majorBidi" w:cstheme="majorBidi"/>
          <w:b/>
          <w:bCs/>
          <w:i/>
          <w:iCs/>
          <w:lang w:val="en"/>
        </w:rPr>
      </w:pPr>
    </w:p>
    <w:p w:rsidR="0089297D" w:rsidRPr="009D7096" w:rsidRDefault="0089297D" w:rsidP="0089297D">
      <w:pPr>
        <w:bidi w:val="0"/>
        <w:jc w:val="both"/>
        <w:rPr>
          <w:rStyle w:val="jlqj4b"/>
          <w:rFonts w:asciiTheme="majorBidi" w:hAnsiTheme="majorBidi" w:cstheme="majorBidi"/>
          <w:sz w:val="24"/>
          <w:szCs w:val="24"/>
          <w:lang w:val="en"/>
        </w:rPr>
      </w:pPr>
    </w:p>
    <w:p w:rsidR="0089297D" w:rsidRDefault="0089297D" w:rsidP="0089297D">
      <w:pPr>
        <w:bidi w:val="0"/>
        <w:jc w:val="both"/>
        <w:rPr>
          <w:rStyle w:val="jlqj4b"/>
          <w:rFonts w:asciiTheme="majorBidi" w:hAnsiTheme="majorBidi" w:cstheme="majorBidi"/>
          <w:b/>
          <w:bCs/>
          <w:i/>
          <w:iCs/>
          <w:lang w:val="en"/>
        </w:rPr>
      </w:pPr>
      <w:r w:rsidRPr="000D0AF6">
        <w:rPr>
          <w:rStyle w:val="jlqj4b"/>
          <w:rFonts w:asciiTheme="majorBidi" w:hAnsiTheme="majorBidi" w:cstheme="majorBidi"/>
          <w:b/>
          <w:bCs/>
          <w:i/>
          <w:iCs/>
          <w:lang w:val="en"/>
        </w:rPr>
        <w:t>Secondary objectives</w:t>
      </w:r>
    </w:p>
    <w:p w:rsidR="007E021A" w:rsidRPr="000D0AF6" w:rsidRDefault="007E021A" w:rsidP="007E021A">
      <w:pPr>
        <w:bidi w:val="0"/>
        <w:jc w:val="both"/>
        <w:rPr>
          <w:rStyle w:val="jlqj4b"/>
          <w:rFonts w:asciiTheme="majorBidi" w:hAnsiTheme="majorBidi" w:cstheme="majorBidi"/>
          <w:b/>
          <w:bCs/>
          <w:i/>
          <w:iCs/>
          <w:lang w:val="en"/>
        </w:rPr>
      </w:pPr>
    </w:p>
    <w:p w:rsidR="007E021A" w:rsidRPr="007E021A" w:rsidRDefault="007E021A" w:rsidP="007E021A">
      <w:pPr>
        <w:bidi w:val="0"/>
        <w:ind w:left="720"/>
        <w:jc w:val="both"/>
        <w:rPr>
          <w:rStyle w:val="jlqj4b"/>
          <w:rFonts w:asciiTheme="majorBidi" w:hAnsiTheme="majorBidi" w:cstheme="majorBidi"/>
          <w:sz w:val="24"/>
          <w:szCs w:val="24"/>
          <w:lang w:val="en"/>
        </w:rPr>
      </w:pPr>
      <w:r w:rsidRPr="007E021A">
        <w:rPr>
          <w:rStyle w:val="jlqj4b"/>
          <w:rFonts w:asciiTheme="majorBidi" w:hAnsiTheme="majorBidi" w:cstheme="majorBidi"/>
          <w:sz w:val="24"/>
          <w:szCs w:val="24"/>
          <w:lang w:val="en"/>
        </w:rPr>
        <w:t>1- Determine and compare the average serum concentration of CRP before and after intervention and between the intervention group with medication</w:t>
      </w:r>
    </w:p>
    <w:p w:rsidR="007E021A" w:rsidRPr="007E021A" w:rsidRDefault="007E021A" w:rsidP="007E021A">
      <w:pPr>
        <w:bidi w:val="0"/>
        <w:ind w:left="720"/>
        <w:jc w:val="both"/>
        <w:rPr>
          <w:rStyle w:val="jlqj4b"/>
          <w:rFonts w:asciiTheme="majorBidi" w:hAnsiTheme="majorBidi" w:cstheme="majorBidi"/>
          <w:sz w:val="24"/>
          <w:szCs w:val="24"/>
          <w:lang w:val="en"/>
        </w:rPr>
      </w:pPr>
      <w:r w:rsidRPr="007E021A">
        <w:rPr>
          <w:rStyle w:val="jlqj4b"/>
          <w:rFonts w:asciiTheme="majorBidi" w:hAnsiTheme="majorBidi" w:cstheme="majorBidi"/>
          <w:sz w:val="24"/>
          <w:szCs w:val="24"/>
          <w:lang w:val="en"/>
        </w:rPr>
        <w:t>2. Determine and compare the average serum concentration of ESR before and after the intervention and between the intervention group with medication</w:t>
      </w:r>
    </w:p>
    <w:p w:rsidR="0089297D" w:rsidRPr="009D7096" w:rsidRDefault="007E021A" w:rsidP="007E021A">
      <w:pPr>
        <w:bidi w:val="0"/>
        <w:ind w:left="720"/>
        <w:jc w:val="both"/>
        <w:rPr>
          <w:rStyle w:val="jlqj4b"/>
          <w:rFonts w:asciiTheme="majorBidi" w:hAnsiTheme="majorBidi" w:cstheme="majorBidi"/>
          <w:sz w:val="24"/>
          <w:szCs w:val="24"/>
          <w:lang w:val="en"/>
        </w:rPr>
      </w:pPr>
      <w:r w:rsidRPr="007E021A">
        <w:rPr>
          <w:rStyle w:val="jlqj4b"/>
          <w:rFonts w:asciiTheme="majorBidi" w:hAnsiTheme="majorBidi" w:cstheme="majorBidi"/>
          <w:sz w:val="24"/>
          <w:szCs w:val="24"/>
          <w:lang w:val="en"/>
        </w:rPr>
        <w:t>3- Determine and compare the average serum concentration of CBC factors before and after intervention and between intervention group with medication</w:t>
      </w:r>
    </w:p>
    <w:p w:rsidR="0089297D" w:rsidRDefault="007E021A" w:rsidP="0089297D">
      <w:pPr>
        <w:bidi w:val="0"/>
        <w:jc w:val="both"/>
        <w:rPr>
          <w:rStyle w:val="jlqj4b"/>
          <w:rFonts w:asciiTheme="majorBidi" w:hAnsiTheme="majorBidi" w:cstheme="majorBidi"/>
          <w:b/>
          <w:bCs/>
          <w:sz w:val="24"/>
          <w:szCs w:val="24"/>
          <w:lang w:val="en"/>
        </w:rPr>
      </w:pPr>
      <w:r>
        <w:rPr>
          <w:rStyle w:val="jlqj4b"/>
          <w:rFonts w:asciiTheme="majorBidi" w:hAnsiTheme="majorBidi" w:cstheme="majorBidi"/>
          <w:b/>
          <w:bCs/>
          <w:sz w:val="24"/>
          <w:szCs w:val="24"/>
          <w:lang w:val="en"/>
        </w:rPr>
        <w:tab/>
      </w:r>
    </w:p>
    <w:p w:rsidR="0089297D" w:rsidRDefault="0089297D" w:rsidP="0089297D">
      <w:pPr>
        <w:bidi w:val="0"/>
        <w:jc w:val="both"/>
        <w:rPr>
          <w:rStyle w:val="jlqj4b"/>
          <w:rFonts w:asciiTheme="majorBidi" w:hAnsiTheme="majorBidi" w:cstheme="majorBidi"/>
          <w:b/>
          <w:bCs/>
          <w:sz w:val="24"/>
          <w:szCs w:val="24"/>
          <w:lang w:val="en"/>
        </w:rPr>
      </w:pPr>
      <w:r>
        <w:rPr>
          <w:rStyle w:val="jlqj4b"/>
          <w:rFonts w:asciiTheme="majorBidi" w:hAnsiTheme="majorBidi" w:cstheme="majorBidi"/>
          <w:b/>
          <w:bCs/>
          <w:sz w:val="24"/>
          <w:szCs w:val="24"/>
          <w:lang w:val="en"/>
        </w:rPr>
        <w:t>Data analysis:</w:t>
      </w:r>
    </w:p>
    <w:p w:rsidR="0089297D" w:rsidRDefault="0089297D" w:rsidP="0089297D">
      <w:pPr>
        <w:bidi w:val="0"/>
        <w:spacing w:line="360" w:lineRule="auto"/>
        <w:jc w:val="both"/>
        <w:rPr>
          <w:rStyle w:val="jlqj4b"/>
          <w:rFonts w:asciiTheme="majorBidi" w:hAnsiTheme="majorBidi" w:cstheme="majorBidi"/>
          <w:sz w:val="24"/>
          <w:szCs w:val="24"/>
          <w:lang w:val="en"/>
        </w:rPr>
      </w:pPr>
    </w:p>
    <w:p w:rsidR="0089297D" w:rsidRPr="009D7096" w:rsidRDefault="0089297D" w:rsidP="00482CAB">
      <w:pPr>
        <w:bidi w:val="0"/>
        <w:spacing w:line="360" w:lineRule="auto"/>
        <w:jc w:val="both"/>
        <w:rPr>
          <w:rStyle w:val="jlqj4b"/>
          <w:rFonts w:asciiTheme="majorBidi" w:hAnsiTheme="majorBidi" w:cstheme="majorBidi"/>
          <w:sz w:val="24"/>
          <w:szCs w:val="24"/>
          <w:lang w:val="en"/>
        </w:rPr>
      </w:pPr>
      <w:r w:rsidRPr="009D7096">
        <w:rPr>
          <w:rStyle w:val="jlqj4b"/>
          <w:rFonts w:asciiTheme="majorBidi" w:hAnsiTheme="majorBidi" w:cstheme="majorBidi"/>
          <w:sz w:val="24"/>
          <w:szCs w:val="24"/>
          <w:lang w:val="en"/>
        </w:rPr>
        <w:t xml:space="preserve">The data will be </w:t>
      </w:r>
      <w:r>
        <w:rPr>
          <w:rStyle w:val="jlqj4b"/>
          <w:rFonts w:asciiTheme="majorBidi" w:hAnsiTheme="majorBidi" w:cstheme="majorBidi"/>
          <w:sz w:val="24"/>
          <w:szCs w:val="24"/>
          <w:lang w:val="en"/>
        </w:rPr>
        <w:t>analyzed</w:t>
      </w:r>
      <w:r w:rsidRPr="009D7096">
        <w:rPr>
          <w:rStyle w:val="jlqj4b"/>
          <w:rFonts w:asciiTheme="majorBidi" w:hAnsiTheme="majorBidi" w:cstheme="majorBidi"/>
          <w:sz w:val="24"/>
          <w:szCs w:val="24"/>
          <w:lang w:val="en"/>
        </w:rPr>
        <w:t xml:space="preserve"> </w:t>
      </w:r>
      <w:r>
        <w:rPr>
          <w:rStyle w:val="jlqj4b"/>
          <w:rFonts w:asciiTheme="majorBidi" w:hAnsiTheme="majorBidi" w:cstheme="majorBidi"/>
          <w:sz w:val="24"/>
          <w:szCs w:val="24"/>
          <w:lang w:val="en"/>
        </w:rPr>
        <w:t>by SPSS software version 2</w:t>
      </w:r>
      <w:r w:rsidR="00482CAB">
        <w:rPr>
          <w:rStyle w:val="jlqj4b"/>
          <w:rFonts w:asciiTheme="majorBidi" w:hAnsiTheme="majorBidi" w:cstheme="majorBidi"/>
          <w:sz w:val="24"/>
          <w:szCs w:val="24"/>
          <w:lang w:val="en"/>
        </w:rPr>
        <w:t>1</w:t>
      </w:r>
      <w:r w:rsidRPr="009D7096">
        <w:rPr>
          <w:rStyle w:val="jlqj4b"/>
          <w:rFonts w:asciiTheme="majorBidi" w:hAnsiTheme="majorBidi" w:cstheme="majorBidi"/>
          <w:sz w:val="24"/>
          <w:szCs w:val="24"/>
          <w:lang w:val="en"/>
        </w:rPr>
        <w:t xml:space="preserve">. After examining the normality distribution of </w:t>
      </w:r>
      <w:r>
        <w:rPr>
          <w:rStyle w:val="jlqj4b"/>
          <w:rFonts w:asciiTheme="majorBidi" w:hAnsiTheme="majorBidi" w:cstheme="majorBidi"/>
          <w:sz w:val="24"/>
          <w:szCs w:val="24"/>
          <w:lang w:val="en"/>
        </w:rPr>
        <w:t xml:space="preserve">variables </w:t>
      </w:r>
      <w:r w:rsidRPr="009D7096">
        <w:rPr>
          <w:rStyle w:val="jlqj4b"/>
          <w:rFonts w:asciiTheme="majorBidi" w:hAnsiTheme="majorBidi" w:cstheme="majorBidi"/>
          <w:sz w:val="24"/>
          <w:szCs w:val="24"/>
          <w:lang w:val="en"/>
        </w:rPr>
        <w:t>using Kolmogorov-Smirnov test, quantitative normal var</w:t>
      </w:r>
      <w:r>
        <w:rPr>
          <w:rStyle w:val="jlqj4b"/>
          <w:rFonts w:asciiTheme="majorBidi" w:hAnsiTheme="majorBidi" w:cstheme="majorBidi"/>
          <w:sz w:val="24"/>
          <w:szCs w:val="24"/>
          <w:lang w:val="en"/>
        </w:rPr>
        <w:t xml:space="preserve">iables will be reported as </w:t>
      </w:r>
      <w:proofErr w:type="spellStart"/>
      <w:r>
        <w:rPr>
          <w:rStyle w:val="jlqj4b"/>
          <w:rFonts w:asciiTheme="majorBidi" w:hAnsiTheme="majorBidi" w:cstheme="majorBidi"/>
          <w:sz w:val="24"/>
          <w:szCs w:val="24"/>
          <w:lang w:val="en"/>
        </w:rPr>
        <w:t>mean±</w:t>
      </w:r>
      <w:r w:rsidRPr="009D7096">
        <w:rPr>
          <w:rStyle w:val="jlqj4b"/>
          <w:rFonts w:asciiTheme="majorBidi" w:hAnsiTheme="majorBidi" w:cstheme="majorBidi"/>
          <w:sz w:val="24"/>
          <w:szCs w:val="24"/>
          <w:lang w:val="en"/>
        </w:rPr>
        <w:t>standard</w:t>
      </w:r>
      <w:proofErr w:type="spellEnd"/>
      <w:r w:rsidRPr="009D7096">
        <w:rPr>
          <w:rStyle w:val="jlqj4b"/>
          <w:rFonts w:asciiTheme="majorBidi" w:hAnsiTheme="majorBidi" w:cstheme="majorBidi"/>
          <w:sz w:val="24"/>
          <w:szCs w:val="24"/>
          <w:lang w:val="en"/>
        </w:rPr>
        <w:t xml:space="preserve"> deviation, quantitative </w:t>
      </w:r>
      <w:r>
        <w:rPr>
          <w:rStyle w:val="jlqj4b"/>
          <w:rFonts w:asciiTheme="majorBidi" w:hAnsiTheme="majorBidi" w:cstheme="majorBidi"/>
          <w:sz w:val="24"/>
          <w:szCs w:val="24"/>
          <w:lang w:val="en"/>
        </w:rPr>
        <w:t>non-</w:t>
      </w:r>
      <w:r w:rsidRPr="009D7096">
        <w:rPr>
          <w:rStyle w:val="jlqj4b"/>
          <w:rFonts w:asciiTheme="majorBidi" w:hAnsiTheme="majorBidi" w:cstheme="majorBidi"/>
          <w:sz w:val="24"/>
          <w:szCs w:val="24"/>
          <w:lang w:val="en"/>
        </w:rPr>
        <w:t xml:space="preserve">normal variables </w:t>
      </w:r>
      <w:r>
        <w:rPr>
          <w:rStyle w:val="jlqj4b"/>
          <w:rFonts w:asciiTheme="majorBidi" w:hAnsiTheme="majorBidi" w:cstheme="majorBidi"/>
          <w:sz w:val="24"/>
          <w:szCs w:val="24"/>
          <w:lang w:val="en"/>
        </w:rPr>
        <w:t xml:space="preserve">will be reported </w:t>
      </w:r>
      <w:r w:rsidRPr="009D7096">
        <w:rPr>
          <w:rStyle w:val="jlqj4b"/>
          <w:rFonts w:asciiTheme="majorBidi" w:hAnsiTheme="majorBidi" w:cstheme="majorBidi"/>
          <w:sz w:val="24"/>
          <w:szCs w:val="24"/>
          <w:lang w:val="en"/>
        </w:rPr>
        <w:t xml:space="preserve">as </w:t>
      </w:r>
      <w:r>
        <w:rPr>
          <w:rStyle w:val="jlqj4b"/>
          <w:rFonts w:asciiTheme="majorBidi" w:hAnsiTheme="majorBidi" w:cstheme="majorBidi"/>
          <w:sz w:val="24"/>
          <w:szCs w:val="24"/>
          <w:lang w:val="en"/>
        </w:rPr>
        <w:t xml:space="preserve">median IQR, </w:t>
      </w:r>
      <w:r w:rsidRPr="009D7096">
        <w:rPr>
          <w:rStyle w:val="jlqj4b"/>
          <w:rFonts w:asciiTheme="majorBidi" w:hAnsiTheme="majorBidi" w:cstheme="majorBidi"/>
          <w:sz w:val="24"/>
          <w:szCs w:val="24"/>
          <w:lang w:val="en"/>
        </w:rPr>
        <w:t xml:space="preserve">and qualitative variables as number (percentage). Independent T Test and Mann Whitney test will be used to compare the mean of variables between </w:t>
      </w:r>
      <w:r>
        <w:rPr>
          <w:rStyle w:val="jlqj4b"/>
          <w:rFonts w:asciiTheme="majorBidi" w:hAnsiTheme="majorBidi" w:cstheme="majorBidi"/>
          <w:sz w:val="24"/>
          <w:szCs w:val="24"/>
          <w:lang w:val="en"/>
        </w:rPr>
        <w:t>two</w:t>
      </w:r>
      <w:r w:rsidRPr="009D7096">
        <w:rPr>
          <w:rStyle w:val="jlqj4b"/>
          <w:rFonts w:asciiTheme="majorBidi" w:hAnsiTheme="majorBidi" w:cstheme="majorBidi"/>
          <w:sz w:val="24"/>
          <w:szCs w:val="24"/>
          <w:lang w:val="en"/>
        </w:rPr>
        <w:t xml:space="preserve"> groups</w:t>
      </w:r>
      <w:r>
        <w:rPr>
          <w:rStyle w:val="jlqj4b"/>
          <w:rFonts w:asciiTheme="majorBidi" w:hAnsiTheme="majorBidi" w:cstheme="majorBidi"/>
          <w:sz w:val="24"/>
          <w:szCs w:val="24"/>
          <w:lang w:val="en"/>
        </w:rPr>
        <w:t xml:space="preserve">. </w:t>
      </w:r>
      <w:r w:rsidRPr="009D7096">
        <w:rPr>
          <w:rStyle w:val="jlqj4b"/>
          <w:rFonts w:asciiTheme="majorBidi" w:hAnsiTheme="majorBidi" w:cstheme="majorBidi"/>
          <w:sz w:val="24"/>
          <w:szCs w:val="24"/>
          <w:lang w:val="en"/>
        </w:rPr>
        <w:t xml:space="preserve">Paired T test or Wilcoxon test will be used to </w:t>
      </w:r>
      <w:r>
        <w:rPr>
          <w:rStyle w:val="jlqj4b"/>
          <w:rFonts w:asciiTheme="majorBidi" w:hAnsiTheme="majorBidi" w:cstheme="majorBidi"/>
          <w:sz w:val="24"/>
          <w:szCs w:val="24"/>
          <w:lang w:val="en"/>
        </w:rPr>
        <w:t>analyses within groups means.</w:t>
      </w:r>
      <w:r w:rsidRPr="009D7096">
        <w:rPr>
          <w:rStyle w:val="jlqj4b"/>
          <w:rFonts w:asciiTheme="majorBidi" w:hAnsiTheme="majorBidi" w:cstheme="majorBidi"/>
          <w:sz w:val="24"/>
          <w:szCs w:val="24"/>
          <w:lang w:val="en"/>
        </w:rPr>
        <w:t xml:space="preserve"> P</w:t>
      </w:r>
      <w:r>
        <w:rPr>
          <w:rStyle w:val="jlqj4b"/>
          <w:rFonts w:asciiTheme="majorBidi" w:hAnsiTheme="majorBidi" w:cstheme="majorBidi"/>
          <w:sz w:val="24"/>
          <w:szCs w:val="24"/>
          <w:lang w:val="en"/>
        </w:rPr>
        <w:t>-Value</w:t>
      </w:r>
      <w:r w:rsidRPr="009D7096">
        <w:rPr>
          <w:rStyle w:val="jlqj4b"/>
          <w:rFonts w:asciiTheme="majorBidi" w:hAnsiTheme="majorBidi" w:cstheme="majorBidi"/>
          <w:sz w:val="24"/>
          <w:szCs w:val="24"/>
          <w:lang w:val="en"/>
        </w:rPr>
        <w:t xml:space="preserve"> &lt;0.05</w:t>
      </w:r>
      <w:r>
        <w:rPr>
          <w:rStyle w:val="jlqj4b"/>
          <w:rFonts w:asciiTheme="majorBidi" w:hAnsiTheme="majorBidi" w:cstheme="majorBidi"/>
          <w:sz w:val="24"/>
          <w:szCs w:val="24"/>
          <w:lang w:val="en"/>
        </w:rPr>
        <w:t xml:space="preserve"> will be considered as statistically significant</w:t>
      </w:r>
      <w:r w:rsidRPr="009D7096">
        <w:rPr>
          <w:rStyle w:val="jlqj4b"/>
          <w:rFonts w:asciiTheme="majorBidi" w:hAnsiTheme="majorBidi" w:cstheme="majorBidi"/>
          <w:sz w:val="24"/>
          <w:szCs w:val="24"/>
          <w:lang w:val="en"/>
        </w:rPr>
        <w:t>. If the patient refuses to continue the study for any reason, statistical methods (Intention-to-treat analysis) will be performed.</w:t>
      </w:r>
    </w:p>
    <w:p w:rsidR="0089297D" w:rsidRPr="0089297D" w:rsidRDefault="0089297D" w:rsidP="0089297D">
      <w:pPr>
        <w:bidi w:val="0"/>
        <w:jc w:val="both"/>
        <w:rPr>
          <w:rStyle w:val="jlqj4b"/>
          <w:rFonts w:asciiTheme="majorBidi" w:hAnsiTheme="majorBidi" w:cstheme="majorBidi"/>
          <w:b/>
          <w:bCs/>
          <w:sz w:val="24"/>
          <w:szCs w:val="24"/>
        </w:rPr>
      </w:pPr>
    </w:p>
    <w:p w:rsidR="0089297D" w:rsidRPr="000D0AF6" w:rsidRDefault="0089297D" w:rsidP="0089297D">
      <w:pPr>
        <w:bidi w:val="0"/>
        <w:jc w:val="both"/>
        <w:rPr>
          <w:rStyle w:val="jlqj4b"/>
          <w:rFonts w:asciiTheme="majorBidi" w:hAnsiTheme="majorBidi" w:cstheme="majorBidi"/>
          <w:b/>
          <w:bCs/>
          <w:sz w:val="24"/>
          <w:szCs w:val="24"/>
          <w:lang w:val="en"/>
        </w:rPr>
      </w:pPr>
    </w:p>
    <w:p w:rsidR="0089297D" w:rsidRDefault="0089297D" w:rsidP="0089297D">
      <w:pPr>
        <w:bidi w:val="0"/>
        <w:jc w:val="both"/>
        <w:rPr>
          <w:rFonts w:cs="B Nazanin"/>
          <w:color w:val="000000"/>
          <w:sz w:val="28"/>
          <w:szCs w:val="28"/>
          <w:rtl/>
        </w:rPr>
      </w:pPr>
    </w:p>
    <w:p w:rsidR="0089297D" w:rsidRDefault="0089297D" w:rsidP="0089297D">
      <w:pPr>
        <w:bidi w:val="0"/>
        <w:jc w:val="both"/>
        <w:rPr>
          <w:rFonts w:cs="B Nazanin"/>
          <w:color w:val="000000"/>
          <w:sz w:val="28"/>
          <w:szCs w:val="28"/>
        </w:rPr>
      </w:pPr>
    </w:p>
    <w:p w:rsidR="00253B54" w:rsidRDefault="00253B54" w:rsidP="00253B54">
      <w:pPr>
        <w:bidi w:val="0"/>
        <w:jc w:val="both"/>
        <w:rPr>
          <w:rFonts w:cs="B Nazanin"/>
          <w:color w:val="000000"/>
          <w:sz w:val="28"/>
          <w:szCs w:val="28"/>
        </w:rPr>
      </w:pPr>
    </w:p>
    <w:p w:rsidR="00253B54" w:rsidRDefault="00253B54" w:rsidP="00253B54">
      <w:pPr>
        <w:bidi w:val="0"/>
        <w:jc w:val="both"/>
        <w:rPr>
          <w:rFonts w:cs="B Nazanin"/>
          <w:color w:val="000000"/>
          <w:sz w:val="28"/>
          <w:szCs w:val="28"/>
        </w:rPr>
      </w:pPr>
    </w:p>
    <w:p w:rsidR="00253B54" w:rsidRDefault="00253B54" w:rsidP="00253B54">
      <w:pPr>
        <w:bidi w:val="0"/>
        <w:jc w:val="both"/>
        <w:rPr>
          <w:rFonts w:cs="B Nazanin"/>
          <w:color w:val="000000"/>
          <w:sz w:val="28"/>
          <w:szCs w:val="28"/>
        </w:rPr>
      </w:pPr>
    </w:p>
    <w:p w:rsidR="00253B54" w:rsidRDefault="00253B54" w:rsidP="00253B54">
      <w:pPr>
        <w:bidi w:val="0"/>
        <w:jc w:val="both"/>
        <w:rPr>
          <w:rFonts w:cs="B Nazanin"/>
          <w:color w:val="000000"/>
          <w:sz w:val="28"/>
          <w:szCs w:val="28"/>
        </w:rPr>
      </w:pPr>
    </w:p>
    <w:p w:rsidR="00253B54" w:rsidRDefault="00253B54" w:rsidP="00253B54">
      <w:pPr>
        <w:bidi w:val="0"/>
        <w:jc w:val="both"/>
        <w:rPr>
          <w:rFonts w:cs="B Nazanin"/>
          <w:color w:val="000000"/>
          <w:sz w:val="28"/>
          <w:szCs w:val="28"/>
        </w:rPr>
      </w:pPr>
    </w:p>
    <w:p w:rsidR="00253B54" w:rsidRDefault="00253B54" w:rsidP="00253B54">
      <w:pPr>
        <w:bidi w:val="0"/>
        <w:jc w:val="both"/>
        <w:rPr>
          <w:rFonts w:cs="B Nazanin"/>
          <w:color w:val="000000"/>
          <w:sz w:val="28"/>
          <w:szCs w:val="28"/>
        </w:rPr>
      </w:pPr>
    </w:p>
    <w:p w:rsidR="00482CAB" w:rsidRDefault="00482CAB" w:rsidP="00482CAB">
      <w:pPr>
        <w:bidi w:val="0"/>
        <w:jc w:val="both"/>
        <w:rPr>
          <w:rFonts w:cs="B Nazanin"/>
          <w:color w:val="000000"/>
          <w:sz w:val="28"/>
          <w:szCs w:val="28"/>
          <w:rtl/>
          <w:lang w:bidi="fa-IR"/>
        </w:rPr>
      </w:pPr>
    </w:p>
    <w:p w:rsidR="00482CAB" w:rsidRDefault="00482CAB" w:rsidP="00482CAB">
      <w:pPr>
        <w:bidi w:val="0"/>
        <w:jc w:val="both"/>
        <w:rPr>
          <w:rFonts w:cs="B Nazanin"/>
          <w:color w:val="000000"/>
          <w:sz w:val="28"/>
          <w:szCs w:val="28"/>
        </w:rPr>
      </w:pPr>
    </w:p>
    <w:p w:rsidR="00253B54" w:rsidRPr="00D62CF7" w:rsidRDefault="00253B54" w:rsidP="00253B54">
      <w:pPr>
        <w:rPr>
          <w:rFonts w:cs="B Nazanin"/>
        </w:rPr>
      </w:pPr>
    </w:p>
    <w:p w:rsidR="00253B54" w:rsidRPr="003042CC" w:rsidRDefault="00253B54" w:rsidP="00253B54">
      <w:pPr>
        <w:pBdr>
          <w:top w:val="nil"/>
          <w:left w:val="nil"/>
          <w:bottom w:val="nil"/>
          <w:right w:val="nil"/>
          <w:between w:val="nil"/>
        </w:pBdr>
        <w:bidi w:val="0"/>
        <w:ind w:left="720" w:hanging="720"/>
        <w:rPr>
          <w:color w:val="000000"/>
          <w:sz w:val="24"/>
          <w:szCs w:val="24"/>
        </w:rPr>
      </w:pPr>
      <w:r w:rsidRPr="003042CC">
        <w:rPr>
          <w:color w:val="000000"/>
          <w:sz w:val="24"/>
          <w:szCs w:val="24"/>
        </w:rPr>
        <w:t>1.</w:t>
      </w:r>
      <w:r w:rsidRPr="003042CC">
        <w:rPr>
          <w:color w:val="000000"/>
          <w:sz w:val="24"/>
          <w:szCs w:val="24"/>
        </w:rPr>
        <w:tab/>
      </w:r>
      <w:proofErr w:type="spellStart"/>
      <w:r w:rsidRPr="003042CC">
        <w:rPr>
          <w:color w:val="000000"/>
          <w:sz w:val="24"/>
          <w:szCs w:val="24"/>
        </w:rPr>
        <w:t>Kakodkar</w:t>
      </w:r>
      <w:proofErr w:type="spellEnd"/>
      <w:r w:rsidRPr="003042CC">
        <w:rPr>
          <w:color w:val="000000"/>
          <w:sz w:val="24"/>
          <w:szCs w:val="24"/>
        </w:rPr>
        <w:t xml:space="preserve">, P., N. Kaka, and M. </w:t>
      </w:r>
      <w:proofErr w:type="spellStart"/>
      <w:r w:rsidRPr="003042CC">
        <w:rPr>
          <w:color w:val="000000"/>
          <w:sz w:val="24"/>
          <w:szCs w:val="24"/>
        </w:rPr>
        <w:t>Baig</w:t>
      </w:r>
      <w:proofErr w:type="spellEnd"/>
      <w:r w:rsidRPr="003042CC">
        <w:rPr>
          <w:color w:val="000000"/>
          <w:sz w:val="24"/>
          <w:szCs w:val="24"/>
        </w:rPr>
        <w:t xml:space="preserve">, </w:t>
      </w:r>
      <w:r w:rsidRPr="003042CC">
        <w:rPr>
          <w:i/>
          <w:color w:val="000000"/>
          <w:sz w:val="24"/>
          <w:szCs w:val="24"/>
        </w:rPr>
        <w:t>A comprehensive literature review on the clinical presentation, and management of the pandemic coronavirus disease 2019 (COVID-19).</w:t>
      </w:r>
      <w:r w:rsidRPr="003042CC">
        <w:rPr>
          <w:color w:val="000000"/>
          <w:sz w:val="24"/>
          <w:szCs w:val="24"/>
        </w:rPr>
        <w:t xml:space="preserve"> </w:t>
      </w:r>
      <w:proofErr w:type="spellStart"/>
      <w:r w:rsidRPr="003042CC">
        <w:rPr>
          <w:color w:val="000000"/>
          <w:sz w:val="24"/>
          <w:szCs w:val="24"/>
        </w:rPr>
        <w:t>Cureus</w:t>
      </w:r>
      <w:proofErr w:type="spellEnd"/>
      <w:r w:rsidRPr="003042CC">
        <w:rPr>
          <w:color w:val="000000"/>
          <w:sz w:val="24"/>
          <w:szCs w:val="24"/>
        </w:rPr>
        <w:t xml:space="preserve">, 2020. </w:t>
      </w:r>
      <w:r w:rsidRPr="003042CC">
        <w:rPr>
          <w:b/>
          <w:color w:val="000000"/>
          <w:sz w:val="24"/>
          <w:szCs w:val="24"/>
        </w:rPr>
        <w:t>12</w:t>
      </w:r>
      <w:r w:rsidRPr="003042CC">
        <w:rPr>
          <w:color w:val="000000"/>
          <w:sz w:val="24"/>
          <w:szCs w:val="24"/>
        </w:rPr>
        <w:t>(4).</w:t>
      </w:r>
    </w:p>
    <w:p w:rsidR="00253B54" w:rsidRPr="003042CC" w:rsidRDefault="00253B54" w:rsidP="00253B54">
      <w:pPr>
        <w:pBdr>
          <w:top w:val="nil"/>
          <w:left w:val="nil"/>
          <w:bottom w:val="nil"/>
          <w:right w:val="nil"/>
          <w:between w:val="nil"/>
        </w:pBdr>
        <w:bidi w:val="0"/>
        <w:ind w:left="720" w:hanging="720"/>
        <w:rPr>
          <w:color w:val="000000"/>
          <w:sz w:val="24"/>
          <w:szCs w:val="24"/>
        </w:rPr>
      </w:pPr>
      <w:r w:rsidRPr="003042CC">
        <w:rPr>
          <w:color w:val="000000"/>
          <w:sz w:val="24"/>
          <w:szCs w:val="24"/>
        </w:rPr>
        <w:t>2.</w:t>
      </w:r>
      <w:r w:rsidRPr="003042CC">
        <w:rPr>
          <w:color w:val="000000"/>
          <w:sz w:val="24"/>
          <w:szCs w:val="24"/>
        </w:rPr>
        <w:tab/>
      </w:r>
      <w:proofErr w:type="spellStart"/>
      <w:r w:rsidRPr="003042CC">
        <w:rPr>
          <w:color w:val="000000"/>
          <w:sz w:val="24"/>
          <w:szCs w:val="24"/>
        </w:rPr>
        <w:t>Guo</w:t>
      </w:r>
      <w:proofErr w:type="spellEnd"/>
      <w:r w:rsidRPr="003042CC">
        <w:rPr>
          <w:color w:val="000000"/>
          <w:sz w:val="24"/>
          <w:szCs w:val="24"/>
        </w:rPr>
        <w:t xml:space="preserve">, Y.-R., et al., </w:t>
      </w:r>
      <w:r w:rsidRPr="003042CC">
        <w:rPr>
          <w:i/>
          <w:color w:val="000000"/>
          <w:sz w:val="24"/>
          <w:szCs w:val="24"/>
        </w:rPr>
        <w:t>The origin, transmission and clinical therapies on coronavirus disease 2019 (COVID-19) outbreak–an update on the status.</w:t>
      </w:r>
      <w:r w:rsidRPr="003042CC">
        <w:rPr>
          <w:color w:val="000000"/>
          <w:sz w:val="24"/>
          <w:szCs w:val="24"/>
        </w:rPr>
        <w:t xml:space="preserve"> Military Medical Research, 2020. </w:t>
      </w:r>
      <w:r w:rsidRPr="003042CC">
        <w:rPr>
          <w:b/>
          <w:color w:val="000000"/>
          <w:sz w:val="24"/>
          <w:szCs w:val="24"/>
        </w:rPr>
        <w:t>7</w:t>
      </w:r>
      <w:r w:rsidRPr="003042CC">
        <w:rPr>
          <w:color w:val="000000"/>
          <w:sz w:val="24"/>
          <w:szCs w:val="24"/>
        </w:rPr>
        <w:t>(1): p. 1-10.</w:t>
      </w:r>
    </w:p>
    <w:p w:rsidR="00253B54" w:rsidRPr="003042CC" w:rsidRDefault="00253B54" w:rsidP="00253B54">
      <w:pPr>
        <w:pBdr>
          <w:top w:val="nil"/>
          <w:left w:val="nil"/>
          <w:bottom w:val="nil"/>
          <w:right w:val="nil"/>
          <w:between w:val="nil"/>
        </w:pBdr>
        <w:bidi w:val="0"/>
        <w:ind w:left="720" w:hanging="720"/>
        <w:rPr>
          <w:color w:val="000000"/>
          <w:sz w:val="24"/>
          <w:szCs w:val="24"/>
        </w:rPr>
      </w:pPr>
      <w:r w:rsidRPr="003042CC">
        <w:rPr>
          <w:color w:val="000000"/>
          <w:sz w:val="24"/>
          <w:szCs w:val="24"/>
        </w:rPr>
        <w:t>3.</w:t>
      </w:r>
      <w:r w:rsidRPr="003042CC">
        <w:rPr>
          <w:color w:val="000000"/>
          <w:sz w:val="24"/>
          <w:szCs w:val="24"/>
        </w:rPr>
        <w:tab/>
        <w:t xml:space="preserve">He, F., Y. Deng, and W. Li, </w:t>
      </w:r>
      <w:r w:rsidRPr="003042CC">
        <w:rPr>
          <w:i/>
          <w:color w:val="000000"/>
          <w:sz w:val="24"/>
          <w:szCs w:val="24"/>
        </w:rPr>
        <w:t>Coronavirus disease 2019: What we know?</w:t>
      </w:r>
      <w:r w:rsidRPr="003042CC">
        <w:rPr>
          <w:color w:val="000000"/>
          <w:sz w:val="24"/>
          <w:szCs w:val="24"/>
        </w:rPr>
        <w:t xml:space="preserve"> Journal of medical virology, 2020. </w:t>
      </w:r>
      <w:r w:rsidRPr="003042CC">
        <w:rPr>
          <w:b/>
          <w:color w:val="000000"/>
          <w:sz w:val="24"/>
          <w:szCs w:val="24"/>
        </w:rPr>
        <w:t>92</w:t>
      </w:r>
      <w:r w:rsidRPr="003042CC">
        <w:rPr>
          <w:color w:val="000000"/>
          <w:sz w:val="24"/>
          <w:szCs w:val="24"/>
        </w:rPr>
        <w:t>(7): p. 719-725.</w:t>
      </w:r>
    </w:p>
    <w:p w:rsidR="00253B54" w:rsidRPr="003042CC" w:rsidRDefault="00253B54" w:rsidP="00253B54">
      <w:pPr>
        <w:pBdr>
          <w:top w:val="nil"/>
          <w:left w:val="nil"/>
          <w:bottom w:val="nil"/>
          <w:right w:val="nil"/>
          <w:between w:val="nil"/>
        </w:pBdr>
        <w:bidi w:val="0"/>
        <w:ind w:left="720" w:hanging="720"/>
        <w:rPr>
          <w:color w:val="000000"/>
          <w:sz w:val="24"/>
          <w:szCs w:val="24"/>
        </w:rPr>
      </w:pPr>
      <w:r w:rsidRPr="003042CC">
        <w:rPr>
          <w:color w:val="000000"/>
          <w:sz w:val="24"/>
          <w:szCs w:val="24"/>
        </w:rPr>
        <w:t>4.</w:t>
      </w:r>
      <w:r w:rsidRPr="003042CC">
        <w:rPr>
          <w:color w:val="000000"/>
          <w:sz w:val="24"/>
          <w:szCs w:val="24"/>
        </w:rPr>
        <w:tab/>
        <w:t xml:space="preserve">Chawla, D., et al., </w:t>
      </w:r>
      <w:r w:rsidRPr="003042CC">
        <w:rPr>
          <w:i/>
          <w:color w:val="000000"/>
          <w:sz w:val="24"/>
          <w:szCs w:val="24"/>
        </w:rPr>
        <w:t xml:space="preserve">Perinatal-neonatal management of COVID-19 infection—guidelines of the Federation of Obstetric and </w:t>
      </w:r>
      <w:proofErr w:type="spellStart"/>
      <w:r w:rsidRPr="003042CC">
        <w:rPr>
          <w:i/>
          <w:color w:val="000000"/>
          <w:sz w:val="24"/>
          <w:szCs w:val="24"/>
        </w:rPr>
        <w:t>Gynaecological</w:t>
      </w:r>
      <w:proofErr w:type="spellEnd"/>
      <w:r w:rsidRPr="003042CC">
        <w:rPr>
          <w:i/>
          <w:color w:val="000000"/>
          <w:sz w:val="24"/>
          <w:szCs w:val="24"/>
        </w:rPr>
        <w:t xml:space="preserve"> Societies of India (FOGSI), National Neonatology Forum of India (NNF), and Indian Academy of Pediatrics (IAP).</w:t>
      </w:r>
      <w:r w:rsidRPr="003042CC">
        <w:rPr>
          <w:color w:val="000000"/>
          <w:sz w:val="24"/>
          <w:szCs w:val="24"/>
        </w:rPr>
        <w:t xml:space="preserve"> Indian pediatrics, 2020. </w:t>
      </w:r>
      <w:r w:rsidRPr="003042CC">
        <w:rPr>
          <w:b/>
          <w:color w:val="000000"/>
          <w:sz w:val="24"/>
          <w:szCs w:val="24"/>
        </w:rPr>
        <w:t>57</w:t>
      </w:r>
      <w:r w:rsidRPr="003042CC">
        <w:rPr>
          <w:color w:val="000000"/>
          <w:sz w:val="24"/>
          <w:szCs w:val="24"/>
        </w:rPr>
        <w:t>(6): p. 536-548.</w:t>
      </w:r>
    </w:p>
    <w:p w:rsidR="00253B54" w:rsidRPr="003042CC" w:rsidRDefault="00253B54" w:rsidP="00253B54">
      <w:pPr>
        <w:pBdr>
          <w:top w:val="nil"/>
          <w:left w:val="nil"/>
          <w:bottom w:val="nil"/>
          <w:right w:val="nil"/>
          <w:between w:val="nil"/>
        </w:pBdr>
        <w:bidi w:val="0"/>
        <w:ind w:left="720" w:hanging="720"/>
        <w:rPr>
          <w:color w:val="000000"/>
          <w:sz w:val="24"/>
          <w:szCs w:val="24"/>
        </w:rPr>
      </w:pPr>
      <w:r w:rsidRPr="003042CC">
        <w:rPr>
          <w:color w:val="000000"/>
          <w:sz w:val="24"/>
          <w:szCs w:val="24"/>
        </w:rPr>
        <w:t>5.</w:t>
      </w:r>
      <w:r w:rsidRPr="003042CC">
        <w:rPr>
          <w:color w:val="000000"/>
          <w:sz w:val="24"/>
          <w:szCs w:val="24"/>
        </w:rPr>
        <w:tab/>
        <w:t xml:space="preserve">Ghosh, R., et al., </w:t>
      </w:r>
      <w:r w:rsidRPr="003042CC">
        <w:rPr>
          <w:i/>
          <w:color w:val="000000"/>
          <w:sz w:val="24"/>
          <w:szCs w:val="24"/>
        </w:rPr>
        <w:t>Evaluation of green tea polyphenols as novel corona virus (SARS CoV-2) main protease (</w:t>
      </w:r>
      <w:proofErr w:type="spellStart"/>
      <w:r w:rsidRPr="003042CC">
        <w:rPr>
          <w:i/>
          <w:color w:val="000000"/>
          <w:sz w:val="24"/>
          <w:szCs w:val="24"/>
        </w:rPr>
        <w:t>Mpro</w:t>
      </w:r>
      <w:proofErr w:type="spellEnd"/>
      <w:r w:rsidRPr="003042CC">
        <w:rPr>
          <w:i/>
          <w:color w:val="000000"/>
          <w:sz w:val="24"/>
          <w:szCs w:val="24"/>
        </w:rPr>
        <w:t xml:space="preserve">) inhibitors–an in </w:t>
      </w:r>
      <w:proofErr w:type="spellStart"/>
      <w:r w:rsidRPr="003042CC">
        <w:rPr>
          <w:i/>
          <w:color w:val="000000"/>
          <w:sz w:val="24"/>
          <w:szCs w:val="24"/>
        </w:rPr>
        <w:t>silico</w:t>
      </w:r>
      <w:proofErr w:type="spellEnd"/>
      <w:r w:rsidRPr="003042CC">
        <w:rPr>
          <w:i/>
          <w:color w:val="000000"/>
          <w:sz w:val="24"/>
          <w:szCs w:val="24"/>
        </w:rPr>
        <w:t xml:space="preserve"> docking and molecular dynamics simulation study.</w:t>
      </w:r>
      <w:r w:rsidRPr="003042CC">
        <w:rPr>
          <w:color w:val="000000"/>
          <w:sz w:val="24"/>
          <w:szCs w:val="24"/>
        </w:rPr>
        <w:t xml:space="preserve"> Journal of </w:t>
      </w:r>
      <w:proofErr w:type="spellStart"/>
      <w:r w:rsidRPr="003042CC">
        <w:rPr>
          <w:color w:val="000000"/>
          <w:sz w:val="24"/>
          <w:szCs w:val="24"/>
        </w:rPr>
        <w:t>Biomolecular</w:t>
      </w:r>
      <w:proofErr w:type="spellEnd"/>
      <w:r w:rsidRPr="003042CC">
        <w:rPr>
          <w:color w:val="000000"/>
          <w:sz w:val="24"/>
          <w:szCs w:val="24"/>
        </w:rPr>
        <w:t xml:space="preserve"> Structure and Dynamics, 2020: p. 1-13.</w:t>
      </w:r>
    </w:p>
    <w:p w:rsidR="00253B54" w:rsidRPr="003042CC" w:rsidRDefault="00253B54" w:rsidP="00253B54">
      <w:pPr>
        <w:pBdr>
          <w:top w:val="nil"/>
          <w:left w:val="nil"/>
          <w:bottom w:val="nil"/>
          <w:right w:val="nil"/>
          <w:between w:val="nil"/>
        </w:pBdr>
        <w:bidi w:val="0"/>
        <w:ind w:left="720" w:hanging="720"/>
        <w:rPr>
          <w:color w:val="000000"/>
          <w:sz w:val="24"/>
          <w:szCs w:val="24"/>
        </w:rPr>
      </w:pPr>
      <w:r w:rsidRPr="003042CC">
        <w:rPr>
          <w:color w:val="000000"/>
          <w:sz w:val="24"/>
          <w:szCs w:val="24"/>
        </w:rPr>
        <w:t>6.</w:t>
      </w:r>
      <w:r w:rsidRPr="003042CC">
        <w:rPr>
          <w:color w:val="000000"/>
          <w:sz w:val="24"/>
          <w:szCs w:val="24"/>
        </w:rPr>
        <w:tab/>
        <w:t xml:space="preserve">Wu, Z. and J.M. McGoogan, </w:t>
      </w:r>
      <w:r w:rsidRPr="003042CC">
        <w:rPr>
          <w:i/>
          <w:color w:val="000000"/>
          <w:sz w:val="24"/>
          <w:szCs w:val="24"/>
        </w:rPr>
        <w:t>Characteristics of and important lessons from the coronavirus disease 2019 (COVID-19) outbreak in China: summary of a report of 72 314 cases from the Chinese Center for Disease Control and Prevention.</w:t>
      </w:r>
      <w:r w:rsidRPr="003042CC">
        <w:rPr>
          <w:color w:val="000000"/>
          <w:sz w:val="24"/>
          <w:szCs w:val="24"/>
        </w:rPr>
        <w:t xml:space="preserve"> </w:t>
      </w:r>
      <w:proofErr w:type="spellStart"/>
      <w:r w:rsidRPr="003042CC">
        <w:rPr>
          <w:color w:val="000000"/>
          <w:sz w:val="24"/>
          <w:szCs w:val="24"/>
        </w:rPr>
        <w:t>Jama</w:t>
      </w:r>
      <w:proofErr w:type="spellEnd"/>
      <w:r w:rsidRPr="003042CC">
        <w:rPr>
          <w:color w:val="000000"/>
          <w:sz w:val="24"/>
          <w:szCs w:val="24"/>
        </w:rPr>
        <w:t xml:space="preserve">, 2020. </w:t>
      </w:r>
      <w:r w:rsidRPr="003042CC">
        <w:rPr>
          <w:b/>
          <w:color w:val="000000"/>
          <w:sz w:val="24"/>
          <w:szCs w:val="24"/>
        </w:rPr>
        <w:t>323</w:t>
      </w:r>
      <w:r w:rsidRPr="003042CC">
        <w:rPr>
          <w:color w:val="000000"/>
          <w:sz w:val="24"/>
          <w:szCs w:val="24"/>
        </w:rPr>
        <w:t>(13): p. 1239-1242.</w:t>
      </w:r>
    </w:p>
    <w:p w:rsidR="00253B54" w:rsidRPr="003042CC" w:rsidRDefault="00253B54" w:rsidP="00253B54">
      <w:pPr>
        <w:pBdr>
          <w:top w:val="nil"/>
          <w:left w:val="nil"/>
          <w:bottom w:val="nil"/>
          <w:right w:val="nil"/>
          <w:between w:val="nil"/>
        </w:pBdr>
        <w:bidi w:val="0"/>
        <w:ind w:left="720" w:hanging="720"/>
        <w:rPr>
          <w:color w:val="000000"/>
          <w:sz w:val="24"/>
          <w:szCs w:val="24"/>
        </w:rPr>
      </w:pPr>
      <w:r w:rsidRPr="003042CC">
        <w:rPr>
          <w:color w:val="000000"/>
          <w:sz w:val="24"/>
          <w:szCs w:val="24"/>
        </w:rPr>
        <w:t>7.</w:t>
      </w:r>
      <w:r w:rsidRPr="003042CC">
        <w:rPr>
          <w:color w:val="000000"/>
          <w:sz w:val="24"/>
          <w:szCs w:val="24"/>
        </w:rPr>
        <w:tab/>
      </w:r>
      <w:proofErr w:type="spellStart"/>
      <w:r w:rsidRPr="003042CC">
        <w:rPr>
          <w:color w:val="000000"/>
          <w:sz w:val="24"/>
          <w:szCs w:val="24"/>
        </w:rPr>
        <w:t>Jovic</w:t>
      </w:r>
      <w:proofErr w:type="spellEnd"/>
      <w:r w:rsidRPr="003042CC">
        <w:rPr>
          <w:color w:val="000000"/>
          <w:sz w:val="24"/>
          <w:szCs w:val="24"/>
        </w:rPr>
        <w:t xml:space="preserve">, T.H., et al., </w:t>
      </w:r>
      <w:r w:rsidRPr="003042CC">
        <w:rPr>
          <w:i/>
          <w:color w:val="000000"/>
          <w:sz w:val="24"/>
          <w:szCs w:val="24"/>
        </w:rPr>
        <w:t>Could vitamins help in the fight against COVID-19?</w:t>
      </w:r>
      <w:r w:rsidRPr="003042CC">
        <w:rPr>
          <w:color w:val="000000"/>
          <w:sz w:val="24"/>
          <w:szCs w:val="24"/>
        </w:rPr>
        <w:t xml:space="preserve"> Nutrients, 2020. </w:t>
      </w:r>
      <w:r w:rsidRPr="003042CC">
        <w:rPr>
          <w:b/>
          <w:color w:val="000000"/>
          <w:sz w:val="24"/>
          <w:szCs w:val="24"/>
        </w:rPr>
        <w:t>12</w:t>
      </w:r>
      <w:r w:rsidRPr="003042CC">
        <w:rPr>
          <w:color w:val="000000"/>
          <w:sz w:val="24"/>
          <w:szCs w:val="24"/>
        </w:rPr>
        <w:t>(9): p. 2550.</w:t>
      </w:r>
    </w:p>
    <w:p w:rsidR="00253B54" w:rsidRPr="003042CC" w:rsidRDefault="00253B54" w:rsidP="00253B54">
      <w:pPr>
        <w:pBdr>
          <w:top w:val="nil"/>
          <w:left w:val="nil"/>
          <w:bottom w:val="nil"/>
          <w:right w:val="nil"/>
          <w:between w:val="nil"/>
        </w:pBdr>
        <w:bidi w:val="0"/>
        <w:ind w:left="720" w:hanging="720"/>
        <w:rPr>
          <w:color w:val="000000"/>
          <w:sz w:val="24"/>
          <w:szCs w:val="24"/>
        </w:rPr>
      </w:pPr>
      <w:r w:rsidRPr="003042CC">
        <w:rPr>
          <w:color w:val="000000"/>
          <w:sz w:val="24"/>
          <w:szCs w:val="24"/>
        </w:rPr>
        <w:t>8.</w:t>
      </w:r>
      <w:r w:rsidRPr="003042CC">
        <w:rPr>
          <w:color w:val="000000"/>
          <w:sz w:val="24"/>
          <w:szCs w:val="24"/>
        </w:rPr>
        <w:tab/>
      </w:r>
      <w:proofErr w:type="spellStart"/>
      <w:r w:rsidRPr="003042CC">
        <w:rPr>
          <w:color w:val="000000"/>
          <w:sz w:val="24"/>
          <w:szCs w:val="24"/>
        </w:rPr>
        <w:t>Nachega</w:t>
      </w:r>
      <w:proofErr w:type="spellEnd"/>
      <w:r w:rsidRPr="003042CC">
        <w:rPr>
          <w:color w:val="000000"/>
          <w:sz w:val="24"/>
          <w:szCs w:val="24"/>
        </w:rPr>
        <w:t xml:space="preserve">, J., M. </w:t>
      </w:r>
      <w:proofErr w:type="spellStart"/>
      <w:r w:rsidRPr="003042CC">
        <w:rPr>
          <w:color w:val="000000"/>
          <w:sz w:val="24"/>
          <w:szCs w:val="24"/>
        </w:rPr>
        <w:t>Seydi</w:t>
      </w:r>
      <w:proofErr w:type="spellEnd"/>
      <w:r w:rsidRPr="003042CC">
        <w:rPr>
          <w:color w:val="000000"/>
          <w:sz w:val="24"/>
          <w:szCs w:val="24"/>
        </w:rPr>
        <w:t xml:space="preserve">, and A. </w:t>
      </w:r>
      <w:proofErr w:type="spellStart"/>
      <w:r w:rsidRPr="003042CC">
        <w:rPr>
          <w:color w:val="000000"/>
          <w:sz w:val="24"/>
          <w:szCs w:val="24"/>
        </w:rPr>
        <w:t>Zumla</w:t>
      </w:r>
      <w:proofErr w:type="spellEnd"/>
      <w:r w:rsidRPr="003042CC">
        <w:rPr>
          <w:color w:val="000000"/>
          <w:sz w:val="24"/>
          <w:szCs w:val="24"/>
        </w:rPr>
        <w:t xml:space="preserve">, </w:t>
      </w:r>
      <w:r w:rsidRPr="003042CC">
        <w:rPr>
          <w:i/>
          <w:color w:val="000000"/>
          <w:sz w:val="24"/>
          <w:szCs w:val="24"/>
        </w:rPr>
        <w:t>The late arrival of coronavirus disease 2019 (Covid-19) in Africa: mitigating pan-continental spread.</w:t>
      </w:r>
      <w:r w:rsidRPr="003042CC">
        <w:rPr>
          <w:color w:val="000000"/>
          <w:sz w:val="24"/>
          <w:szCs w:val="24"/>
        </w:rPr>
        <w:t xml:space="preserve"> Clinical Infectious Diseases, 2020. </w:t>
      </w:r>
      <w:r w:rsidRPr="003042CC">
        <w:rPr>
          <w:b/>
          <w:color w:val="000000"/>
          <w:sz w:val="24"/>
          <w:szCs w:val="24"/>
        </w:rPr>
        <w:t>71</w:t>
      </w:r>
      <w:r w:rsidRPr="003042CC">
        <w:rPr>
          <w:color w:val="000000"/>
          <w:sz w:val="24"/>
          <w:szCs w:val="24"/>
        </w:rPr>
        <w:t>(15): p. 875-878.</w:t>
      </w:r>
    </w:p>
    <w:p w:rsidR="00253B54" w:rsidRPr="003042CC" w:rsidRDefault="00253B54" w:rsidP="00253B54">
      <w:pPr>
        <w:pBdr>
          <w:top w:val="nil"/>
          <w:left w:val="nil"/>
          <w:bottom w:val="nil"/>
          <w:right w:val="nil"/>
          <w:between w:val="nil"/>
        </w:pBdr>
        <w:bidi w:val="0"/>
        <w:ind w:left="720" w:hanging="720"/>
        <w:rPr>
          <w:color w:val="000000"/>
          <w:sz w:val="24"/>
          <w:szCs w:val="24"/>
        </w:rPr>
      </w:pPr>
      <w:r w:rsidRPr="003042CC">
        <w:rPr>
          <w:color w:val="000000"/>
          <w:sz w:val="24"/>
          <w:szCs w:val="24"/>
        </w:rPr>
        <w:t>9.</w:t>
      </w:r>
      <w:r w:rsidRPr="003042CC">
        <w:rPr>
          <w:color w:val="000000"/>
          <w:sz w:val="24"/>
          <w:szCs w:val="24"/>
        </w:rPr>
        <w:tab/>
      </w:r>
      <w:proofErr w:type="spellStart"/>
      <w:r w:rsidRPr="003042CC">
        <w:rPr>
          <w:color w:val="000000"/>
          <w:sz w:val="24"/>
          <w:szCs w:val="24"/>
        </w:rPr>
        <w:t>Asgary</w:t>
      </w:r>
      <w:proofErr w:type="spellEnd"/>
      <w:r w:rsidRPr="003042CC">
        <w:rPr>
          <w:color w:val="000000"/>
          <w:sz w:val="24"/>
          <w:szCs w:val="24"/>
        </w:rPr>
        <w:t xml:space="preserve">, S., et al., </w:t>
      </w:r>
      <w:r w:rsidRPr="003042CC">
        <w:rPr>
          <w:i/>
          <w:color w:val="000000"/>
          <w:sz w:val="24"/>
          <w:szCs w:val="24"/>
        </w:rPr>
        <w:t xml:space="preserve">Clinical evaluation of blood pressure lowering, endothelial function improving, </w:t>
      </w:r>
      <w:proofErr w:type="spellStart"/>
      <w:r w:rsidRPr="003042CC">
        <w:rPr>
          <w:i/>
          <w:color w:val="000000"/>
          <w:sz w:val="24"/>
          <w:szCs w:val="24"/>
        </w:rPr>
        <w:t>hypolipidemic</w:t>
      </w:r>
      <w:proofErr w:type="spellEnd"/>
      <w:r w:rsidRPr="003042CC">
        <w:rPr>
          <w:i/>
          <w:color w:val="000000"/>
          <w:sz w:val="24"/>
          <w:szCs w:val="24"/>
        </w:rPr>
        <w:t xml:space="preserve"> and anti‐inflammatory effects of pomegranate juice in hypertensive subjects.</w:t>
      </w:r>
      <w:r w:rsidRPr="003042CC">
        <w:rPr>
          <w:color w:val="000000"/>
          <w:sz w:val="24"/>
          <w:szCs w:val="24"/>
        </w:rPr>
        <w:t xml:space="preserve"> </w:t>
      </w:r>
      <w:proofErr w:type="spellStart"/>
      <w:r w:rsidRPr="003042CC">
        <w:rPr>
          <w:color w:val="000000"/>
          <w:sz w:val="24"/>
          <w:szCs w:val="24"/>
        </w:rPr>
        <w:t>Phytotherapy</w:t>
      </w:r>
      <w:proofErr w:type="spellEnd"/>
      <w:r w:rsidRPr="003042CC">
        <w:rPr>
          <w:color w:val="000000"/>
          <w:sz w:val="24"/>
          <w:szCs w:val="24"/>
        </w:rPr>
        <w:t xml:space="preserve"> Research, 2014. </w:t>
      </w:r>
      <w:r w:rsidRPr="003042CC">
        <w:rPr>
          <w:b/>
          <w:color w:val="000000"/>
          <w:sz w:val="24"/>
          <w:szCs w:val="24"/>
        </w:rPr>
        <w:t>28</w:t>
      </w:r>
      <w:r w:rsidRPr="003042CC">
        <w:rPr>
          <w:color w:val="000000"/>
          <w:sz w:val="24"/>
          <w:szCs w:val="24"/>
        </w:rPr>
        <w:t>(2): p. 193-199.</w:t>
      </w:r>
    </w:p>
    <w:p w:rsidR="00253B54" w:rsidRPr="003042CC" w:rsidRDefault="00253B54" w:rsidP="00253B54">
      <w:pPr>
        <w:pBdr>
          <w:top w:val="nil"/>
          <w:left w:val="nil"/>
          <w:bottom w:val="nil"/>
          <w:right w:val="nil"/>
          <w:between w:val="nil"/>
        </w:pBdr>
        <w:bidi w:val="0"/>
        <w:ind w:left="720" w:hanging="720"/>
        <w:rPr>
          <w:color w:val="000000"/>
          <w:sz w:val="24"/>
          <w:szCs w:val="24"/>
        </w:rPr>
      </w:pPr>
      <w:r w:rsidRPr="003042CC">
        <w:rPr>
          <w:color w:val="000000"/>
          <w:sz w:val="24"/>
          <w:szCs w:val="24"/>
        </w:rPr>
        <w:t>10.</w:t>
      </w:r>
      <w:r w:rsidRPr="003042CC">
        <w:rPr>
          <w:color w:val="000000"/>
          <w:sz w:val="24"/>
          <w:szCs w:val="24"/>
        </w:rPr>
        <w:tab/>
      </w:r>
      <w:proofErr w:type="spellStart"/>
      <w:r w:rsidRPr="003042CC">
        <w:rPr>
          <w:color w:val="000000"/>
          <w:sz w:val="24"/>
          <w:szCs w:val="24"/>
        </w:rPr>
        <w:t>Kalantar-Zadeh</w:t>
      </w:r>
      <w:proofErr w:type="spellEnd"/>
      <w:r w:rsidRPr="003042CC">
        <w:rPr>
          <w:color w:val="000000"/>
          <w:sz w:val="24"/>
          <w:szCs w:val="24"/>
        </w:rPr>
        <w:t xml:space="preserve">, K. and L.W. Moore, </w:t>
      </w:r>
      <w:r w:rsidRPr="003042CC">
        <w:rPr>
          <w:i/>
          <w:color w:val="000000"/>
          <w:sz w:val="24"/>
          <w:szCs w:val="24"/>
        </w:rPr>
        <w:t>Impact of nutrition and diet on COVID-19 infection and implications for kidney health and kidney disease management.</w:t>
      </w:r>
      <w:r w:rsidRPr="003042CC">
        <w:rPr>
          <w:color w:val="000000"/>
          <w:sz w:val="24"/>
          <w:szCs w:val="24"/>
        </w:rPr>
        <w:t xml:space="preserve"> Journal of renal nutrition, 2020. </w:t>
      </w:r>
      <w:r w:rsidRPr="003042CC">
        <w:rPr>
          <w:b/>
          <w:color w:val="000000"/>
          <w:sz w:val="24"/>
          <w:szCs w:val="24"/>
        </w:rPr>
        <w:t>30</w:t>
      </w:r>
      <w:r w:rsidRPr="003042CC">
        <w:rPr>
          <w:color w:val="000000"/>
          <w:sz w:val="24"/>
          <w:szCs w:val="24"/>
        </w:rPr>
        <w:t>(3): p. 179-181.</w:t>
      </w:r>
    </w:p>
    <w:p w:rsidR="00253B54" w:rsidRPr="003042CC" w:rsidRDefault="00253B54" w:rsidP="00253B54">
      <w:pPr>
        <w:pBdr>
          <w:top w:val="nil"/>
          <w:left w:val="nil"/>
          <w:bottom w:val="nil"/>
          <w:right w:val="nil"/>
          <w:between w:val="nil"/>
        </w:pBdr>
        <w:bidi w:val="0"/>
        <w:ind w:left="720" w:hanging="720"/>
        <w:rPr>
          <w:color w:val="000000"/>
          <w:sz w:val="24"/>
          <w:szCs w:val="24"/>
        </w:rPr>
      </w:pPr>
      <w:r w:rsidRPr="003042CC">
        <w:rPr>
          <w:color w:val="000000"/>
          <w:sz w:val="24"/>
          <w:szCs w:val="24"/>
        </w:rPr>
        <w:t>11.</w:t>
      </w:r>
      <w:r w:rsidRPr="003042CC">
        <w:rPr>
          <w:color w:val="000000"/>
          <w:sz w:val="24"/>
          <w:szCs w:val="24"/>
        </w:rPr>
        <w:tab/>
      </w:r>
      <w:proofErr w:type="spellStart"/>
      <w:r w:rsidRPr="003042CC">
        <w:rPr>
          <w:color w:val="000000"/>
          <w:sz w:val="24"/>
          <w:szCs w:val="24"/>
        </w:rPr>
        <w:t>Yoo</w:t>
      </w:r>
      <w:proofErr w:type="spellEnd"/>
      <w:r w:rsidRPr="003042CC">
        <w:rPr>
          <w:color w:val="000000"/>
          <w:sz w:val="24"/>
          <w:szCs w:val="24"/>
        </w:rPr>
        <w:t xml:space="preserve">, J.-W., et al., </w:t>
      </w:r>
      <w:r w:rsidRPr="003042CC">
        <w:rPr>
          <w:i/>
          <w:color w:val="000000"/>
          <w:sz w:val="24"/>
          <w:szCs w:val="24"/>
        </w:rPr>
        <w:t>Clinical impact of supplementation of vitamins B1 and C on patients with sepsis-related acute respiratory distress syndrome.</w:t>
      </w:r>
      <w:r w:rsidRPr="003042CC">
        <w:rPr>
          <w:color w:val="000000"/>
          <w:sz w:val="24"/>
          <w:szCs w:val="24"/>
        </w:rPr>
        <w:t xml:space="preserve"> Tuberculosis and Respiratory Diseases, 2020. </w:t>
      </w:r>
      <w:r w:rsidRPr="003042CC">
        <w:rPr>
          <w:b/>
          <w:color w:val="000000"/>
          <w:sz w:val="24"/>
          <w:szCs w:val="24"/>
        </w:rPr>
        <w:t>83</w:t>
      </w:r>
      <w:r w:rsidRPr="003042CC">
        <w:rPr>
          <w:color w:val="000000"/>
          <w:sz w:val="24"/>
          <w:szCs w:val="24"/>
        </w:rPr>
        <w:t>(3): p. 248.</w:t>
      </w:r>
    </w:p>
    <w:p w:rsidR="00253B54" w:rsidRPr="003042CC" w:rsidRDefault="00253B54" w:rsidP="00253B54">
      <w:pPr>
        <w:pBdr>
          <w:top w:val="nil"/>
          <w:left w:val="nil"/>
          <w:bottom w:val="nil"/>
          <w:right w:val="nil"/>
          <w:between w:val="nil"/>
        </w:pBdr>
        <w:bidi w:val="0"/>
        <w:ind w:left="720" w:hanging="720"/>
        <w:rPr>
          <w:color w:val="000000"/>
          <w:sz w:val="24"/>
          <w:szCs w:val="24"/>
        </w:rPr>
      </w:pPr>
      <w:r w:rsidRPr="003042CC">
        <w:rPr>
          <w:color w:val="000000"/>
          <w:sz w:val="24"/>
          <w:szCs w:val="24"/>
        </w:rPr>
        <w:t>12.</w:t>
      </w:r>
      <w:r w:rsidRPr="003042CC">
        <w:rPr>
          <w:color w:val="000000"/>
          <w:sz w:val="24"/>
          <w:szCs w:val="24"/>
        </w:rPr>
        <w:tab/>
        <w:t xml:space="preserve">Horowitz, R.I. and P.R. Freeman, </w:t>
      </w:r>
      <w:r w:rsidRPr="003042CC">
        <w:rPr>
          <w:i/>
          <w:color w:val="000000"/>
          <w:sz w:val="24"/>
          <w:szCs w:val="24"/>
        </w:rPr>
        <w:t>Three novel prevention, diagnostic, and treatment options for COVID-19 urgently necessitating controlled randomized trials.</w:t>
      </w:r>
      <w:r w:rsidRPr="003042CC">
        <w:rPr>
          <w:color w:val="000000"/>
          <w:sz w:val="24"/>
          <w:szCs w:val="24"/>
        </w:rPr>
        <w:t xml:space="preserve"> Medical hypotheses, 2020. </w:t>
      </w:r>
      <w:r w:rsidRPr="003042CC">
        <w:rPr>
          <w:b/>
          <w:color w:val="000000"/>
          <w:sz w:val="24"/>
          <w:szCs w:val="24"/>
        </w:rPr>
        <w:t>143</w:t>
      </w:r>
      <w:r w:rsidRPr="003042CC">
        <w:rPr>
          <w:color w:val="000000"/>
          <w:sz w:val="24"/>
          <w:szCs w:val="24"/>
        </w:rPr>
        <w:t>: p. 109851.</w:t>
      </w:r>
    </w:p>
    <w:p w:rsidR="00253B54" w:rsidRPr="003042CC" w:rsidRDefault="00253B54" w:rsidP="00253B54">
      <w:pPr>
        <w:pBdr>
          <w:top w:val="nil"/>
          <w:left w:val="nil"/>
          <w:bottom w:val="nil"/>
          <w:right w:val="nil"/>
          <w:between w:val="nil"/>
        </w:pBdr>
        <w:bidi w:val="0"/>
        <w:ind w:left="720" w:hanging="720"/>
        <w:rPr>
          <w:color w:val="000000"/>
          <w:sz w:val="24"/>
          <w:szCs w:val="24"/>
        </w:rPr>
      </w:pPr>
      <w:r w:rsidRPr="003042CC">
        <w:rPr>
          <w:color w:val="000000"/>
          <w:sz w:val="24"/>
          <w:szCs w:val="24"/>
        </w:rPr>
        <w:t>13.</w:t>
      </w:r>
      <w:r w:rsidRPr="003042CC">
        <w:rPr>
          <w:color w:val="000000"/>
          <w:sz w:val="24"/>
          <w:szCs w:val="24"/>
        </w:rPr>
        <w:tab/>
        <w:t>who.</w:t>
      </w:r>
    </w:p>
    <w:p w:rsidR="00253B54" w:rsidRPr="003042CC" w:rsidRDefault="00253B54" w:rsidP="00253B54">
      <w:pPr>
        <w:pBdr>
          <w:top w:val="nil"/>
          <w:left w:val="nil"/>
          <w:bottom w:val="nil"/>
          <w:right w:val="nil"/>
          <w:between w:val="nil"/>
        </w:pBdr>
        <w:bidi w:val="0"/>
        <w:ind w:left="720" w:hanging="720"/>
        <w:rPr>
          <w:color w:val="000000"/>
          <w:sz w:val="24"/>
          <w:szCs w:val="24"/>
        </w:rPr>
      </w:pPr>
      <w:r w:rsidRPr="003042CC">
        <w:rPr>
          <w:color w:val="000000"/>
          <w:sz w:val="24"/>
          <w:szCs w:val="24"/>
        </w:rPr>
        <w:t>14.</w:t>
      </w:r>
      <w:r w:rsidRPr="003042CC">
        <w:rPr>
          <w:color w:val="000000"/>
          <w:sz w:val="24"/>
          <w:szCs w:val="24"/>
        </w:rPr>
        <w:tab/>
      </w:r>
      <w:proofErr w:type="spellStart"/>
      <w:r w:rsidRPr="003042CC">
        <w:rPr>
          <w:color w:val="000000"/>
          <w:sz w:val="24"/>
          <w:szCs w:val="24"/>
        </w:rPr>
        <w:t>Zabetakis</w:t>
      </w:r>
      <w:proofErr w:type="spellEnd"/>
      <w:r w:rsidRPr="003042CC">
        <w:rPr>
          <w:color w:val="000000"/>
          <w:sz w:val="24"/>
          <w:szCs w:val="24"/>
        </w:rPr>
        <w:t xml:space="preserve">, I., et al., </w:t>
      </w:r>
      <w:r w:rsidRPr="003042CC">
        <w:rPr>
          <w:i/>
          <w:color w:val="000000"/>
          <w:sz w:val="24"/>
          <w:szCs w:val="24"/>
        </w:rPr>
        <w:t>COVID-19: the inflammation link and the role of nutrition in potential mitigation.</w:t>
      </w:r>
      <w:r w:rsidRPr="003042CC">
        <w:rPr>
          <w:color w:val="000000"/>
          <w:sz w:val="24"/>
          <w:szCs w:val="24"/>
        </w:rPr>
        <w:t xml:space="preserve"> Nutrients, 2020. </w:t>
      </w:r>
      <w:r w:rsidRPr="003042CC">
        <w:rPr>
          <w:b/>
          <w:color w:val="000000"/>
          <w:sz w:val="24"/>
          <w:szCs w:val="24"/>
        </w:rPr>
        <w:t>12</w:t>
      </w:r>
      <w:r w:rsidRPr="003042CC">
        <w:rPr>
          <w:color w:val="000000"/>
          <w:sz w:val="24"/>
          <w:szCs w:val="24"/>
        </w:rPr>
        <w:t>(5): p. 1466.</w:t>
      </w:r>
    </w:p>
    <w:p w:rsidR="00253B54" w:rsidRPr="003042CC" w:rsidRDefault="00253B54" w:rsidP="00253B54">
      <w:pPr>
        <w:pBdr>
          <w:top w:val="nil"/>
          <w:left w:val="nil"/>
          <w:bottom w:val="nil"/>
          <w:right w:val="nil"/>
          <w:between w:val="nil"/>
        </w:pBdr>
        <w:bidi w:val="0"/>
        <w:ind w:left="720" w:hanging="720"/>
        <w:rPr>
          <w:color w:val="000000"/>
          <w:sz w:val="24"/>
          <w:szCs w:val="24"/>
        </w:rPr>
      </w:pPr>
      <w:r w:rsidRPr="003042CC">
        <w:rPr>
          <w:color w:val="000000"/>
          <w:sz w:val="24"/>
          <w:szCs w:val="24"/>
        </w:rPr>
        <w:t>15.</w:t>
      </w:r>
      <w:r w:rsidRPr="003042CC">
        <w:rPr>
          <w:color w:val="000000"/>
          <w:sz w:val="24"/>
          <w:szCs w:val="24"/>
        </w:rPr>
        <w:tab/>
      </w:r>
      <w:proofErr w:type="spellStart"/>
      <w:r w:rsidRPr="003042CC">
        <w:rPr>
          <w:color w:val="000000"/>
          <w:sz w:val="24"/>
          <w:szCs w:val="24"/>
        </w:rPr>
        <w:t>Reygaert</w:t>
      </w:r>
      <w:proofErr w:type="spellEnd"/>
      <w:r w:rsidRPr="003042CC">
        <w:rPr>
          <w:color w:val="000000"/>
          <w:sz w:val="24"/>
          <w:szCs w:val="24"/>
        </w:rPr>
        <w:t xml:space="preserve">, W.C., </w:t>
      </w:r>
      <w:r w:rsidRPr="003042CC">
        <w:rPr>
          <w:i/>
          <w:color w:val="000000"/>
          <w:sz w:val="24"/>
          <w:szCs w:val="24"/>
        </w:rPr>
        <w:t>An update on the health benefits of green tea.</w:t>
      </w:r>
      <w:r w:rsidRPr="003042CC">
        <w:rPr>
          <w:color w:val="000000"/>
          <w:sz w:val="24"/>
          <w:szCs w:val="24"/>
        </w:rPr>
        <w:t xml:space="preserve"> Beverages, 2017. </w:t>
      </w:r>
      <w:r w:rsidRPr="003042CC">
        <w:rPr>
          <w:b/>
          <w:color w:val="000000"/>
          <w:sz w:val="24"/>
          <w:szCs w:val="24"/>
        </w:rPr>
        <w:t>3</w:t>
      </w:r>
      <w:r w:rsidRPr="003042CC">
        <w:rPr>
          <w:color w:val="000000"/>
          <w:sz w:val="24"/>
          <w:szCs w:val="24"/>
        </w:rPr>
        <w:t>(1): p. 6.</w:t>
      </w:r>
    </w:p>
    <w:p w:rsidR="00253B54" w:rsidRPr="003042CC" w:rsidRDefault="00253B54" w:rsidP="00253B54">
      <w:pPr>
        <w:pBdr>
          <w:top w:val="nil"/>
          <w:left w:val="nil"/>
          <w:bottom w:val="nil"/>
          <w:right w:val="nil"/>
          <w:between w:val="nil"/>
        </w:pBdr>
        <w:bidi w:val="0"/>
        <w:ind w:left="720" w:hanging="720"/>
        <w:rPr>
          <w:color w:val="000000"/>
          <w:sz w:val="24"/>
          <w:szCs w:val="24"/>
        </w:rPr>
      </w:pPr>
      <w:r w:rsidRPr="003042CC">
        <w:rPr>
          <w:color w:val="000000"/>
          <w:sz w:val="24"/>
          <w:szCs w:val="24"/>
        </w:rPr>
        <w:t>16.</w:t>
      </w:r>
      <w:r w:rsidRPr="003042CC">
        <w:rPr>
          <w:color w:val="000000"/>
          <w:sz w:val="24"/>
          <w:szCs w:val="24"/>
        </w:rPr>
        <w:tab/>
        <w:t xml:space="preserve">Oz, H.S., </w:t>
      </w:r>
      <w:r w:rsidRPr="003042CC">
        <w:rPr>
          <w:i/>
          <w:color w:val="000000"/>
          <w:sz w:val="24"/>
          <w:szCs w:val="24"/>
        </w:rPr>
        <w:t>Chronic inflammatory diseases and green tea polyphenols.</w:t>
      </w:r>
      <w:r w:rsidRPr="003042CC">
        <w:rPr>
          <w:color w:val="000000"/>
          <w:sz w:val="24"/>
          <w:szCs w:val="24"/>
        </w:rPr>
        <w:t xml:space="preserve"> Nutrients, 2017. </w:t>
      </w:r>
      <w:r w:rsidRPr="003042CC">
        <w:rPr>
          <w:b/>
          <w:color w:val="000000"/>
          <w:sz w:val="24"/>
          <w:szCs w:val="24"/>
        </w:rPr>
        <w:t>9</w:t>
      </w:r>
      <w:r w:rsidRPr="003042CC">
        <w:rPr>
          <w:color w:val="000000"/>
          <w:sz w:val="24"/>
          <w:szCs w:val="24"/>
        </w:rPr>
        <w:t>(6): p. 561.</w:t>
      </w:r>
    </w:p>
    <w:p w:rsidR="00253B54" w:rsidRPr="003042CC" w:rsidRDefault="00253B54" w:rsidP="00253B54">
      <w:pPr>
        <w:pBdr>
          <w:top w:val="nil"/>
          <w:left w:val="nil"/>
          <w:bottom w:val="nil"/>
          <w:right w:val="nil"/>
          <w:between w:val="nil"/>
        </w:pBdr>
        <w:bidi w:val="0"/>
        <w:ind w:left="720" w:hanging="720"/>
        <w:rPr>
          <w:color w:val="000000"/>
          <w:sz w:val="24"/>
          <w:szCs w:val="24"/>
        </w:rPr>
      </w:pPr>
      <w:r w:rsidRPr="003042CC">
        <w:rPr>
          <w:color w:val="000000"/>
          <w:sz w:val="24"/>
          <w:szCs w:val="24"/>
        </w:rPr>
        <w:lastRenderedPageBreak/>
        <w:t>17.</w:t>
      </w:r>
      <w:r w:rsidRPr="003042CC">
        <w:rPr>
          <w:color w:val="000000"/>
          <w:sz w:val="24"/>
          <w:szCs w:val="24"/>
        </w:rPr>
        <w:tab/>
        <w:t xml:space="preserve">Xu, J., Z. Xu, and W. Zheng, </w:t>
      </w:r>
      <w:r w:rsidRPr="003042CC">
        <w:rPr>
          <w:i/>
          <w:color w:val="000000"/>
          <w:sz w:val="24"/>
          <w:szCs w:val="24"/>
        </w:rPr>
        <w:t>A review of the antiviral role of green tea catechins.</w:t>
      </w:r>
      <w:r w:rsidRPr="003042CC">
        <w:rPr>
          <w:color w:val="000000"/>
          <w:sz w:val="24"/>
          <w:szCs w:val="24"/>
        </w:rPr>
        <w:t xml:space="preserve"> Molecules, 2017. </w:t>
      </w:r>
      <w:r w:rsidRPr="003042CC">
        <w:rPr>
          <w:b/>
          <w:color w:val="000000"/>
          <w:sz w:val="24"/>
          <w:szCs w:val="24"/>
        </w:rPr>
        <w:t>22</w:t>
      </w:r>
      <w:r w:rsidRPr="003042CC">
        <w:rPr>
          <w:color w:val="000000"/>
          <w:sz w:val="24"/>
          <w:szCs w:val="24"/>
        </w:rPr>
        <w:t>(8): p. 1337.</w:t>
      </w:r>
    </w:p>
    <w:p w:rsidR="00253B54" w:rsidRPr="003042CC" w:rsidRDefault="00253B54" w:rsidP="00253B54">
      <w:pPr>
        <w:pBdr>
          <w:top w:val="nil"/>
          <w:left w:val="nil"/>
          <w:bottom w:val="nil"/>
          <w:right w:val="nil"/>
          <w:between w:val="nil"/>
        </w:pBdr>
        <w:bidi w:val="0"/>
        <w:ind w:left="720" w:hanging="720"/>
        <w:rPr>
          <w:color w:val="000000"/>
          <w:sz w:val="24"/>
          <w:szCs w:val="24"/>
        </w:rPr>
      </w:pPr>
      <w:r w:rsidRPr="003042CC">
        <w:rPr>
          <w:color w:val="000000"/>
          <w:sz w:val="24"/>
          <w:szCs w:val="24"/>
        </w:rPr>
        <w:t>18.</w:t>
      </w:r>
      <w:r w:rsidRPr="003042CC">
        <w:rPr>
          <w:color w:val="000000"/>
          <w:sz w:val="24"/>
          <w:szCs w:val="24"/>
        </w:rPr>
        <w:tab/>
      </w:r>
      <w:proofErr w:type="spellStart"/>
      <w:r w:rsidRPr="003042CC">
        <w:rPr>
          <w:color w:val="000000"/>
          <w:sz w:val="24"/>
          <w:szCs w:val="24"/>
        </w:rPr>
        <w:t>Poy</w:t>
      </w:r>
      <w:proofErr w:type="spellEnd"/>
      <w:r w:rsidRPr="003042CC">
        <w:rPr>
          <w:color w:val="000000"/>
          <w:sz w:val="24"/>
          <w:szCs w:val="24"/>
        </w:rPr>
        <w:t xml:space="preserve">, D., M. </w:t>
      </w:r>
      <w:proofErr w:type="spellStart"/>
      <w:r w:rsidRPr="003042CC">
        <w:rPr>
          <w:color w:val="000000"/>
          <w:sz w:val="24"/>
          <w:szCs w:val="24"/>
        </w:rPr>
        <w:t>Tohidfar</w:t>
      </w:r>
      <w:proofErr w:type="spellEnd"/>
      <w:r w:rsidRPr="003042CC">
        <w:rPr>
          <w:color w:val="000000"/>
          <w:sz w:val="24"/>
          <w:szCs w:val="24"/>
        </w:rPr>
        <w:t xml:space="preserve">, and M.S. </w:t>
      </w:r>
      <w:proofErr w:type="spellStart"/>
      <w:r w:rsidRPr="003042CC">
        <w:rPr>
          <w:color w:val="000000"/>
          <w:sz w:val="24"/>
          <w:szCs w:val="24"/>
        </w:rPr>
        <w:t>Nasrollahzadeh</w:t>
      </w:r>
      <w:proofErr w:type="spellEnd"/>
      <w:r w:rsidRPr="003042CC">
        <w:rPr>
          <w:color w:val="000000"/>
          <w:sz w:val="24"/>
          <w:szCs w:val="24"/>
        </w:rPr>
        <w:t xml:space="preserve">, </w:t>
      </w:r>
      <w:r w:rsidRPr="003042CC">
        <w:rPr>
          <w:i/>
          <w:color w:val="000000"/>
          <w:sz w:val="24"/>
          <w:szCs w:val="24"/>
        </w:rPr>
        <w:t xml:space="preserve">Investigate the inhibitory effects of plant secondary metabolites Compared with standard drugs on </w:t>
      </w:r>
      <w:proofErr w:type="spellStart"/>
      <w:r w:rsidRPr="003042CC">
        <w:rPr>
          <w:i/>
          <w:color w:val="000000"/>
          <w:sz w:val="24"/>
          <w:szCs w:val="24"/>
        </w:rPr>
        <w:t>Mpro</w:t>
      </w:r>
      <w:proofErr w:type="spellEnd"/>
      <w:r w:rsidRPr="003042CC">
        <w:rPr>
          <w:i/>
          <w:color w:val="000000"/>
          <w:sz w:val="24"/>
          <w:szCs w:val="24"/>
        </w:rPr>
        <w:t xml:space="preserve"> protease and spike glycoprotein SARS-CoV-2 by Molecular Docking.</w:t>
      </w:r>
      <w:r w:rsidRPr="003042CC">
        <w:rPr>
          <w:color w:val="000000"/>
          <w:sz w:val="24"/>
          <w:szCs w:val="24"/>
        </w:rPr>
        <w:t xml:space="preserve"> Journal of Cellular and Molecular Research (Iranian Journal of Biology), 2020. </w:t>
      </w:r>
      <w:r w:rsidRPr="003042CC">
        <w:rPr>
          <w:b/>
          <w:color w:val="000000"/>
          <w:sz w:val="24"/>
          <w:szCs w:val="24"/>
        </w:rPr>
        <w:t>33</w:t>
      </w:r>
      <w:r w:rsidRPr="003042CC">
        <w:rPr>
          <w:color w:val="000000"/>
          <w:sz w:val="24"/>
          <w:szCs w:val="24"/>
        </w:rPr>
        <w:t>(4): p. 484-498.</w:t>
      </w:r>
    </w:p>
    <w:p w:rsidR="00253B54" w:rsidRPr="003042CC" w:rsidRDefault="00253B54" w:rsidP="00253B54">
      <w:pPr>
        <w:pBdr>
          <w:top w:val="nil"/>
          <w:left w:val="nil"/>
          <w:bottom w:val="nil"/>
          <w:right w:val="nil"/>
          <w:between w:val="nil"/>
        </w:pBdr>
        <w:bidi w:val="0"/>
        <w:ind w:left="720" w:hanging="720"/>
        <w:rPr>
          <w:color w:val="000000"/>
          <w:sz w:val="24"/>
          <w:szCs w:val="24"/>
        </w:rPr>
      </w:pPr>
      <w:r w:rsidRPr="003042CC">
        <w:rPr>
          <w:color w:val="000000"/>
          <w:sz w:val="24"/>
          <w:szCs w:val="24"/>
        </w:rPr>
        <w:t>19.</w:t>
      </w:r>
      <w:r w:rsidRPr="003042CC">
        <w:rPr>
          <w:color w:val="000000"/>
          <w:sz w:val="24"/>
          <w:szCs w:val="24"/>
        </w:rPr>
        <w:tab/>
        <w:t xml:space="preserve">Lee, H., et al., </w:t>
      </w:r>
      <w:r w:rsidRPr="003042CC">
        <w:rPr>
          <w:i/>
          <w:color w:val="000000"/>
          <w:sz w:val="24"/>
          <w:szCs w:val="24"/>
        </w:rPr>
        <w:t>Anti-influenza virus activity of green tea by-products in vitro and efficacy against influenza virus infection in chickens.</w:t>
      </w:r>
      <w:r w:rsidRPr="003042CC">
        <w:rPr>
          <w:color w:val="000000"/>
          <w:sz w:val="24"/>
          <w:szCs w:val="24"/>
        </w:rPr>
        <w:t xml:space="preserve"> Poultry science, 2012. </w:t>
      </w:r>
      <w:r w:rsidRPr="003042CC">
        <w:rPr>
          <w:b/>
          <w:color w:val="000000"/>
          <w:sz w:val="24"/>
          <w:szCs w:val="24"/>
        </w:rPr>
        <w:t>91</w:t>
      </w:r>
      <w:r w:rsidRPr="003042CC">
        <w:rPr>
          <w:color w:val="000000"/>
          <w:sz w:val="24"/>
          <w:szCs w:val="24"/>
        </w:rPr>
        <w:t>(1): p. 66-73.</w:t>
      </w:r>
    </w:p>
    <w:p w:rsidR="00253B54" w:rsidRPr="003042CC" w:rsidRDefault="00253B54" w:rsidP="00253B54">
      <w:pPr>
        <w:pBdr>
          <w:top w:val="nil"/>
          <w:left w:val="nil"/>
          <w:bottom w:val="nil"/>
          <w:right w:val="nil"/>
          <w:between w:val="nil"/>
        </w:pBdr>
        <w:bidi w:val="0"/>
        <w:ind w:left="720" w:hanging="720"/>
        <w:rPr>
          <w:color w:val="000000"/>
          <w:sz w:val="24"/>
          <w:szCs w:val="24"/>
        </w:rPr>
      </w:pPr>
      <w:r w:rsidRPr="003042CC">
        <w:rPr>
          <w:color w:val="000000"/>
          <w:sz w:val="24"/>
          <w:szCs w:val="24"/>
        </w:rPr>
        <w:t>20.</w:t>
      </w:r>
      <w:r w:rsidRPr="003042CC">
        <w:rPr>
          <w:color w:val="000000"/>
          <w:sz w:val="24"/>
          <w:szCs w:val="24"/>
        </w:rPr>
        <w:tab/>
      </w:r>
      <w:proofErr w:type="spellStart"/>
      <w:r w:rsidRPr="003042CC">
        <w:rPr>
          <w:color w:val="000000"/>
          <w:sz w:val="24"/>
          <w:szCs w:val="24"/>
        </w:rPr>
        <w:t>Ohgitani</w:t>
      </w:r>
      <w:proofErr w:type="spellEnd"/>
      <w:r w:rsidRPr="003042CC">
        <w:rPr>
          <w:color w:val="000000"/>
          <w:sz w:val="24"/>
          <w:szCs w:val="24"/>
        </w:rPr>
        <w:t xml:space="preserve">, E., et al., </w:t>
      </w:r>
      <w:r w:rsidRPr="003042CC">
        <w:rPr>
          <w:i/>
          <w:color w:val="000000"/>
          <w:sz w:val="24"/>
          <w:szCs w:val="24"/>
        </w:rPr>
        <w:t xml:space="preserve">Significant inactivation of SARS-CoV-2 by a green tea catechin, a catechin-derivative and </w:t>
      </w:r>
      <w:proofErr w:type="spellStart"/>
      <w:r w:rsidRPr="003042CC">
        <w:rPr>
          <w:i/>
          <w:color w:val="000000"/>
          <w:sz w:val="24"/>
          <w:szCs w:val="24"/>
        </w:rPr>
        <w:t>galloylated</w:t>
      </w:r>
      <w:proofErr w:type="spellEnd"/>
      <w:r w:rsidRPr="003042CC">
        <w:rPr>
          <w:i/>
          <w:color w:val="000000"/>
          <w:sz w:val="24"/>
          <w:szCs w:val="24"/>
        </w:rPr>
        <w:t xml:space="preserve"> </w:t>
      </w:r>
      <w:proofErr w:type="spellStart"/>
      <w:r w:rsidRPr="003042CC">
        <w:rPr>
          <w:i/>
          <w:color w:val="000000"/>
          <w:sz w:val="24"/>
          <w:szCs w:val="24"/>
        </w:rPr>
        <w:t>theaflavins</w:t>
      </w:r>
      <w:proofErr w:type="spellEnd"/>
      <w:r w:rsidRPr="003042CC">
        <w:rPr>
          <w:i/>
          <w:color w:val="000000"/>
          <w:sz w:val="24"/>
          <w:szCs w:val="24"/>
        </w:rPr>
        <w:t xml:space="preserve"> in vitro.</w:t>
      </w:r>
      <w:r w:rsidRPr="003042CC">
        <w:rPr>
          <w:color w:val="000000"/>
          <w:sz w:val="24"/>
          <w:szCs w:val="24"/>
        </w:rPr>
        <w:t xml:space="preserve"> </w:t>
      </w:r>
      <w:proofErr w:type="spellStart"/>
      <w:r w:rsidRPr="003042CC">
        <w:rPr>
          <w:color w:val="000000"/>
          <w:sz w:val="24"/>
          <w:szCs w:val="24"/>
        </w:rPr>
        <w:t>BioRxiv</w:t>
      </w:r>
      <w:proofErr w:type="spellEnd"/>
      <w:r w:rsidRPr="003042CC">
        <w:rPr>
          <w:color w:val="000000"/>
          <w:sz w:val="24"/>
          <w:szCs w:val="24"/>
        </w:rPr>
        <w:t>, 2020.</w:t>
      </w:r>
    </w:p>
    <w:p w:rsidR="00253B54" w:rsidRPr="003042CC" w:rsidRDefault="00253B54" w:rsidP="00253B54">
      <w:pPr>
        <w:pBdr>
          <w:top w:val="nil"/>
          <w:left w:val="nil"/>
          <w:bottom w:val="nil"/>
          <w:right w:val="nil"/>
          <w:between w:val="nil"/>
        </w:pBdr>
        <w:bidi w:val="0"/>
        <w:ind w:left="720" w:hanging="720"/>
        <w:rPr>
          <w:color w:val="000000"/>
          <w:sz w:val="24"/>
          <w:szCs w:val="24"/>
        </w:rPr>
      </w:pPr>
      <w:r w:rsidRPr="003042CC">
        <w:rPr>
          <w:color w:val="000000"/>
          <w:sz w:val="24"/>
          <w:szCs w:val="24"/>
        </w:rPr>
        <w:t>21.</w:t>
      </w:r>
      <w:r w:rsidRPr="003042CC">
        <w:rPr>
          <w:color w:val="000000"/>
          <w:sz w:val="24"/>
          <w:szCs w:val="24"/>
        </w:rPr>
        <w:tab/>
        <w:t xml:space="preserve">Oh, C.-M., et al., </w:t>
      </w:r>
      <w:r w:rsidRPr="003042CC">
        <w:rPr>
          <w:i/>
          <w:color w:val="000000"/>
          <w:sz w:val="24"/>
          <w:szCs w:val="24"/>
        </w:rPr>
        <w:t>Consuming green tea at least twice each day is associated with reduced odds of chronic obstructive lung disease in middle-aged and older Korean adults.</w:t>
      </w:r>
      <w:r w:rsidRPr="003042CC">
        <w:rPr>
          <w:color w:val="000000"/>
          <w:sz w:val="24"/>
          <w:szCs w:val="24"/>
        </w:rPr>
        <w:t xml:space="preserve"> The Journal of nutrition, 2018. </w:t>
      </w:r>
      <w:r w:rsidRPr="003042CC">
        <w:rPr>
          <w:b/>
          <w:color w:val="000000"/>
          <w:sz w:val="24"/>
          <w:szCs w:val="24"/>
        </w:rPr>
        <w:t>148</w:t>
      </w:r>
      <w:r w:rsidRPr="003042CC">
        <w:rPr>
          <w:color w:val="000000"/>
          <w:sz w:val="24"/>
          <w:szCs w:val="24"/>
        </w:rPr>
        <w:t>(1): p. 70-76.</w:t>
      </w:r>
    </w:p>
    <w:p w:rsidR="00253B54" w:rsidRPr="003042CC" w:rsidRDefault="00253B54" w:rsidP="00253B54">
      <w:pPr>
        <w:pBdr>
          <w:top w:val="nil"/>
          <w:left w:val="nil"/>
          <w:bottom w:val="nil"/>
          <w:right w:val="nil"/>
          <w:between w:val="nil"/>
        </w:pBdr>
        <w:bidi w:val="0"/>
        <w:ind w:left="720" w:hanging="720"/>
        <w:rPr>
          <w:color w:val="000000"/>
          <w:sz w:val="24"/>
          <w:szCs w:val="24"/>
        </w:rPr>
      </w:pPr>
      <w:r w:rsidRPr="003042CC">
        <w:rPr>
          <w:color w:val="000000"/>
          <w:sz w:val="24"/>
          <w:szCs w:val="24"/>
        </w:rPr>
        <w:t>22.</w:t>
      </w:r>
      <w:r w:rsidRPr="003042CC">
        <w:rPr>
          <w:color w:val="000000"/>
          <w:sz w:val="24"/>
          <w:szCs w:val="24"/>
        </w:rPr>
        <w:tab/>
      </w:r>
      <w:proofErr w:type="spellStart"/>
      <w:r w:rsidRPr="003042CC">
        <w:rPr>
          <w:color w:val="000000"/>
          <w:sz w:val="24"/>
          <w:szCs w:val="24"/>
        </w:rPr>
        <w:t>Serban</w:t>
      </w:r>
      <w:proofErr w:type="spellEnd"/>
      <w:r w:rsidRPr="003042CC">
        <w:rPr>
          <w:color w:val="000000"/>
          <w:sz w:val="24"/>
          <w:szCs w:val="24"/>
        </w:rPr>
        <w:t xml:space="preserve">, C., et al., </w:t>
      </w:r>
      <w:r w:rsidRPr="003042CC">
        <w:rPr>
          <w:i/>
          <w:color w:val="000000"/>
          <w:sz w:val="24"/>
          <w:szCs w:val="24"/>
        </w:rPr>
        <w:t>Effects of supplementation with green tea catechins on plasma C-reactive protein concentrations: A systematic review and meta-analysis of randomized controlled trials.</w:t>
      </w:r>
      <w:r w:rsidRPr="003042CC">
        <w:rPr>
          <w:color w:val="000000"/>
          <w:sz w:val="24"/>
          <w:szCs w:val="24"/>
        </w:rPr>
        <w:t xml:space="preserve"> Nutrition, 2015. </w:t>
      </w:r>
      <w:r w:rsidRPr="003042CC">
        <w:rPr>
          <w:b/>
          <w:color w:val="000000"/>
          <w:sz w:val="24"/>
          <w:szCs w:val="24"/>
        </w:rPr>
        <w:t>31</w:t>
      </w:r>
      <w:r w:rsidRPr="003042CC">
        <w:rPr>
          <w:color w:val="000000"/>
          <w:sz w:val="24"/>
          <w:szCs w:val="24"/>
        </w:rPr>
        <w:t>(9): p. 1061-1071.</w:t>
      </w:r>
    </w:p>
    <w:p w:rsidR="00253B54" w:rsidRPr="003042CC" w:rsidRDefault="00253B54" w:rsidP="00253B54">
      <w:pPr>
        <w:pBdr>
          <w:top w:val="nil"/>
          <w:left w:val="nil"/>
          <w:bottom w:val="nil"/>
          <w:right w:val="nil"/>
          <w:between w:val="nil"/>
        </w:pBdr>
        <w:bidi w:val="0"/>
        <w:ind w:left="720" w:hanging="720"/>
        <w:rPr>
          <w:color w:val="000000"/>
          <w:sz w:val="24"/>
          <w:szCs w:val="24"/>
        </w:rPr>
      </w:pPr>
      <w:r w:rsidRPr="003042CC">
        <w:rPr>
          <w:color w:val="000000"/>
          <w:sz w:val="24"/>
          <w:szCs w:val="24"/>
        </w:rPr>
        <w:t>23.</w:t>
      </w:r>
      <w:r w:rsidRPr="003042CC">
        <w:rPr>
          <w:color w:val="000000"/>
          <w:sz w:val="24"/>
          <w:szCs w:val="24"/>
        </w:rPr>
        <w:tab/>
      </w:r>
      <w:proofErr w:type="spellStart"/>
      <w:r w:rsidRPr="003042CC">
        <w:rPr>
          <w:color w:val="000000"/>
          <w:sz w:val="24"/>
          <w:szCs w:val="24"/>
        </w:rPr>
        <w:t>Basu</w:t>
      </w:r>
      <w:proofErr w:type="spellEnd"/>
      <w:r w:rsidRPr="003042CC">
        <w:rPr>
          <w:color w:val="000000"/>
          <w:sz w:val="24"/>
          <w:szCs w:val="24"/>
        </w:rPr>
        <w:t xml:space="preserve">, A., et al., </w:t>
      </w:r>
      <w:r w:rsidRPr="003042CC">
        <w:rPr>
          <w:i/>
          <w:color w:val="000000"/>
          <w:sz w:val="24"/>
          <w:szCs w:val="24"/>
        </w:rPr>
        <w:t>Green tea supplementation increases glutathione and plasma antioxidant capacity in adults with the metabolic syndrome.</w:t>
      </w:r>
      <w:r w:rsidRPr="003042CC">
        <w:rPr>
          <w:color w:val="000000"/>
          <w:sz w:val="24"/>
          <w:szCs w:val="24"/>
        </w:rPr>
        <w:t xml:space="preserve"> Nutrition Research, 2013. </w:t>
      </w:r>
      <w:r w:rsidRPr="003042CC">
        <w:rPr>
          <w:b/>
          <w:color w:val="000000"/>
          <w:sz w:val="24"/>
          <w:szCs w:val="24"/>
        </w:rPr>
        <w:t>33</w:t>
      </w:r>
      <w:r w:rsidRPr="003042CC">
        <w:rPr>
          <w:color w:val="000000"/>
          <w:sz w:val="24"/>
          <w:szCs w:val="24"/>
        </w:rPr>
        <w:t>(3): p. 180-187.</w:t>
      </w:r>
    </w:p>
    <w:p w:rsidR="00253B54" w:rsidRPr="003042CC" w:rsidRDefault="00253B54" w:rsidP="00253B54">
      <w:pPr>
        <w:pBdr>
          <w:top w:val="nil"/>
          <w:left w:val="nil"/>
          <w:bottom w:val="nil"/>
          <w:right w:val="nil"/>
          <w:between w:val="nil"/>
        </w:pBdr>
        <w:bidi w:val="0"/>
        <w:ind w:left="720" w:hanging="720"/>
        <w:rPr>
          <w:color w:val="000000"/>
          <w:sz w:val="24"/>
          <w:szCs w:val="24"/>
        </w:rPr>
      </w:pPr>
      <w:r w:rsidRPr="003042CC">
        <w:rPr>
          <w:color w:val="000000"/>
          <w:sz w:val="24"/>
          <w:szCs w:val="24"/>
        </w:rPr>
        <w:t>24.</w:t>
      </w:r>
      <w:r w:rsidRPr="003042CC">
        <w:rPr>
          <w:color w:val="000000"/>
          <w:sz w:val="24"/>
          <w:szCs w:val="24"/>
        </w:rPr>
        <w:tab/>
        <w:t xml:space="preserve">Li, L., et al., </w:t>
      </w:r>
      <w:r w:rsidRPr="003042CC">
        <w:rPr>
          <w:i/>
          <w:color w:val="000000"/>
          <w:sz w:val="24"/>
          <w:szCs w:val="24"/>
        </w:rPr>
        <w:t>Metabolic impact of weight loss induced reduction of adipose ACE-2–Potential implication in COVID-19 infections?</w:t>
      </w:r>
      <w:r w:rsidRPr="003042CC">
        <w:rPr>
          <w:color w:val="000000"/>
          <w:sz w:val="24"/>
          <w:szCs w:val="24"/>
        </w:rPr>
        <w:t xml:space="preserve"> Metabolism, 2020. </w:t>
      </w:r>
      <w:r w:rsidRPr="003042CC">
        <w:rPr>
          <w:b/>
          <w:color w:val="000000"/>
          <w:sz w:val="24"/>
          <w:szCs w:val="24"/>
        </w:rPr>
        <w:t>113</w:t>
      </w:r>
      <w:r w:rsidRPr="003042CC">
        <w:rPr>
          <w:color w:val="000000"/>
          <w:sz w:val="24"/>
          <w:szCs w:val="24"/>
        </w:rPr>
        <w:t>: p. 154401.</w:t>
      </w:r>
    </w:p>
    <w:p w:rsidR="00253B54" w:rsidRPr="003042CC" w:rsidRDefault="00253B54" w:rsidP="00253B54">
      <w:pPr>
        <w:pBdr>
          <w:top w:val="nil"/>
          <w:left w:val="nil"/>
          <w:bottom w:val="nil"/>
          <w:right w:val="nil"/>
          <w:between w:val="nil"/>
        </w:pBdr>
        <w:bidi w:val="0"/>
        <w:ind w:left="720" w:hanging="720"/>
        <w:rPr>
          <w:color w:val="000000"/>
          <w:sz w:val="24"/>
          <w:szCs w:val="24"/>
        </w:rPr>
      </w:pPr>
      <w:r w:rsidRPr="003042CC">
        <w:rPr>
          <w:color w:val="000000"/>
          <w:sz w:val="24"/>
          <w:szCs w:val="24"/>
        </w:rPr>
        <w:t>25.</w:t>
      </w:r>
      <w:r w:rsidRPr="003042CC">
        <w:rPr>
          <w:color w:val="000000"/>
          <w:sz w:val="24"/>
          <w:szCs w:val="24"/>
        </w:rPr>
        <w:tab/>
      </w:r>
      <w:proofErr w:type="spellStart"/>
      <w:r w:rsidRPr="003042CC">
        <w:rPr>
          <w:color w:val="000000"/>
          <w:sz w:val="24"/>
          <w:szCs w:val="24"/>
        </w:rPr>
        <w:t>Beigel</w:t>
      </w:r>
      <w:proofErr w:type="spellEnd"/>
      <w:r w:rsidRPr="003042CC">
        <w:rPr>
          <w:color w:val="000000"/>
          <w:sz w:val="24"/>
          <w:szCs w:val="24"/>
        </w:rPr>
        <w:t xml:space="preserve">, J.H., et al., </w:t>
      </w:r>
      <w:proofErr w:type="spellStart"/>
      <w:r w:rsidRPr="003042CC">
        <w:rPr>
          <w:i/>
          <w:color w:val="000000"/>
          <w:sz w:val="24"/>
          <w:szCs w:val="24"/>
        </w:rPr>
        <w:t>Remdesivir</w:t>
      </w:r>
      <w:proofErr w:type="spellEnd"/>
      <w:r w:rsidRPr="003042CC">
        <w:rPr>
          <w:i/>
          <w:color w:val="000000"/>
          <w:sz w:val="24"/>
          <w:szCs w:val="24"/>
        </w:rPr>
        <w:t xml:space="preserve"> for the treatment of Covid-19—preliminary report.</w:t>
      </w:r>
      <w:r w:rsidRPr="003042CC">
        <w:rPr>
          <w:color w:val="000000"/>
          <w:sz w:val="24"/>
          <w:szCs w:val="24"/>
        </w:rPr>
        <w:t xml:space="preserve"> The New England journal of medicine, 2020.</w:t>
      </w:r>
    </w:p>
    <w:p w:rsidR="00253B54" w:rsidRPr="003042CC" w:rsidRDefault="00253B54" w:rsidP="00253B54">
      <w:pPr>
        <w:pBdr>
          <w:top w:val="nil"/>
          <w:left w:val="nil"/>
          <w:bottom w:val="nil"/>
          <w:right w:val="nil"/>
          <w:between w:val="nil"/>
        </w:pBdr>
        <w:bidi w:val="0"/>
        <w:ind w:left="720" w:hanging="720"/>
        <w:rPr>
          <w:color w:val="000000"/>
          <w:sz w:val="24"/>
          <w:szCs w:val="24"/>
        </w:rPr>
      </w:pPr>
      <w:r w:rsidRPr="003042CC">
        <w:rPr>
          <w:color w:val="000000"/>
          <w:sz w:val="24"/>
          <w:szCs w:val="24"/>
        </w:rPr>
        <w:t>26.</w:t>
      </w:r>
      <w:r w:rsidRPr="003042CC">
        <w:rPr>
          <w:color w:val="000000"/>
          <w:sz w:val="24"/>
          <w:szCs w:val="24"/>
        </w:rPr>
        <w:tab/>
      </w:r>
      <w:proofErr w:type="spellStart"/>
      <w:r w:rsidRPr="003042CC">
        <w:rPr>
          <w:color w:val="000000"/>
          <w:sz w:val="24"/>
          <w:szCs w:val="24"/>
        </w:rPr>
        <w:t>Boulware</w:t>
      </w:r>
      <w:proofErr w:type="spellEnd"/>
      <w:r w:rsidRPr="003042CC">
        <w:rPr>
          <w:color w:val="000000"/>
          <w:sz w:val="24"/>
          <w:szCs w:val="24"/>
        </w:rPr>
        <w:t xml:space="preserve">, D.R., et al., </w:t>
      </w:r>
      <w:r w:rsidRPr="003042CC">
        <w:rPr>
          <w:i/>
          <w:color w:val="000000"/>
          <w:sz w:val="24"/>
          <w:szCs w:val="24"/>
        </w:rPr>
        <w:t xml:space="preserve">A randomized trial of </w:t>
      </w:r>
      <w:proofErr w:type="spellStart"/>
      <w:r w:rsidRPr="003042CC">
        <w:rPr>
          <w:i/>
          <w:color w:val="000000"/>
          <w:sz w:val="24"/>
          <w:szCs w:val="24"/>
        </w:rPr>
        <w:t>hydroxychloroquine</w:t>
      </w:r>
      <w:proofErr w:type="spellEnd"/>
      <w:r w:rsidRPr="003042CC">
        <w:rPr>
          <w:i/>
          <w:color w:val="000000"/>
          <w:sz w:val="24"/>
          <w:szCs w:val="24"/>
        </w:rPr>
        <w:t xml:space="preserve"> as </w:t>
      </w:r>
      <w:proofErr w:type="spellStart"/>
      <w:r w:rsidRPr="003042CC">
        <w:rPr>
          <w:i/>
          <w:color w:val="000000"/>
          <w:sz w:val="24"/>
          <w:szCs w:val="24"/>
        </w:rPr>
        <w:t>postexposure</w:t>
      </w:r>
      <w:proofErr w:type="spellEnd"/>
      <w:r w:rsidRPr="003042CC">
        <w:rPr>
          <w:i/>
          <w:color w:val="000000"/>
          <w:sz w:val="24"/>
          <w:szCs w:val="24"/>
        </w:rPr>
        <w:t xml:space="preserve"> prophylaxis for Covid-19.</w:t>
      </w:r>
      <w:r w:rsidRPr="003042CC">
        <w:rPr>
          <w:color w:val="000000"/>
          <w:sz w:val="24"/>
          <w:szCs w:val="24"/>
        </w:rPr>
        <w:t xml:space="preserve"> New England Journal of Medicine, 2020. </w:t>
      </w:r>
      <w:r w:rsidRPr="003042CC">
        <w:rPr>
          <w:b/>
          <w:color w:val="000000"/>
          <w:sz w:val="24"/>
          <w:szCs w:val="24"/>
        </w:rPr>
        <w:t>383</w:t>
      </w:r>
      <w:r w:rsidRPr="003042CC">
        <w:rPr>
          <w:color w:val="000000"/>
          <w:sz w:val="24"/>
          <w:szCs w:val="24"/>
        </w:rPr>
        <w:t>(6): p. 517-525.</w:t>
      </w:r>
    </w:p>
    <w:p w:rsidR="00253B54" w:rsidRPr="003042CC" w:rsidRDefault="00253B54" w:rsidP="00253B54">
      <w:pPr>
        <w:pBdr>
          <w:top w:val="nil"/>
          <w:left w:val="nil"/>
          <w:bottom w:val="nil"/>
          <w:right w:val="nil"/>
          <w:between w:val="nil"/>
        </w:pBdr>
        <w:bidi w:val="0"/>
        <w:ind w:left="720" w:hanging="720"/>
        <w:rPr>
          <w:color w:val="000000"/>
          <w:sz w:val="24"/>
          <w:szCs w:val="24"/>
        </w:rPr>
      </w:pPr>
      <w:r w:rsidRPr="003042CC">
        <w:rPr>
          <w:color w:val="000000"/>
          <w:sz w:val="24"/>
          <w:szCs w:val="24"/>
        </w:rPr>
        <w:t>27.</w:t>
      </w:r>
      <w:r w:rsidRPr="003042CC">
        <w:rPr>
          <w:color w:val="000000"/>
          <w:sz w:val="24"/>
          <w:szCs w:val="24"/>
        </w:rPr>
        <w:tab/>
      </w:r>
      <w:proofErr w:type="spellStart"/>
      <w:r w:rsidRPr="003042CC">
        <w:rPr>
          <w:color w:val="000000"/>
          <w:sz w:val="24"/>
          <w:szCs w:val="24"/>
        </w:rPr>
        <w:t>Esmaeilinezhad</w:t>
      </w:r>
      <w:proofErr w:type="spellEnd"/>
      <w:r w:rsidRPr="003042CC">
        <w:rPr>
          <w:color w:val="000000"/>
          <w:sz w:val="24"/>
          <w:szCs w:val="24"/>
        </w:rPr>
        <w:t xml:space="preserve">, Z., et al., </w:t>
      </w:r>
      <w:r w:rsidRPr="003042CC">
        <w:rPr>
          <w:i/>
          <w:color w:val="000000"/>
          <w:sz w:val="24"/>
          <w:szCs w:val="24"/>
        </w:rPr>
        <w:t xml:space="preserve">The effect of </w:t>
      </w:r>
      <w:proofErr w:type="spellStart"/>
      <w:r w:rsidRPr="003042CC">
        <w:rPr>
          <w:i/>
          <w:color w:val="000000"/>
          <w:sz w:val="24"/>
          <w:szCs w:val="24"/>
        </w:rPr>
        <w:t>synbiotics</w:t>
      </w:r>
      <w:proofErr w:type="spellEnd"/>
      <w:r w:rsidRPr="003042CC">
        <w:rPr>
          <w:i/>
          <w:color w:val="000000"/>
          <w:sz w:val="24"/>
          <w:szCs w:val="24"/>
        </w:rPr>
        <w:t xml:space="preserve"> pomegranate juice on cardiovascular risk factors in PCOS patients: a randomized, triple-blinded, controlled trial.</w:t>
      </w:r>
      <w:r w:rsidRPr="003042CC">
        <w:rPr>
          <w:color w:val="000000"/>
          <w:sz w:val="24"/>
          <w:szCs w:val="24"/>
        </w:rPr>
        <w:t xml:space="preserve"> Journal of </w:t>
      </w:r>
      <w:proofErr w:type="spellStart"/>
      <w:r w:rsidRPr="003042CC">
        <w:rPr>
          <w:color w:val="000000"/>
          <w:sz w:val="24"/>
          <w:szCs w:val="24"/>
        </w:rPr>
        <w:t>endocrinological</w:t>
      </w:r>
      <w:proofErr w:type="spellEnd"/>
      <w:r w:rsidRPr="003042CC">
        <w:rPr>
          <w:color w:val="000000"/>
          <w:sz w:val="24"/>
          <w:szCs w:val="24"/>
        </w:rPr>
        <w:t xml:space="preserve"> investigation, 2020. </w:t>
      </w:r>
      <w:r w:rsidRPr="003042CC">
        <w:rPr>
          <w:b/>
          <w:color w:val="000000"/>
          <w:sz w:val="24"/>
          <w:szCs w:val="24"/>
        </w:rPr>
        <w:t>43</w:t>
      </w:r>
      <w:r w:rsidRPr="003042CC">
        <w:rPr>
          <w:color w:val="000000"/>
          <w:sz w:val="24"/>
          <w:szCs w:val="24"/>
        </w:rPr>
        <w:t>(4): p. 539-548.</w:t>
      </w:r>
    </w:p>
    <w:p w:rsidR="00253B54" w:rsidRPr="003042CC" w:rsidRDefault="00253B54" w:rsidP="00253B54">
      <w:pPr>
        <w:pBdr>
          <w:top w:val="nil"/>
          <w:left w:val="nil"/>
          <w:bottom w:val="nil"/>
          <w:right w:val="nil"/>
          <w:between w:val="nil"/>
        </w:pBdr>
        <w:bidi w:val="0"/>
        <w:ind w:left="720" w:hanging="720"/>
        <w:rPr>
          <w:color w:val="000000"/>
          <w:sz w:val="24"/>
          <w:szCs w:val="24"/>
        </w:rPr>
      </w:pPr>
      <w:r w:rsidRPr="003042CC">
        <w:rPr>
          <w:color w:val="000000"/>
          <w:sz w:val="24"/>
          <w:szCs w:val="24"/>
        </w:rPr>
        <w:t>28.</w:t>
      </w:r>
      <w:r w:rsidRPr="003042CC">
        <w:rPr>
          <w:color w:val="000000"/>
          <w:sz w:val="24"/>
          <w:szCs w:val="24"/>
        </w:rPr>
        <w:tab/>
      </w:r>
      <w:proofErr w:type="spellStart"/>
      <w:r w:rsidRPr="003042CC">
        <w:rPr>
          <w:color w:val="000000"/>
          <w:sz w:val="24"/>
          <w:szCs w:val="24"/>
        </w:rPr>
        <w:t>Furushima</w:t>
      </w:r>
      <w:proofErr w:type="spellEnd"/>
      <w:r w:rsidRPr="003042CC">
        <w:rPr>
          <w:color w:val="000000"/>
          <w:sz w:val="24"/>
          <w:szCs w:val="24"/>
        </w:rPr>
        <w:t xml:space="preserve">, D., et al., </w:t>
      </w:r>
      <w:r w:rsidRPr="003042CC">
        <w:rPr>
          <w:i/>
          <w:color w:val="000000"/>
          <w:sz w:val="24"/>
          <w:szCs w:val="24"/>
        </w:rPr>
        <w:t>Prevention of acute upper respiratory infections by consumption of catechins in healthcare workers: a randomized, placebo-controlled trial.</w:t>
      </w:r>
      <w:r w:rsidRPr="003042CC">
        <w:rPr>
          <w:color w:val="000000"/>
          <w:sz w:val="24"/>
          <w:szCs w:val="24"/>
        </w:rPr>
        <w:t xml:space="preserve"> Nutrients, 2020. </w:t>
      </w:r>
      <w:r w:rsidRPr="003042CC">
        <w:rPr>
          <w:b/>
          <w:color w:val="000000"/>
          <w:sz w:val="24"/>
          <w:szCs w:val="24"/>
        </w:rPr>
        <w:t>12</w:t>
      </w:r>
      <w:r w:rsidRPr="003042CC">
        <w:rPr>
          <w:color w:val="000000"/>
          <w:sz w:val="24"/>
          <w:szCs w:val="24"/>
        </w:rPr>
        <w:t>(1): p. 4.</w:t>
      </w:r>
    </w:p>
    <w:p w:rsidR="00253B54" w:rsidRPr="003042CC" w:rsidRDefault="00253B54" w:rsidP="00253B54">
      <w:pPr>
        <w:pBdr>
          <w:top w:val="nil"/>
          <w:left w:val="nil"/>
          <w:bottom w:val="nil"/>
          <w:right w:val="nil"/>
          <w:between w:val="nil"/>
        </w:pBdr>
        <w:bidi w:val="0"/>
        <w:ind w:left="720" w:hanging="720"/>
        <w:rPr>
          <w:color w:val="000000"/>
          <w:sz w:val="24"/>
          <w:szCs w:val="24"/>
        </w:rPr>
      </w:pPr>
      <w:r w:rsidRPr="003042CC">
        <w:rPr>
          <w:color w:val="000000"/>
          <w:sz w:val="24"/>
          <w:szCs w:val="24"/>
        </w:rPr>
        <w:t>29.</w:t>
      </w:r>
      <w:r w:rsidRPr="003042CC">
        <w:rPr>
          <w:color w:val="000000"/>
          <w:sz w:val="24"/>
          <w:szCs w:val="24"/>
        </w:rPr>
        <w:tab/>
      </w:r>
      <w:proofErr w:type="spellStart"/>
      <w:r w:rsidRPr="003042CC">
        <w:rPr>
          <w:color w:val="000000"/>
          <w:sz w:val="24"/>
          <w:szCs w:val="24"/>
        </w:rPr>
        <w:t>Bagheri</w:t>
      </w:r>
      <w:proofErr w:type="spellEnd"/>
      <w:r w:rsidRPr="003042CC">
        <w:rPr>
          <w:color w:val="000000"/>
          <w:sz w:val="24"/>
          <w:szCs w:val="24"/>
        </w:rPr>
        <w:t xml:space="preserve">, R., et al., </w:t>
      </w:r>
      <w:r w:rsidRPr="003042CC">
        <w:rPr>
          <w:i/>
          <w:color w:val="000000"/>
          <w:sz w:val="24"/>
          <w:szCs w:val="24"/>
        </w:rPr>
        <w:t>Does green tea extract enhance the anti‐inflammatory effects of exercise on fat loss?</w:t>
      </w:r>
      <w:r w:rsidRPr="003042CC">
        <w:rPr>
          <w:color w:val="000000"/>
          <w:sz w:val="24"/>
          <w:szCs w:val="24"/>
        </w:rPr>
        <w:t xml:space="preserve"> British journal of clinical pharmacology, 2020. </w:t>
      </w:r>
      <w:r w:rsidRPr="003042CC">
        <w:rPr>
          <w:b/>
          <w:color w:val="000000"/>
          <w:sz w:val="24"/>
          <w:szCs w:val="24"/>
        </w:rPr>
        <w:t>86</w:t>
      </w:r>
      <w:r w:rsidRPr="003042CC">
        <w:rPr>
          <w:color w:val="000000"/>
          <w:sz w:val="24"/>
          <w:szCs w:val="24"/>
        </w:rPr>
        <w:t>(4): p. 753-762.</w:t>
      </w:r>
    </w:p>
    <w:p w:rsidR="00253B54" w:rsidRPr="003042CC" w:rsidRDefault="00253B54" w:rsidP="00253B54">
      <w:pPr>
        <w:pBdr>
          <w:top w:val="nil"/>
          <w:left w:val="nil"/>
          <w:bottom w:val="nil"/>
          <w:right w:val="nil"/>
          <w:between w:val="nil"/>
        </w:pBdr>
        <w:bidi w:val="0"/>
        <w:ind w:left="720" w:hanging="720"/>
        <w:rPr>
          <w:color w:val="000000"/>
          <w:sz w:val="24"/>
          <w:szCs w:val="24"/>
        </w:rPr>
      </w:pPr>
      <w:r w:rsidRPr="003042CC">
        <w:rPr>
          <w:color w:val="000000"/>
          <w:sz w:val="24"/>
          <w:szCs w:val="24"/>
          <w:rtl/>
        </w:rPr>
        <w:t>30.</w:t>
      </w:r>
      <w:r w:rsidRPr="003042CC">
        <w:rPr>
          <w:color w:val="000000"/>
          <w:sz w:val="24"/>
          <w:szCs w:val="24"/>
          <w:rtl/>
        </w:rPr>
        <w:tab/>
        <w:t xml:space="preserve">پوی, </w:t>
      </w:r>
      <w:r w:rsidRPr="003042CC">
        <w:rPr>
          <w:color w:val="000000"/>
          <w:sz w:val="24"/>
          <w:szCs w:val="24"/>
        </w:rPr>
        <w:t>et al</w:t>
      </w:r>
      <w:r w:rsidRPr="003042CC">
        <w:rPr>
          <w:color w:val="000000"/>
          <w:sz w:val="24"/>
          <w:szCs w:val="24"/>
          <w:rtl/>
        </w:rPr>
        <w:t xml:space="preserve">., </w:t>
      </w:r>
      <w:r w:rsidRPr="003042CC">
        <w:rPr>
          <w:i/>
          <w:color w:val="000000"/>
          <w:sz w:val="24"/>
          <w:szCs w:val="24"/>
          <w:rtl/>
        </w:rPr>
        <w:t xml:space="preserve">بررسی مهارپذیری متابولیت های ثانویه گیاهی در مقایسه با داروهای شیمیایی بر روی پروتئاز اصلی </w:t>
      </w:r>
      <w:proofErr w:type="spellStart"/>
      <w:r w:rsidRPr="003042CC">
        <w:rPr>
          <w:i/>
          <w:color w:val="000000"/>
          <w:sz w:val="24"/>
          <w:szCs w:val="24"/>
        </w:rPr>
        <w:t>Mpro</w:t>
      </w:r>
      <w:proofErr w:type="spellEnd"/>
      <w:r w:rsidRPr="003042CC">
        <w:rPr>
          <w:i/>
          <w:color w:val="000000"/>
          <w:sz w:val="24"/>
          <w:szCs w:val="24"/>
          <w:rtl/>
        </w:rPr>
        <w:t xml:space="preserve"> و </w:t>
      </w:r>
      <w:r w:rsidRPr="003042CC">
        <w:rPr>
          <w:i/>
          <w:color w:val="000000"/>
          <w:sz w:val="24"/>
          <w:szCs w:val="24"/>
        </w:rPr>
        <w:t>Spike</w:t>
      </w:r>
      <w:r w:rsidRPr="003042CC">
        <w:rPr>
          <w:i/>
          <w:color w:val="000000"/>
          <w:sz w:val="24"/>
          <w:szCs w:val="24"/>
          <w:rtl/>
        </w:rPr>
        <w:t xml:space="preserve"> گلیکوپروتئین ویروس </w:t>
      </w:r>
      <w:r w:rsidRPr="003042CC">
        <w:rPr>
          <w:i/>
          <w:color w:val="000000"/>
          <w:sz w:val="24"/>
          <w:szCs w:val="24"/>
        </w:rPr>
        <w:t>SARS-CoV-2 (</w:t>
      </w:r>
      <w:proofErr w:type="spellStart"/>
      <w:r w:rsidRPr="003042CC">
        <w:rPr>
          <w:i/>
          <w:color w:val="000000"/>
          <w:sz w:val="24"/>
          <w:szCs w:val="24"/>
        </w:rPr>
        <w:t>nCov</w:t>
      </w:r>
      <w:proofErr w:type="spellEnd"/>
      <w:r w:rsidRPr="003042CC">
        <w:rPr>
          <w:i/>
          <w:color w:val="000000"/>
          <w:sz w:val="24"/>
          <w:szCs w:val="24"/>
          <w:rtl/>
        </w:rPr>
        <w:t>-19) به روش داکینگ مولکولی.</w:t>
      </w:r>
      <w:r w:rsidRPr="003042CC">
        <w:rPr>
          <w:color w:val="000000"/>
          <w:sz w:val="24"/>
          <w:szCs w:val="24"/>
          <w:rtl/>
        </w:rPr>
        <w:t xml:space="preserve"> مجله پژوهش‌های سلولی و مولکولی (مجله زیست شناسی ایران)(علمی), 2020. </w:t>
      </w:r>
      <w:r w:rsidRPr="003042CC">
        <w:rPr>
          <w:b/>
          <w:color w:val="000000"/>
          <w:sz w:val="24"/>
          <w:szCs w:val="24"/>
        </w:rPr>
        <w:t>33</w:t>
      </w:r>
      <w:r w:rsidRPr="003042CC">
        <w:rPr>
          <w:color w:val="000000"/>
          <w:sz w:val="24"/>
          <w:szCs w:val="24"/>
        </w:rPr>
        <w:t>(4): p. 484-498.</w:t>
      </w:r>
    </w:p>
    <w:p w:rsidR="00253B54" w:rsidRPr="003042CC" w:rsidRDefault="00253B54" w:rsidP="00253B54">
      <w:pPr>
        <w:pBdr>
          <w:top w:val="nil"/>
          <w:left w:val="nil"/>
          <w:bottom w:val="nil"/>
          <w:right w:val="nil"/>
          <w:between w:val="nil"/>
        </w:pBdr>
        <w:bidi w:val="0"/>
        <w:ind w:left="720" w:hanging="720"/>
        <w:rPr>
          <w:color w:val="000000"/>
          <w:sz w:val="24"/>
          <w:szCs w:val="24"/>
        </w:rPr>
      </w:pPr>
      <w:r w:rsidRPr="003042CC">
        <w:rPr>
          <w:color w:val="000000"/>
          <w:sz w:val="24"/>
          <w:szCs w:val="24"/>
        </w:rPr>
        <w:t>31.</w:t>
      </w:r>
      <w:r w:rsidRPr="003042CC">
        <w:rPr>
          <w:color w:val="000000"/>
          <w:sz w:val="24"/>
          <w:szCs w:val="24"/>
        </w:rPr>
        <w:tab/>
        <w:t xml:space="preserve">Lowe, G.M., K. </w:t>
      </w:r>
      <w:proofErr w:type="spellStart"/>
      <w:r w:rsidRPr="003042CC">
        <w:rPr>
          <w:color w:val="000000"/>
          <w:sz w:val="24"/>
          <w:szCs w:val="24"/>
        </w:rPr>
        <w:t>Gana</w:t>
      </w:r>
      <w:proofErr w:type="spellEnd"/>
      <w:r w:rsidRPr="003042CC">
        <w:rPr>
          <w:color w:val="000000"/>
          <w:sz w:val="24"/>
          <w:szCs w:val="24"/>
        </w:rPr>
        <w:t xml:space="preserve">, and K. Rahman, </w:t>
      </w:r>
      <w:r w:rsidRPr="003042CC">
        <w:rPr>
          <w:i/>
          <w:color w:val="000000"/>
          <w:sz w:val="24"/>
          <w:szCs w:val="24"/>
        </w:rPr>
        <w:t>Dietary supplementation with green tea extract promotes enhanced human leukocyte activity.</w:t>
      </w:r>
      <w:r w:rsidRPr="003042CC">
        <w:rPr>
          <w:color w:val="000000"/>
          <w:sz w:val="24"/>
          <w:szCs w:val="24"/>
        </w:rPr>
        <w:t xml:space="preserve"> Journal of Complementary and Integrative Medicine, 2015. </w:t>
      </w:r>
      <w:r w:rsidRPr="003042CC">
        <w:rPr>
          <w:b/>
          <w:color w:val="000000"/>
          <w:sz w:val="24"/>
          <w:szCs w:val="24"/>
        </w:rPr>
        <w:t>12</w:t>
      </w:r>
      <w:r w:rsidRPr="003042CC">
        <w:rPr>
          <w:color w:val="000000"/>
          <w:sz w:val="24"/>
          <w:szCs w:val="24"/>
        </w:rPr>
        <w:t>(4): p. 277-282.</w:t>
      </w:r>
    </w:p>
    <w:p w:rsidR="00253B54" w:rsidRPr="003042CC" w:rsidRDefault="00253B54" w:rsidP="00253B54">
      <w:pPr>
        <w:pBdr>
          <w:top w:val="nil"/>
          <w:left w:val="nil"/>
          <w:bottom w:val="nil"/>
          <w:right w:val="nil"/>
          <w:between w:val="nil"/>
        </w:pBdr>
        <w:bidi w:val="0"/>
        <w:ind w:left="720" w:hanging="720"/>
        <w:rPr>
          <w:color w:val="000000"/>
          <w:sz w:val="24"/>
          <w:szCs w:val="24"/>
        </w:rPr>
      </w:pPr>
      <w:r w:rsidRPr="003042CC">
        <w:rPr>
          <w:color w:val="000000"/>
          <w:sz w:val="24"/>
          <w:szCs w:val="24"/>
        </w:rPr>
        <w:t>32.</w:t>
      </w:r>
      <w:r w:rsidRPr="003042CC">
        <w:rPr>
          <w:color w:val="000000"/>
          <w:sz w:val="24"/>
          <w:szCs w:val="24"/>
        </w:rPr>
        <w:tab/>
      </w:r>
      <w:proofErr w:type="spellStart"/>
      <w:r w:rsidRPr="003042CC">
        <w:rPr>
          <w:color w:val="222222"/>
          <w:sz w:val="24"/>
          <w:szCs w:val="24"/>
          <w:shd w:val="clear" w:color="auto" w:fill="FFFFFF"/>
        </w:rPr>
        <w:t>Eichenberger</w:t>
      </w:r>
      <w:proofErr w:type="spellEnd"/>
      <w:r w:rsidRPr="003042CC">
        <w:rPr>
          <w:color w:val="222222"/>
          <w:sz w:val="24"/>
          <w:szCs w:val="24"/>
          <w:shd w:val="clear" w:color="auto" w:fill="FFFFFF"/>
        </w:rPr>
        <w:t xml:space="preserve"> P, </w:t>
      </w:r>
      <w:proofErr w:type="spellStart"/>
      <w:r w:rsidRPr="003042CC">
        <w:rPr>
          <w:color w:val="222222"/>
          <w:sz w:val="24"/>
          <w:szCs w:val="24"/>
          <w:shd w:val="clear" w:color="auto" w:fill="FFFFFF"/>
        </w:rPr>
        <w:t>Mettler</w:t>
      </w:r>
      <w:proofErr w:type="spellEnd"/>
      <w:r w:rsidRPr="003042CC">
        <w:rPr>
          <w:color w:val="222222"/>
          <w:sz w:val="24"/>
          <w:szCs w:val="24"/>
          <w:shd w:val="clear" w:color="auto" w:fill="FFFFFF"/>
        </w:rPr>
        <w:t xml:space="preserve"> S, Arnold M, </w:t>
      </w:r>
      <w:proofErr w:type="spellStart"/>
      <w:r w:rsidRPr="003042CC">
        <w:rPr>
          <w:color w:val="222222"/>
          <w:sz w:val="24"/>
          <w:szCs w:val="24"/>
          <w:shd w:val="clear" w:color="auto" w:fill="FFFFFF"/>
        </w:rPr>
        <w:t>Colombani</w:t>
      </w:r>
      <w:proofErr w:type="spellEnd"/>
      <w:r w:rsidRPr="003042CC">
        <w:rPr>
          <w:color w:val="222222"/>
          <w:sz w:val="24"/>
          <w:szCs w:val="24"/>
          <w:shd w:val="clear" w:color="auto" w:fill="FFFFFF"/>
        </w:rPr>
        <w:t xml:space="preserve"> PC. No effects of three-week consumption of a green tea extract on time trial performance in endurance-trained men. International journal for vitamin and nutrition research. 2010 Jan 1;80(1):54</w:t>
      </w:r>
      <w:r w:rsidRPr="003042CC">
        <w:rPr>
          <w:color w:val="000000"/>
          <w:sz w:val="24"/>
          <w:szCs w:val="24"/>
        </w:rPr>
        <w:t>.</w:t>
      </w:r>
    </w:p>
    <w:p w:rsidR="00253B54" w:rsidRPr="003042CC" w:rsidRDefault="00253B54" w:rsidP="00253B54">
      <w:pPr>
        <w:pBdr>
          <w:top w:val="nil"/>
          <w:left w:val="nil"/>
          <w:bottom w:val="nil"/>
          <w:right w:val="nil"/>
          <w:between w:val="nil"/>
        </w:pBdr>
        <w:bidi w:val="0"/>
        <w:ind w:left="720" w:hanging="720"/>
        <w:rPr>
          <w:color w:val="000000"/>
          <w:sz w:val="24"/>
          <w:szCs w:val="24"/>
        </w:rPr>
      </w:pPr>
      <w:r w:rsidRPr="003042CC">
        <w:rPr>
          <w:color w:val="000000"/>
          <w:sz w:val="24"/>
          <w:szCs w:val="24"/>
        </w:rPr>
        <w:t>33.</w:t>
      </w:r>
      <w:r w:rsidRPr="003042CC">
        <w:rPr>
          <w:color w:val="000000"/>
          <w:sz w:val="24"/>
          <w:szCs w:val="24"/>
        </w:rPr>
        <w:tab/>
      </w:r>
      <w:proofErr w:type="spellStart"/>
      <w:r w:rsidRPr="003042CC">
        <w:rPr>
          <w:color w:val="000000"/>
          <w:sz w:val="24"/>
          <w:szCs w:val="24"/>
        </w:rPr>
        <w:t>cdc</w:t>
      </w:r>
      <w:proofErr w:type="spellEnd"/>
      <w:r w:rsidRPr="003042CC">
        <w:rPr>
          <w:color w:val="000000"/>
          <w:sz w:val="24"/>
          <w:szCs w:val="24"/>
        </w:rPr>
        <w:t>.</w:t>
      </w:r>
    </w:p>
    <w:p w:rsidR="00253B54" w:rsidRPr="003042CC" w:rsidRDefault="00253B54" w:rsidP="00253B54">
      <w:pPr>
        <w:pBdr>
          <w:top w:val="nil"/>
          <w:left w:val="nil"/>
          <w:bottom w:val="nil"/>
          <w:right w:val="nil"/>
          <w:between w:val="nil"/>
        </w:pBdr>
        <w:bidi w:val="0"/>
        <w:ind w:left="720" w:hanging="720"/>
        <w:rPr>
          <w:color w:val="000000"/>
          <w:sz w:val="24"/>
          <w:szCs w:val="24"/>
        </w:rPr>
      </w:pPr>
      <w:r w:rsidRPr="003042CC">
        <w:rPr>
          <w:color w:val="000000"/>
          <w:sz w:val="24"/>
          <w:szCs w:val="24"/>
        </w:rPr>
        <w:t>34.</w:t>
      </w:r>
      <w:r w:rsidRPr="003042CC">
        <w:rPr>
          <w:color w:val="000000"/>
          <w:sz w:val="24"/>
          <w:szCs w:val="24"/>
        </w:rPr>
        <w:tab/>
        <w:t xml:space="preserve">Hunt, R.H., et al., </w:t>
      </w:r>
      <w:r w:rsidRPr="003042CC">
        <w:rPr>
          <w:i/>
          <w:color w:val="000000"/>
          <w:sz w:val="24"/>
          <w:szCs w:val="24"/>
        </w:rPr>
        <w:t>COVID-19 and Gastrointestinal Disease: Implications for the Gastroenterologist.</w:t>
      </w:r>
      <w:r w:rsidRPr="003042CC">
        <w:rPr>
          <w:color w:val="000000"/>
          <w:sz w:val="24"/>
          <w:szCs w:val="24"/>
        </w:rPr>
        <w:t xml:space="preserve"> Digestive Diseases, 2020.</w:t>
      </w:r>
    </w:p>
    <w:p w:rsidR="00253B54" w:rsidRPr="003042CC" w:rsidRDefault="00253B54" w:rsidP="00253B54">
      <w:pPr>
        <w:pBdr>
          <w:top w:val="nil"/>
          <w:left w:val="nil"/>
          <w:bottom w:val="nil"/>
          <w:right w:val="nil"/>
          <w:between w:val="nil"/>
        </w:pBdr>
        <w:bidi w:val="0"/>
        <w:ind w:left="720" w:hanging="720"/>
        <w:rPr>
          <w:color w:val="000000"/>
          <w:sz w:val="24"/>
          <w:szCs w:val="24"/>
        </w:rPr>
      </w:pPr>
      <w:r w:rsidRPr="003042CC">
        <w:rPr>
          <w:color w:val="000000"/>
          <w:sz w:val="24"/>
          <w:szCs w:val="24"/>
        </w:rPr>
        <w:lastRenderedPageBreak/>
        <w:t>35.</w:t>
      </w:r>
      <w:r w:rsidRPr="003042CC">
        <w:rPr>
          <w:color w:val="000000"/>
          <w:sz w:val="24"/>
          <w:szCs w:val="24"/>
        </w:rPr>
        <w:tab/>
        <w:t xml:space="preserve">Lee, S.M. and W.S. An, </w:t>
      </w:r>
      <w:r w:rsidRPr="003042CC">
        <w:rPr>
          <w:i/>
          <w:color w:val="000000"/>
          <w:sz w:val="24"/>
          <w:szCs w:val="24"/>
        </w:rPr>
        <w:t>New clinical criteria for septic shock: serum lactate level as new emerging vital sign.</w:t>
      </w:r>
      <w:r w:rsidRPr="003042CC">
        <w:rPr>
          <w:color w:val="000000"/>
          <w:sz w:val="24"/>
          <w:szCs w:val="24"/>
        </w:rPr>
        <w:t xml:space="preserve"> Journal of thoracic disease, 2016. </w:t>
      </w:r>
      <w:r w:rsidRPr="003042CC">
        <w:rPr>
          <w:b/>
          <w:color w:val="000000"/>
          <w:sz w:val="24"/>
          <w:szCs w:val="24"/>
        </w:rPr>
        <w:t>8</w:t>
      </w:r>
      <w:r w:rsidRPr="003042CC">
        <w:rPr>
          <w:color w:val="000000"/>
          <w:sz w:val="24"/>
          <w:szCs w:val="24"/>
        </w:rPr>
        <w:t>(7): p. 1388.</w:t>
      </w:r>
    </w:p>
    <w:p w:rsidR="00253B54" w:rsidRPr="003042CC" w:rsidRDefault="00253B54" w:rsidP="00253B54">
      <w:pPr>
        <w:pBdr>
          <w:top w:val="nil"/>
          <w:left w:val="nil"/>
          <w:bottom w:val="nil"/>
          <w:right w:val="nil"/>
          <w:between w:val="nil"/>
        </w:pBdr>
        <w:bidi w:val="0"/>
        <w:ind w:left="720" w:hanging="720"/>
        <w:rPr>
          <w:color w:val="000000"/>
          <w:sz w:val="24"/>
          <w:szCs w:val="24"/>
        </w:rPr>
      </w:pPr>
      <w:r w:rsidRPr="003042CC">
        <w:rPr>
          <w:color w:val="000000"/>
          <w:sz w:val="24"/>
          <w:szCs w:val="24"/>
        </w:rPr>
        <w:t>36.</w:t>
      </w:r>
      <w:r w:rsidRPr="003042CC">
        <w:rPr>
          <w:color w:val="000000"/>
          <w:sz w:val="24"/>
          <w:szCs w:val="24"/>
        </w:rPr>
        <w:tab/>
      </w:r>
      <w:proofErr w:type="spellStart"/>
      <w:r w:rsidRPr="003042CC">
        <w:rPr>
          <w:color w:val="000000"/>
          <w:sz w:val="24"/>
          <w:szCs w:val="24"/>
        </w:rPr>
        <w:t>Hassaniazad</w:t>
      </w:r>
      <w:proofErr w:type="spellEnd"/>
      <w:r w:rsidRPr="003042CC">
        <w:rPr>
          <w:color w:val="000000"/>
          <w:sz w:val="24"/>
          <w:szCs w:val="24"/>
        </w:rPr>
        <w:t xml:space="preserve">, M., et al., </w:t>
      </w:r>
      <w:r w:rsidRPr="003042CC">
        <w:rPr>
          <w:i/>
          <w:color w:val="000000"/>
          <w:sz w:val="24"/>
          <w:szCs w:val="24"/>
        </w:rPr>
        <w:t xml:space="preserve">The clinical effect of Nano micelles containing curcumin as a therapeutic supplement in patients with COVID-19 and the immune responses balance changes following treatment: A structured summary of a study protocol for a </w:t>
      </w:r>
      <w:proofErr w:type="spellStart"/>
      <w:r w:rsidRPr="003042CC">
        <w:rPr>
          <w:i/>
          <w:color w:val="000000"/>
          <w:sz w:val="24"/>
          <w:szCs w:val="24"/>
        </w:rPr>
        <w:t>randomised</w:t>
      </w:r>
      <w:proofErr w:type="spellEnd"/>
      <w:r w:rsidRPr="003042CC">
        <w:rPr>
          <w:i/>
          <w:color w:val="000000"/>
          <w:sz w:val="24"/>
          <w:szCs w:val="24"/>
        </w:rPr>
        <w:t xml:space="preserve"> controlled trial.</w:t>
      </w:r>
      <w:r w:rsidRPr="003042CC">
        <w:rPr>
          <w:color w:val="000000"/>
          <w:sz w:val="24"/>
          <w:szCs w:val="24"/>
        </w:rPr>
        <w:t xml:space="preserve"> Trials, 2020. </w:t>
      </w:r>
      <w:r w:rsidRPr="003042CC">
        <w:rPr>
          <w:b/>
          <w:color w:val="000000"/>
          <w:sz w:val="24"/>
          <w:szCs w:val="24"/>
        </w:rPr>
        <w:t>21</w:t>
      </w:r>
      <w:r w:rsidRPr="003042CC">
        <w:rPr>
          <w:color w:val="000000"/>
          <w:sz w:val="24"/>
          <w:szCs w:val="24"/>
        </w:rPr>
        <w:t>(1): p. 1-3.</w:t>
      </w:r>
    </w:p>
    <w:p w:rsidR="00253B54" w:rsidRPr="003042CC" w:rsidRDefault="00253B54" w:rsidP="00253B54">
      <w:pPr>
        <w:pBdr>
          <w:top w:val="nil"/>
          <w:left w:val="nil"/>
          <w:bottom w:val="nil"/>
          <w:right w:val="nil"/>
          <w:between w:val="nil"/>
        </w:pBdr>
        <w:bidi w:val="0"/>
        <w:ind w:left="720" w:hanging="720"/>
        <w:rPr>
          <w:color w:val="000000"/>
          <w:sz w:val="24"/>
          <w:szCs w:val="24"/>
          <w:rtl/>
        </w:rPr>
      </w:pPr>
      <w:r w:rsidRPr="003042CC">
        <w:rPr>
          <w:color w:val="000000"/>
          <w:sz w:val="24"/>
          <w:szCs w:val="24"/>
        </w:rPr>
        <w:t>37.</w:t>
      </w:r>
      <w:r w:rsidRPr="003042CC">
        <w:rPr>
          <w:color w:val="000000"/>
          <w:sz w:val="24"/>
          <w:szCs w:val="24"/>
        </w:rPr>
        <w:tab/>
      </w:r>
      <w:proofErr w:type="spellStart"/>
      <w:r w:rsidRPr="003042CC">
        <w:rPr>
          <w:color w:val="000000"/>
          <w:sz w:val="24"/>
          <w:szCs w:val="24"/>
        </w:rPr>
        <w:t>Safa</w:t>
      </w:r>
      <w:proofErr w:type="spellEnd"/>
      <w:r w:rsidRPr="003042CC">
        <w:rPr>
          <w:color w:val="000000"/>
          <w:sz w:val="24"/>
          <w:szCs w:val="24"/>
        </w:rPr>
        <w:t xml:space="preserve">, O., et al., </w:t>
      </w:r>
      <w:r w:rsidRPr="003042CC">
        <w:rPr>
          <w:i/>
          <w:color w:val="000000"/>
          <w:sz w:val="24"/>
          <w:szCs w:val="24"/>
        </w:rPr>
        <w:t xml:space="preserve">Effects of Ginger on clinical manifestations and </w:t>
      </w:r>
      <w:proofErr w:type="spellStart"/>
      <w:r w:rsidRPr="003042CC">
        <w:rPr>
          <w:i/>
          <w:color w:val="000000"/>
          <w:sz w:val="24"/>
          <w:szCs w:val="24"/>
        </w:rPr>
        <w:t>paraclinical</w:t>
      </w:r>
      <w:proofErr w:type="spellEnd"/>
      <w:r w:rsidRPr="003042CC">
        <w:rPr>
          <w:i/>
          <w:color w:val="000000"/>
          <w:sz w:val="24"/>
          <w:szCs w:val="24"/>
        </w:rPr>
        <w:t xml:space="preserve"> features of patients with Severe Acute Respiratory Syndrome due to COVID-19: A structured summary of a study protocol for a randomized controlled trial.</w:t>
      </w:r>
      <w:r w:rsidRPr="003042CC">
        <w:rPr>
          <w:color w:val="000000"/>
          <w:sz w:val="24"/>
          <w:szCs w:val="24"/>
        </w:rPr>
        <w:t xml:space="preserve"> Trials, 2020. </w:t>
      </w:r>
      <w:r w:rsidRPr="003042CC">
        <w:rPr>
          <w:b/>
          <w:color w:val="000000"/>
          <w:sz w:val="24"/>
          <w:szCs w:val="24"/>
        </w:rPr>
        <w:t>21</w:t>
      </w:r>
      <w:r w:rsidRPr="003042CC">
        <w:rPr>
          <w:color w:val="000000"/>
          <w:sz w:val="24"/>
          <w:szCs w:val="24"/>
        </w:rPr>
        <w:t>(1): p. 1-2.</w:t>
      </w:r>
    </w:p>
    <w:p w:rsidR="00253B54" w:rsidRPr="003042CC" w:rsidRDefault="00253B54" w:rsidP="00253B54">
      <w:pPr>
        <w:pBdr>
          <w:top w:val="nil"/>
          <w:left w:val="nil"/>
          <w:bottom w:val="nil"/>
          <w:right w:val="nil"/>
          <w:between w:val="nil"/>
        </w:pBdr>
        <w:bidi w:val="0"/>
        <w:ind w:left="720" w:hanging="720"/>
        <w:rPr>
          <w:color w:val="000000"/>
          <w:sz w:val="24"/>
          <w:szCs w:val="24"/>
        </w:rPr>
      </w:pPr>
      <w:bookmarkStart w:id="5" w:name="_GoBack"/>
      <w:bookmarkEnd w:id="5"/>
      <w:r w:rsidRPr="003042CC">
        <w:rPr>
          <w:color w:val="000000"/>
          <w:sz w:val="24"/>
          <w:szCs w:val="24"/>
          <w:rtl/>
        </w:rPr>
        <w:t>38</w:t>
      </w:r>
      <w:r w:rsidRPr="003042CC">
        <w:rPr>
          <w:color w:val="000000"/>
          <w:sz w:val="24"/>
          <w:szCs w:val="24"/>
        </w:rPr>
        <w:tab/>
      </w:r>
      <w:proofErr w:type="spellStart"/>
      <w:r w:rsidRPr="003042CC">
        <w:rPr>
          <w:color w:val="000000"/>
          <w:sz w:val="24"/>
          <w:szCs w:val="24"/>
        </w:rPr>
        <w:t>Bedrood</w:t>
      </w:r>
      <w:proofErr w:type="spellEnd"/>
      <w:r w:rsidRPr="003042CC">
        <w:rPr>
          <w:color w:val="000000"/>
          <w:sz w:val="24"/>
          <w:szCs w:val="24"/>
        </w:rPr>
        <w:t xml:space="preserve">, </w:t>
      </w:r>
      <w:proofErr w:type="spellStart"/>
      <w:r w:rsidRPr="003042CC">
        <w:rPr>
          <w:color w:val="000000"/>
          <w:sz w:val="24"/>
          <w:szCs w:val="24"/>
        </w:rPr>
        <w:t>Zeinab</w:t>
      </w:r>
      <w:proofErr w:type="spellEnd"/>
      <w:r w:rsidRPr="003042CC">
        <w:rPr>
          <w:color w:val="000000"/>
          <w:sz w:val="24"/>
          <w:szCs w:val="24"/>
        </w:rPr>
        <w:t xml:space="preserve">, Maryam </w:t>
      </w:r>
      <w:proofErr w:type="spellStart"/>
      <w:r w:rsidRPr="003042CC">
        <w:rPr>
          <w:color w:val="000000"/>
          <w:sz w:val="24"/>
          <w:szCs w:val="24"/>
        </w:rPr>
        <w:t>Rameshrad</w:t>
      </w:r>
      <w:proofErr w:type="spellEnd"/>
      <w:r w:rsidRPr="003042CC">
        <w:rPr>
          <w:color w:val="000000"/>
          <w:sz w:val="24"/>
          <w:szCs w:val="24"/>
        </w:rPr>
        <w:t xml:space="preserve">, and Hossein </w:t>
      </w:r>
      <w:proofErr w:type="spellStart"/>
      <w:r w:rsidRPr="003042CC">
        <w:rPr>
          <w:color w:val="000000"/>
          <w:sz w:val="24"/>
          <w:szCs w:val="24"/>
        </w:rPr>
        <w:t>Hosseinzadeh</w:t>
      </w:r>
      <w:proofErr w:type="spellEnd"/>
      <w:r w:rsidRPr="003042CC">
        <w:rPr>
          <w:color w:val="000000"/>
          <w:sz w:val="24"/>
          <w:szCs w:val="24"/>
        </w:rPr>
        <w:t xml:space="preserve">. "Toxicological effects of Camellia </w:t>
      </w:r>
      <w:proofErr w:type="spellStart"/>
      <w:r w:rsidRPr="003042CC">
        <w:rPr>
          <w:color w:val="000000"/>
          <w:sz w:val="24"/>
          <w:szCs w:val="24"/>
        </w:rPr>
        <w:t>sinensis</w:t>
      </w:r>
      <w:proofErr w:type="spellEnd"/>
      <w:r w:rsidRPr="003042CC">
        <w:rPr>
          <w:color w:val="000000"/>
          <w:sz w:val="24"/>
          <w:szCs w:val="24"/>
        </w:rPr>
        <w:t xml:space="preserve"> (green tea): A review." </w:t>
      </w:r>
      <w:proofErr w:type="spellStart"/>
      <w:r w:rsidRPr="003042CC">
        <w:rPr>
          <w:i/>
          <w:iCs/>
          <w:color w:val="000000"/>
          <w:sz w:val="24"/>
          <w:szCs w:val="24"/>
        </w:rPr>
        <w:t>Phytotherapy</w:t>
      </w:r>
      <w:proofErr w:type="spellEnd"/>
      <w:r w:rsidRPr="003042CC">
        <w:rPr>
          <w:i/>
          <w:iCs/>
          <w:color w:val="000000"/>
          <w:sz w:val="24"/>
          <w:szCs w:val="24"/>
        </w:rPr>
        <w:t xml:space="preserve"> Research</w:t>
      </w:r>
      <w:r w:rsidRPr="003042CC">
        <w:rPr>
          <w:color w:val="000000"/>
          <w:sz w:val="24"/>
          <w:szCs w:val="24"/>
        </w:rPr>
        <w:t> 32.7 (2018): 1163-1180.</w:t>
      </w:r>
      <w:r w:rsidRPr="003042CC">
        <w:rPr>
          <w:color w:val="000000"/>
          <w:sz w:val="24"/>
          <w:szCs w:val="24"/>
          <w:rtl/>
        </w:rPr>
        <w:t>‏</w:t>
      </w:r>
    </w:p>
    <w:p w:rsidR="005D6D02" w:rsidRPr="003042CC" w:rsidRDefault="005D6D02" w:rsidP="005D6D02">
      <w:pPr>
        <w:pBdr>
          <w:top w:val="nil"/>
          <w:left w:val="nil"/>
          <w:bottom w:val="nil"/>
          <w:right w:val="nil"/>
          <w:between w:val="nil"/>
        </w:pBdr>
        <w:bidi w:val="0"/>
        <w:ind w:left="720" w:hanging="720"/>
        <w:rPr>
          <w:color w:val="000000"/>
          <w:sz w:val="24"/>
          <w:szCs w:val="24"/>
        </w:rPr>
      </w:pPr>
      <w:r w:rsidRPr="003042CC">
        <w:rPr>
          <w:color w:val="000000"/>
          <w:sz w:val="24"/>
          <w:szCs w:val="24"/>
        </w:rPr>
        <w:t xml:space="preserve">39 </w:t>
      </w:r>
      <w:r w:rsidRPr="003042CC">
        <w:rPr>
          <w:color w:val="000000"/>
          <w:sz w:val="24"/>
          <w:szCs w:val="24"/>
        </w:rPr>
        <w:tab/>
      </w:r>
      <w:proofErr w:type="spellStart"/>
      <w:r w:rsidR="006517F3" w:rsidRPr="003042CC">
        <w:rPr>
          <w:color w:val="000000"/>
          <w:sz w:val="24"/>
          <w:szCs w:val="24"/>
        </w:rPr>
        <w:t>cdc</w:t>
      </w:r>
      <w:proofErr w:type="spellEnd"/>
    </w:p>
    <w:p w:rsidR="00253B54" w:rsidRPr="003042CC" w:rsidRDefault="006517F3" w:rsidP="006517F3">
      <w:pPr>
        <w:pBdr>
          <w:top w:val="nil"/>
          <w:left w:val="nil"/>
          <w:bottom w:val="nil"/>
          <w:right w:val="nil"/>
          <w:between w:val="nil"/>
        </w:pBdr>
        <w:bidi w:val="0"/>
        <w:ind w:left="720" w:hanging="720"/>
        <w:rPr>
          <w:color w:val="000000"/>
          <w:sz w:val="24"/>
          <w:szCs w:val="24"/>
        </w:rPr>
      </w:pPr>
      <w:r w:rsidRPr="003042CC">
        <w:rPr>
          <w:color w:val="000000"/>
          <w:sz w:val="24"/>
          <w:szCs w:val="24"/>
        </w:rPr>
        <w:t xml:space="preserve">40 </w:t>
      </w:r>
      <w:r w:rsidRPr="003042CC">
        <w:rPr>
          <w:color w:val="000000"/>
          <w:sz w:val="24"/>
          <w:szCs w:val="24"/>
        </w:rPr>
        <w:tab/>
      </w:r>
      <w:proofErr w:type="spellStart"/>
      <w:r w:rsidRPr="003042CC">
        <w:rPr>
          <w:color w:val="000000"/>
          <w:sz w:val="24"/>
          <w:szCs w:val="24"/>
        </w:rPr>
        <w:t>Nieman</w:t>
      </w:r>
      <w:proofErr w:type="spellEnd"/>
      <w:r w:rsidRPr="003042CC">
        <w:rPr>
          <w:color w:val="000000"/>
          <w:sz w:val="24"/>
          <w:szCs w:val="24"/>
        </w:rPr>
        <w:t xml:space="preserve"> DC, Henson DA, Maxwell KR, Williams AS, McAnulty SR, </w:t>
      </w:r>
      <w:proofErr w:type="spellStart"/>
      <w:r w:rsidRPr="003042CC">
        <w:rPr>
          <w:color w:val="000000"/>
          <w:sz w:val="24"/>
          <w:szCs w:val="24"/>
        </w:rPr>
        <w:t>Jin</w:t>
      </w:r>
      <w:proofErr w:type="spellEnd"/>
      <w:r w:rsidRPr="003042CC">
        <w:rPr>
          <w:color w:val="000000"/>
          <w:sz w:val="24"/>
          <w:szCs w:val="24"/>
        </w:rPr>
        <w:t xml:space="preserve"> F, </w:t>
      </w:r>
      <w:proofErr w:type="spellStart"/>
      <w:r w:rsidRPr="003042CC">
        <w:rPr>
          <w:color w:val="000000"/>
          <w:sz w:val="24"/>
          <w:szCs w:val="24"/>
        </w:rPr>
        <w:t>Shanely</w:t>
      </w:r>
      <w:proofErr w:type="spellEnd"/>
      <w:r w:rsidRPr="003042CC">
        <w:rPr>
          <w:color w:val="000000"/>
          <w:sz w:val="24"/>
          <w:szCs w:val="24"/>
        </w:rPr>
        <w:t xml:space="preserve"> RA, Lines TC. Effects of quercetin and EGCG on mitochondrial biogenesis and immunity. Medicine &amp; Science in Sports &amp; Exercise. 2009 Jul 1</w:t>
      </w:r>
      <w:proofErr w:type="gramStart"/>
      <w:r w:rsidRPr="003042CC">
        <w:rPr>
          <w:color w:val="000000"/>
          <w:sz w:val="24"/>
          <w:szCs w:val="24"/>
        </w:rPr>
        <w:t>;41</w:t>
      </w:r>
      <w:proofErr w:type="gramEnd"/>
      <w:r w:rsidRPr="003042CC">
        <w:rPr>
          <w:color w:val="000000"/>
          <w:sz w:val="24"/>
          <w:szCs w:val="24"/>
        </w:rPr>
        <w:t>(7):1467-75..</w:t>
      </w:r>
    </w:p>
    <w:p w:rsidR="0089297D" w:rsidRPr="003042CC" w:rsidRDefault="006517F3" w:rsidP="003042CC">
      <w:pPr>
        <w:pBdr>
          <w:top w:val="nil"/>
          <w:left w:val="nil"/>
          <w:bottom w:val="nil"/>
          <w:right w:val="nil"/>
          <w:between w:val="nil"/>
        </w:pBdr>
        <w:bidi w:val="0"/>
        <w:ind w:left="720" w:hanging="720"/>
        <w:rPr>
          <w:color w:val="000000"/>
          <w:sz w:val="24"/>
          <w:szCs w:val="24"/>
        </w:rPr>
      </w:pPr>
      <w:r w:rsidRPr="003042CC">
        <w:rPr>
          <w:color w:val="000000"/>
          <w:sz w:val="24"/>
          <w:szCs w:val="24"/>
        </w:rPr>
        <w:t>41</w:t>
      </w:r>
      <w:r w:rsidRPr="003042CC">
        <w:rPr>
          <w:color w:val="000000"/>
          <w:sz w:val="24"/>
          <w:szCs w:val="24"/>
        </w:rPr>
        <w:tab/>
        <w:t>He, F., Y. Deng, and W. Li, Coronavirus disease 2019: What we know? Journal of medical virology, 2020. 92(7): p. 719-725</w:t>
      </w:r>
    </w:p>
    <w:sectPr w:rsidR="0089297D" w:rsidRPr="003042CC" w:rsidSect="003042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 Nazanin">
    <w:panose1 w:val="0000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0255"/>
    <w:rsid w:val="000A0255"/>
    <w:rsid w:val="002469AA"/>
    <w:rsid w:val="00253B54"/>
    <w:rsid w:val="00257851"/>
    <w:rsid w:val="003042CC"/>
    <w:rsid w:val="00326C10"/>
    <w:rsid w:val="003C49D6"/>
    <w:rsid w:val="00414BFE"/>
    <w:rsid w:val="00441AAF"/>
    <w:rsid w:val="00482CAB"/>
    <w:rsid w:val="004D4023"/>
    <w:rsid w:val="004F01E0"/>
    <w:rsid w:val="00563CF8"/>
    <w:rsid w:val="00597A9E"/>
    <w:rsid w:val="005D6D02"/>
    <w:rsid w:val="006174BD"/>
    <w:rsid w:val="006517F3"/>
    <w:rsid w:val="007E021A"/>
    <w:rsid w:val="00810C6F"/>
    <w:rsid w:val="0083359F"/>
    <w:rsid w:val="00853D68"/>
    <w:rsid w:val="0089297D"/>
    <w:rsid w:val="008B5A8D"/>
    <w:rsid w:val="00902225"/>
    <w:rsid w:val="009B74A3"/>
    <w:rsid w:val="00A34EEA"/>
    <w:rsid w:val="00B263EE"/>
    <w:rsid w:val="00BE6AE2"/>
    <w:rsid w:val="00C26248"/>
    <w:rsid w:val="00C5272E"/>
    <w:rsid w:val="00C55CB9"/>
    <w:rsid w:val="00D14156"/>
    <w:rsid w:val="00D80A6B"/>
    <w:rsid w:val="00EE0CCE"/>
    <w:rsid w:val="00F507F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7BDFE4"/>
  <w15:chartTrackingRefBased/>
  <w15:docId w15:val="{21C0EA23-C026-4189-A4C3-5C0F4B47DA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6174BD"/>
    <w:pPr>
      <w:bidi/>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jlqj4b">
    <w:name w:val="jlqj4b"/>
    <w:basedOn w:val="DefaultParagraphFont"/>
    <w:rsid w:val="006174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66750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177</TotalTime>
  <Pages>9</Pages>
  <Words>3476</Words>
  <Characters>19816</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5</cp:revision>
  <dcterms:created xsi:type="dcterms:W3CDTF">2021-06-11T12:58:00Z</dcterms:created>
  <dcterms:modified xsi:type="dcterms:W3CDTF">2021-06-19T11:20:00Z</dcterms:modified>
</cp:coreProperties>
</file>