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AF9FA" w14:textId="77777777" w:rsidR="00512993" w:rsidRDefault="00512993" w:rsidP="00512993">
      <w:pPr>
        <w:jc w:val="center"/>
      </w:pPr>
      <w:r>
        <w:rPr>
          <w:noProof/>
        </w:rPr>
        <w:drawing>
          <wp:inline distT="0" distB="0" distL="0" distR="0" wp14:anchorId="0E6177D3" wp14:editId="4C3E8E1A">
            <wp:extent cx="3718869" cy="68770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653" cy="689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4B21A" w14:textId="77777777" w:rsidR="00512993" w:rsidRDefault="00512993" w:rsidP="00512993">
      <w:pPr>
        <w:pStyle w:val="a4"/>
        <w:ind w:firstLineChars="0" w:firstLine="0"/>
        <w:jc w:val="both"/>
      </w:pPr>
      <w:bookmarkStart w:id="0" w:name="_Toc191745709"/>
      <w:bookmarkStart w:id="1" w:name="_Toc191824151"/>
      <w:bookmarkStart w:id="2" w:name="_Toc191658866"/>
      <w:bookmarkStart w:id="3" w:name="_Toc160974433"/>
      <w:bookmarkStart w:id="4" w:name="_Toc191654873"/>
      <w:bookmarkStart w:id="5" w:name="_Toc191823901"/>
      <w:bookmarkStart w:id="6" w:name="_Toc159960935"/>
      <w:bookmarkStart w:id="7" w:name="_Toc129536289"/>
      <w:r w:rsidRPr="00E81DF1">
        <w:rPr>
          <w:b/>
          <w:bCs/>
        </w:rPr>
        <w:t>Figure 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 w:rsidRPr="00E81DF1">
        <w:rPr>
          <w:b/>
          <w:bCs/>
        </w:rPr>
        <w:t>1</w:t>
      </w:r>
      <w:r>
        <w:t xml:space="preserve"> </w:t>
      </w:r>
      <w:r w:rsidRPr="001F417D">
        <w:t>Predicted secondary structure of</w:t>
      </w:r>
      <w:r>
        <w:t xml:space="preserve"> </w:t>
      </w:r>
      <w:r w:rsidRPr="001F417D">
        <w:rPr>
          <w:i/>
          <w:iCs/>
        </w:rPr>
        <w:t>YTHDC1/2</w:t>
      </w:r>
      <w:r>
        <w:rPr>
          <w:i/>
          <w:iCs/>
        </w:rPr>
        <w:t xml:space="preserve"> </w:t>
      </w:r>
      <w:r w:rsidRPr="003F5D94">
        <w:t>mRNA</w:t>
      </w:r>
      <w:r>
        <w:t xml:space="preserve"> affected by SNP</w:t>
      </w:r>
      <w:r>
        <w:rPr>
          <w:rFonts w:hint="eastAsia"/>
        </w:rPr>
        <w:t>s</w:t>
      </w:r>
      <w:r>
        <w:t>. (A)</w:t>
      </w:r>
      <w:r w:rsidRPr="003F5D94">
        <w:rPr>
          <w:rFonts w:hint="eastAsia"/>
        </w:rPr>
        <w:t xml:space="preserve"> </w:t>
      </w:r>
      <w:r>
        <w:rPr>
          <w:rFonts w:hint="eastAsia"/>
        </w:rPr>
        <w:t>r</w:t>
      </w:r>
      <w:r>
        <w:t>s17592288 A/T affected the</w:t>
      </w:r>
      <w:r w:rsidRPr="00AD3ECB">
        <w:t xml:space="preserve"> </w:t>
      </w:r>
      <w:r>
        <w:t>s</w:t>
      </w:r>
      <w:r w:rsidRPr="001F417D">
        <w:t>econdary structure of</w:t>
      </w:r>
      <w:r>
        <w:t xml:space="preserve"> </w:t>
      </w:r>
      <w:r w:rsidRPr="001F417D">
        <w:rPr>
          <w:i/>
          <w:iCs/>
        </w:rPr>
        <w:t>YTHDC1</w:t>
      </w:r>
      <w:r>
        <w:t>; (B)</w:t>
      </w:r>
      <w:r w:rsidRPr="003F5D94">
        <w:rPr>
          <w:rFonts w:hint="eastAsia"/>
        </w:rPr>
        <w:t xml:space="preserve"> </w:t>
      </w:r>
      <w:r>
        <w:rPr>
          <w:rFonts w:hint="eastAsia"/>
        </w:rPr>
        <w:t>r</w:t>
      </w:r>
      <w:r>
        <w:t>s3813832 T/C affected the</w:t>
      </w:r>
      <w:r w:rsidRPr="00AD3ECB">
        <w:t xml:space="preserve"> </w:t>
      </w:r>
      <w:r>
        <w:t>s</w:t>
      </w:r>
      <w:r w:rsidRPr="001F417D">
        <w:t>econdary structure of</w:t>
      </w:r>
      <w:r>
        <w:t xml:space="preserve"> </w:t>
      </w:r>
      <w:r w:rsidRPr="001F417D">
        <w:rPr>
          <w:i/>
          <w:iCs/>
        </w:rPr>
        <w:t>YTHDC1</w:t>
      </w:r>
      <w:r>
        <w:t xml:space="preserve">; </w:t>
      </w:r>
      <w:r>
        <w:rPr>
          <w:rFonts w:hint="eastAsia"/>
        </w:rPr>
        <w:t>(</w:t>
      </w:r>
      <w:r>
        <w:t>C)</w:t>
      </w:r>
      <w:r w:rsidRPr="003F2F6F">
        <w:rPr>
          <w:rFonts w:hint="eastAsia"/>
        </w:rPr>
        <w:t xml:space="preserve"> </w:t>
      </w:r>
      <w:r>
        <w:rPr>
          <w:rFonts w:hint="eastAsia"/>
        </w:rPr>
        <w:t>r</w:t>
      </w:r>
      <w:r>
        <w:t>s9552 G/A affected the</w:t>
      </w:r>
      <w:r w:rsidRPr="00AD3ECB">
        <w:t xml:space="preserve"> </w:t>
      </w:r>
      <w:r>
        <w:t>s</w:t>
      </w:r>
      <w:r w:rsidRPr="001F417D">
        <w:t>econdary structure of</w:t>
      </w:r>
      <w:r>
        <w:t xml:space="preserve"> </w:t>
      </w:r>
      <w:r w:rsidRPr="001F417D">
        <w:rPr>
          <w:i/>
          <w:iCs/>
        </w:rPr>
        <w:t>YTHDC</w:t>
      </w:r>
      <w:r>
        <w:rPr>
          <w:i/>
          <w:iCs/>
        </w:rPr>
        <w:t>2</w:t>
      </w:r>
      <w:r w:rsidRPr="003F2F6F">
        <w:t>;</w:t>
      </w:r>
      <w:r>
        <w:rPr>
          <w:i/>
          <w:iCs/>
        </w:rPr>
        <w:t xml:space="preserve"> </w:t>
      </w:r>
      <w:r w:rsidRPr="003F2F6F">
        <w:t>(</w:t>
      </w:r>
      <w:r>
        <w:t>D</w:t>
      </w:r>
      <w:r w:rsidRPr="003F2F6F">
        <w:t>)</w:t>
      </w:r>
      <w:r w:rsidRPr="003E509E">
        <w:rPr>
          <w:rFonts w:hint="eastAsia"/>
        </w:rPr>
        <w:t xml:space="preserve"> </w:t>
      </w:r>
      <w:r>
        <w:rPr>
          <w:rFonts w:hint="eastAsia"/>
        </w:rPr>
        <w:t>r</w:t>
      </w:r>
      <w:r>
        <w:t>s2416282 C/A affected the</w:t>
      </w:r>
      <w:r w:rsidRPr="00AD3ECB">
        <w:t xml:space="preserve"> </w:t>
      </w:r>
      <w:r>
        <w:t>s</w:t>
      </w:r>
      <w:r w:rsidRPr="001F417D">
        <w:t>econdary structure of</w:t>
      </w:r>
      <w:r>
        <w:t xml:space="preserve"> </w:t>
      </w:r>
      <w:r w:rsidRPr="001F417D">
        <w:rPr>
          <w:i/>
          <w:iCs/>
        </w:rPr>
        <w:t>YTHDC</w:t>
      </w:r>
      <w:r>
        <w:rPr>
          <w:i/>
          <w:iCs/>
        </w:rPr>
        <w:t>2</w:t>
      </w:r>
      <w:r w:rsidRPr="003F2F6F">
        <w:t>;</w:t>
      </w:r>
      <w:r>
        <w:t>(E)</w:t>
      </w:r>
      <w:r w:rsidRPr="003E509E">
        <w:rPr>
          <w:rFonts w:hint="eastAsia"/>
        </w:rPr>
        <w:t xml:space="preserve"> </w:t>
      </w:r>
      <w:r>
        <w:rPr>
          <w:rFonts w:hint="eastAsia"/>
        </w:rPr>
        <w:t>r</w:t>
      </w:r>
      <w:r>
        <w:t>s6594732 C/A affected the</w:t>
      </w:r>
      <w:r w:rsidRPr="00AD3ECB">
        <w:t xml:space="preserve"> </w:t>
      </w:r>
      <w:r>
        <w:t>s</w:t>
      </w:r>
      <w:r w:rsidRPr="001F417D">
        <w:t>econdary structure of</w:t>
      </w:r>
      <w:r>
        <w:t xml:space="preserve"> </w:t>
      </w:r>
      <w:r w:rsidRPr="001F417D">
        <w:rPr>
          <w:i/>
          <w:iCs/>
        </w:rPr>
        <w:t>YTHDC</w:t>
      </w:r>
      <w:r>
        <w:rPr>
          <w:i/>
          <w:iCs/>
        </w:rPr>
        <w:t>2</w:t>
      </w:r>
      <w:r w:rsidRPr="003E509E">
        <w:t>.</w:t>
      </w:r>
    </w:p>
    <w:p w14:paraId="2DB7EE71" w14:textId="77777777" w:rsidR="00512993" w:rsidRDefault="00512993" w:rsidP="00512993">
      <w:pPr>
        <w:pStyle w:val="a4"/>
        <w:ind w:firstLineChars="0" w:firstLine="0"/>
        <w:jc w:val="both"/>
      </w:pPr>
      <w:r>
        <w:rPr>
          <w:noProof/>
        </w:rPr>
        <w:lastRenderedPageBreak/>
        <w:drawing>
          <wp:inline distT="0" distB="0" distL="0" distR="0" wp14:anchorId="20104230" wp14:editId="2AC7EAAE">
            <wp:extent cx="5274310" cy="53759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7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32C89" w14:textId="77777777" w:rsidR="00512993" w:rsidRDefault="00512993" w:rsidP="00512993">
      <w:pPr>
        <w:spacing w:before="120" w:after="120" w:line="320" w:lineRule="exact"/>
        <w:rPr>
          <w:rFonts w:ascii="Times New Roman" w:eastAsia="宋体" w:hAnsi="Times New Roman" w:cs="Times New Roman"/>
          <w:kern w:val="0"/>
          <w:szCs w:val="21"/>
        </w:rPr>
      </w:pPr>
      <w:bookmarkStart w:id="8" w:name="_Hlk193920874"/>
      <w:r w:rsidRPr="00F92EBA">
        <w:rPr>
          <w:rFonts w:ascii="Times New Roman" w:hAnsi="Times New Roman" w:cs="Times New Roman"/>
          <w:b/>
          <w:bCs/>
        </w:rPr>
        <w:t xml:space="preserve">Figure S2 </w:t>
      </w:r>
      <w:r w:rsidRPr="00F92EBA">
        <w:rPr>
          <w:rFonts w:ascii="Times New Roman" w:hAnsi="Times New Roman" w:cs="Times New Roman"/>
        </w:rPr>
        <w:t xml:space="preserve">Association analysis of </w:t>
      </w:r>
      <w:r w:rsidRPr="00F92EBA">
        <w:rPr>
          <w:rFonts w:ascii="Times New Roman" w:hAnsi="Times New Roman" w:cs="Times New Roman"/>
          <w:i/>
          <w:iCs/>
        </w:rPr>
        <w:t>YTHDC1</w:t>
      </w:r>
      <w:r w:rsidRPr="00F92EBA">
        <w:rPr>
          <w:rFonts w:ascii="Times New Roman" w:hAnsi="Times New Roman" w:cs="Times New Roman"/>
        </w:rPr>
        <w:t xml:space="preserve"> SNPs genotype and breast cancer susceptibility. </w:t>
      </w:r>
      <w:r w:rsidRPr="00F92EBA">
        <w:rPr>
          <w:rFonts w:ascii="Times New Roman" w:eastAsia="宋体" w:hAnsi="Times New Roman" w:cs="Times New Roman"/>
          <w:szCs w:val="21"/>
          <w:vertAlign w:val="superscript"/>
        </w:rPr>
        <w:t xml:space="preserve">a </w:t>
      </w:r>
      <w:r w:rsidRPr="00F92EBA">
        <w:rPr>
          <w:rFonts w:ascii="Times New Roman" w:eastAsia="宋体" w:hAnsi="Times New Roman" w:cs="Times New Roman"/>
          <w:szCs w:val="21"/>
        </w:rPr>
        <w:t xml:space="preserve">P value of Hardy-Weinberg equilibrium in controls. </w:t>
      </w:r>
      <w:r w:rsidRPr="00F92EBA">
        <w:rPr>
          <w:rFonts w:ascii="Times New Roman" w:eastAsia="宋体" w:hAnsi="Times New Roman" w:cs="Times New Roman"/>
          <w:szCs w:val="21"/>
          <w:vertAlign w:val="superscript"/>
        </w:rPr>
        <w:t xml:space="preserve">b </w:t>
      </w:r>
      <w:r w:rsidRPr="00F92EBA">
        <w:rPr>
          <w:rFonts w:ascii="Times New Roman" w:eastAsia="宋体" w:hAnsi="Times New Roman" w:cs="Times New Roman"/>
          <w:kern w:val="0"/>
          <w:szCs w:val="21"/>
        </w:rPr>
        <w:t xml:space="preserve">Multivariate Logistic regression model adjusted by age, age of menarche, number of pregnancy, number of abortion, breast-feeding history, menopausal status and family history of tumors. Bold values mean significant results with </w:t>
      </w:r>
      <w:r w:rsidRPr="00F92EBA">
        <w:rPr>
          <w:rFonts w:ascii="Times New Roman" w:eastAsia="宋体" w:hAnsi="Times New Roman" w:cs="Times New Roman"/>
          <w:i/>
          <w:iCs/>
          <w:kern w:val="0"/>
          <w:szCs w:val="21"/>
        </w:rPr>
        <w:t>P</w:t>
      </w:r>
      <w:r w:rsidRPr="00F92EBA">
        <w:rPr>
          <w:rFonts w:ascii="Times New Roman" w:eastAsia="宋体" w:hAnsi="Times New Roman" w:cs="Times New Roman"/>
          <w:kern w:val="0"/>
          <w:szCs w:val="21"/>
        </w:rPr>
        <w:t>&lt;0.05.</w:t>
      </w:r>
      <w:bookmarkEnd w:id="8"/>
    </w:p>
    <w:p w14:paraId="216F59C2" w14:textId="77777777" w:rsidR="00512993" w:rsidRDefault="00512993" w:rsidP="00512993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9B50932" wp14:editId="012E6D0E">
            <wp:extent cx="5274310" cy="55187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1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32165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YTHDC1</w:t>
      </w:r>
      <w:r w:rsidRPr="0098658F">
        <w:rPr>
          <w:rFonts w:ascii="Times New Roman" w:hAnsi="Times New Roman" w:cs="Times New Roman"/>
        </w:rPr>
        <w:t xml:space="preserve"> rs1715080 and breast cancer risk in dominant model</w:t>
      </w:r>
    </w:p>
    <w:p w14:paraId="15E1BCC1" w14:textId="77777777" w:rsidR="00512993" w:rsidRDefault="00512993" w:rsidP="00512993">
      <w:pPr>
        <w:spacing w:before="120" w:after="12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2B95C73" wp14:editId="5C1C6D9C">
            <wp:extent cx="5274310" cy="54717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7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6ABC">
        <w:rPr>
          <w:rFonts w:ascii="Times New Roman" w:hAnsi="Times New Roman" w:cs="Times New Roman"/>
          <w:b/>
          <w:bCs/>
        </w:rPr>
        <w:t xml:space="preserve"> </w:t>
      </w:r>
    </w:p>
    <w:p w14:paraId="1012F7CE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YTHDC1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17592288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</w:p>
    <w:p w14:paraId="78596B95" w14:textId="77777777" w:rsidR="00512993" w:rsidRDefault="00512993" w:rsidP="00512993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8904430" wp14:editId="219492D9">
            <wp:extent cx="5274310" cy="54394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3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F668B" w14:textId="3779A9F7" w:rsidR="00261802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bookmarkStart w:id="9" w:name="_Hlk193924730"/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YTHDC1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2293596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  <w:bookmarkEnd w:id="9"/>
    </w:p>
    <w:p w14:paraId="596CF750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458B079" wp14:editId="1976E7D4">
            <wp:extent cx="5274310" cy="55187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1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YTHDC1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3813832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</w:p>
    <w:p w14:paraId="669D0306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089EFD2" wp14:editId="36C221AF">
            <wp:extent cx="5274310" cy="54533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7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</w:t>
      </w:r>
      <w:r>
        <w:rPr>
          <w:rFonts w:ascii="Times New Roman" w:hAnsi="Times New Roman" w:cs="Times New Roman"/>
          <w:i/>
          <w:iCs/>
        </w:rPr>
        <w:t>2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9552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</w:p>
    <w:p w14:paraId="0F3B2755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039EA6D" wp14:editId="28E340F3">
            <wp:extent cx="5274310" cy="54489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8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</w:t>
      </w:r>
      <w:r>
        <w:rPr>
          <w:rFonts w:ascii="Times New Roman" w:hAnsi="Times New Roman" w:cs="Times New Roman"/>
          <w:i/>
          <w:iCs/>
        </w:rPr>
        <w:t>2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17135754</w:t>
      </w:r>
      <w:r w:rsidRPr="0098658F">
        <w:rPr>
          <w:rFonts w:ascii="Times New Roman" w:hAnsi="Times New Roman" w:cs="Times New Roman"/>
        </w:rPr>
        <w:t xml:space="preserve"> and breast cancer risk in dominant mode</w:t>
      </w:r>
      <w:r>
        <w:rPr>
          <w:noProof/>
        </w:rPr>
        <w:lastRenderedPageBreak/>
        <w:drawing>
          <wp:inline distT="0" distB="0" distL="0" distR="0" wp14:anchorId="758234BA" wp14:editId="1F2DB1CB">
            <wp:extent cx="5274310" cy="54425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9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</w:t>
      </w:r>
      <w:r>
        <w:rPr>
          <w:rFonts w:ascii="Times New Roman" w:hAnsi="Times New Roman" w:cs="Times New Roman"/>
          <w:i/>
          <w:iCs/>
        </w:rPr>
        <w:t>2</w:t>
      </w:r>
      <w:r w:rsidRPr="0098658F">
        <w:rPr>
          <w:rFonts w:ascii="Times New Roman" w:hAnsi="Times New Roman" w:cs="Times New Roman"/>
        </w:rPr>
        <w:t xml:space="preserve"> rs</w:t>
      </w:r>
      <w:r>
        <w:rPr>
          <w:rFonts w:ascii="Times New Roman" w:hAnsi="Times New Roman" w:cs="Times New Roman"/>
        </w:rPr>
        <w:t>6594732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</w:p>
    <w:p w14:paraId="32CFBE4C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6C42EFE" wp14:editId="0F4BA7C2">
            <wp:extent cx="5274310" cy="544893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10</w:t>
      </w:r>
      <w:r w:rsidRPr="0098658F">
        <w:rPr>
          <w:rFonts w:ascii="Times New Roman" w:hAnsi="Times New Roman" w:cs="Times New Roman"/>
        </w:rPr>
        <w:t xml:space="preserve"> Stratified analysis of</w:t>
      </w:r>
      <w:r w:rsidRPr="0098658F">
        <w:rPr>
          <w:rFonts w:ascii="Times New Roman" w:hAnsi="Times New Roman" w:cs="Times New Roman"/>
          <w:i/>
          <w:iCs/>
        </w:rPr>
        <w:t xml:space="preserve"> YTHDC</w:t>
      </w:r>
      <w:r>
        <w:rPr>
          <w:rFonts w:ascii="Times New Roman" w:hAnsi="Times New Roman" w:cs="Times New Roman"/>
          <w:i/>
          <w:iCs/>
        </w:rPr>
        <w:t>2</w:t>
      </w:r>
      <w:r>
        <w:rPr>
          <w:rFonts w:ascii="Times New Roman" w:hAnsi="Times New Roman" w:cs="Times New Roman"/>
        </w:rPr>
        <w:t xml:space="preserve"> </w:t>
      </w:r>
      <w:r w:rsidRPr="0098658F"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</w:rPr>
        <w:t>2303718</w:t>
      </w:r>
      <w:r w:rsidRPr="0098658F">
        <w:rPr>
          <w:rFonts w:ascii="Times New Roman" w:hAnsi="Times New Roman" w:cs="Times New Roman"/>
        </w:rPr>
        <w:t xml:space="preserve"> and breast cancer risk in dominant model</w:t>
      </w:r>
    </w:p>
    <w:p w14:paraId="713DB37A" w14:textId="340B31FC" w:rsidR="00512993" w:rsidRDefault="00505D05" w:rsidP="00512993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1FB6DF43" wp14:editId="73C75B45">
            <wp:extent cx="5058508" cy="6964397"/>
            <wp:effectExtent l="0" t="0" r="889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677"/>
                    <a:stretch/>
                  </pic:blipFill>
                  <pic:spPr bwMode="auto">
                    <a:xfrm>
                      <a:off x="0" y="0"/>
                      <a:ext cx="5081709" cy="69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B355F" w14:textId="77777777" w:rsidR="00512993" w:rsidRDefault="00512993" w:rsidP="00512993">
      <w:pPr>
        <w:spacing w:before="120" w:after="120"/>
        <w:jc w:val="center"/>
        <w:rPr>
          <w:rFonts w:ascii="Times New Roman" w:hAnsi="Times New Roman" w:cs="Times New Roman"/>
        </w:rPr>
      </w:pPr>
      <w:r w:rsidRPr="00F92EB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11</w:t>
      </w:r>
      <w:r w:rsidRPr="009865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Classification and regression tree model of gene-reproductive factors of BC risk.</w:t>
      </w:r>
    </w:p>
    <w:p w14:paraId="41AD53DE" w14:textId="77777777" w:rsidR="00512993" w:rsidRDefault="00512993" w:rsidP="00512993">
      <w:pPr>
        <w:ind w:firstLineChars="200" w:firstLine="420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8EF420" wp14:editId="2F383E9A">
            <wp:extent cx="5256530" cy="5433695"/>
            <wp:effectExtent l="0" t="0" r="127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543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74B42" w14:textId="77777777" w:rsidR="00512993" w:rsidRDefault="00512993" w:rsidP="00512993">
      <w:pPr>
        <w:pStyle w:val="a4"/>
        <w:ind w:firstLine="422"/>
      </w:pPr>
      <w:bookmarkStart w:id="10" w:name="_Ref192505974"/>
      <w:bookmarkStart w:id="11" w:name="_Toc191658838"/>
      <w:bookmarkStart w:id="12" w:name="_Toc191745608"/>
      <w:bookmarkStart w:id="13" w:name="_Toc191823852"/>
      <w:bookmarkStart w:id="14" w:name="_Toc158891816"/>
      <w:bookmarkStart w:id="15" w:name="_Toc191654526"/>
      <w:r w:rsidRPr="00F92EBA">
        <w:rPr>
          <w:b/>
          <w:bCs/>
        </w:rPr>
        <w:t>Figure S</w:t>
      </w:r>
      <w:r>
        <w:rPr>
          <w:b/>
          <w:bCs/>
        </w:rPr>
        <w:t>12</w:t>
      </w:r>
      <w:r>
        <w:rPr>
          <w:rFonts w:hint="eastAsia"/>
        </w:rPr>
        <w:t xml:space="preserve">　</w:t>
      </w:r>
      <w:bookmarkEnd w:id="10"/>
      <w:bookmarkEnd w:id="11"/>
      <w:bookmarkEnd w:id="12"/>
      <w:bookmarkEnd w:id="13"/>
      <w:bookmarkEnd w:id="14"/>
      <w:bookmarkEnd w:id="15"/>
      <w:r w:rsidRPr="00B14A16">
        <w:t xml:space="preserve"> Expression analysis of target genes in breast cancer and normal tissues based on the GEPIA database</w:t>
      </w:r>
    </w:p>
    <w:p w14:paraId="045BCA73" w14:textId="77777777" w:rsidR="00512993" w:rsidRDefault="00512993" w:rsidP="00512993">
      <w:pPr>
        <w:ind w:firstLineChars="200" w:firstLine="420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335ECC" wp14:editId="00C8A4FC">
            <wp:extent cx="4876800" cy="5921375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1"/>
                    <a:stretch>
                      <a:fillRect/>
                    </a:stretch>
                  </pic:blipFill>
                  <pic:spPr>
                    <a:xfrm>
                      <a:off x="0" y="0"/>
                      <a:ext cx="4879860" cy="592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26256" w14:textId="53C487BA" w:rsidR="00512993" w:rsidRDefault="00512993" w:rsidP="00512993">
      <w:pPr>
        <w:pStyle w:val="a4"/>
        <w:ind w:firstLine="422"/>
        <w:rPr>
          <w:rFonts w:hint="eastAsia"/>
        </w:rPr>
      </w:pPr>
      <w:bookmarkStart w:id="16" w:name="_Toc191654527"/>
      <w:bookmarkStart w:id="17" w:name="_Toc191823853"/>
      <w:bookmarkStart w:id="18" w:name="_Toc191658839"/>
      <w:bookmarkStart w:id="19" w:name="_Toc191745609"/>
      <w:r w:rsidRPr="00F92EBA">
        <w:rPr>
          <w:b/>
          <w:bCs/>
        </w:rPr>
        <w:t>Figure S</w:t>
      </w:r>
      <w:r>
        <w:rPr>
          <w:b/>
          <w:bCs/>
        </w:rPr>
        <w:t>13</w:t>
      </w:r>
      <w:r>
        <w:rPr>
          <w:rFonts w:hint="eastAsia"/>
        </w:rPr>
        <w:t xml:space="preserve">　</w:t>
      </w:r>
      <w:r w:rsidRPr="009146A2">
        <w:t xml:space="preserve"> </w:t>
      </w:r>
      <w:proofErr w:type="spellStart"/>
      <w:r w:rsidRPr="009146A2">
        <w:t>eQTL</w:t>
      </w:r>
      <w:proofErr w:type="spellEnd"/>
      <w:r w:rsidRPr="009146A2">
        <w:t xml:space="preserve"> analysis of </w:t>
      </w:r>
      <w:r>
        <w:rPr>
          <w:i/>
          <w:iCs/>
        </w:rPr>
        <w:t>YTHDC2</w:t>
      </w:r>
      <w:r>
        <w:t xml:space="preserve"> SNPs. </w:t>
      </w:r>
      <w:r>
        <w:rPr>
          <w:rFonts w:hint="eastAsia"/>
        </w:rPr>
        <w:t>(</w:t>
      </w:r>
      <w:r>
        <w:t>A,B</w:t>
      </w:r>
      <w:r w:rsidR="00110616">
        <w:rPr>
          <w:rFonts w:hint="eastAsia"/>
        </w:rPr>
        <w:t>:</w:t>
      </w:r>
      <w:r w:rsidR="00110616">
        <w:t xml:space="preserve"> </w:t>
      </w:r>
      <w:r>
        <w:t>rs9552; C,D</w:t>
      </w:r>
      <w:bookmarkStart w:id="20" w:name="OLE_LINK61"/>
      <w:r w:rsidR="00110616">
        <w:rPr>
          <w:rFonts w:hint="eastAsia"/>
        </w:rPr>
        <w:t>:</w:t>
      </w:r>
      <w:r w:rsidR="00110616">
        <w:t xml:space="preserve"> </w:t>
      </w:r>
      <w:r>
        <w:t>rs</w:t>
      </w:r>
      <w:bookmarkEnd w:id="20"/>
      <w:r>
        <w:t>17135754</w:t>
      </w:r>
      <w:r>
        <w:rPr>
          <w:rFonts w:hint="eastAsia"/>
        </w:rPr>
        <w:t>;</w:t>
      </w:r>
      <w:r>
        <w:t xml:space="preserve"> E,F</w:t>
      </w:r>
      <w:r w:rsidR="00110616">
        <w:rPr>
          <w:rFonts w:hint="eastAsia"/>
        </w:rPr>
        <w:t>:</w:t>
      </w:r>
      <w:r w:rsidR="00110616">
        <w:t xml:space="preserve"> </w:t>
      </w:r>
      <w:r>
        <w:t>rs2416282</w:t>
      </w:r>
      <w:r>
        <w:rPr>
          <w:rFonts w:hint="eastAsia"/>
        </w:rPr>
        <w:t>;</w:t>
      </w:r>
      <w:r>
        <w:t xml:space="preserve"> G,H</w:t>
      </w:r>
      <w:r w:rsidR="00110616">
        <w:rPr>
          <w:rFonts w:hint="eastAsia"/>
        </w:rPr>
        <w:t>:</w:t>
      </w:r>
      <w:r w:rsidR="00110616">
        <w:t xml:space="preserve"> </w:t>
      </w:r>
      <w:r>
        <w:t>rs6594732</w:t>
      </w:r>
      <w:r>
        <w:rPr>
          <w:rFonts w:hint="eastAsia"/>
        </w:rPr>
        <w:t>;</w:t>
      </w:r>
      <w:r>
        <w:t xml:space="preserve"> I</w:t>
      </w:r>
      <w:r w:rsidR="00505D05">
        <w:rPr>
          <w:rFonts w:hint="eastAsia"/>
        </w:rPr>
        <w:t>:</w:t>
      </w:r>
      <w:r w:rsidR="00505D05">
        <w:t xml:space="preserve"> </w:t>
      </w:r>
      <w:r>
        <w:t>rs2303718</w:t>
      </w:r>
      <w:bookmarkEnd w:id="16"/>
      <w:bookmarkEnd w:id="17"/>
      <w:bookmarkEnd w:id="18"/>
      <w:bookmarkEnd w:id="19"/>
      <w:r w:rsidR="00110616">
        <w:rPr>
          <w:rFonts w:hint="eastAsia"/>
        </w:rPr>
        <w:t>)</w:t>
      </w:r>
    </w:p>
    <w:p w14:paraId="0F02A396" w14:textId="77777777" w:rsidR="00110616" w:rsidRDefault="00110616" w:rsidP="00110616">
      <w:pPr>
        <w:pStyle w:val="a4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23B03F2" wp14:editId="0CD1DF3C">
            <wp:extent cx="3492613" cy="2582334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88"/>
                    <a:stretch>
                      <a:fillRect/>
                    </a:stretch>
                  </pic:blipFill>
                  <pic:spPr>
                    <a:xfrm>
                      <a:off x="0" y="0"/>
                      <a:ext cx="3574552" cy="2642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0616">
        <w:rPr>
          <w:b/>
          <w:bCs/>
        </w:rPr>
        <w:t xml:space="preserve"> </w:t>
      </w:r>
    </w:p>
    <w:p w14:paraId="118F6BDE" w14:textId="45D8941D" w:rsidR="00110616" w:rsidRDefault="00110616" w:rsidP="00110616">
      <w:pPr>
        <w:pStyle w:val="a4"/>
        <w:ind w:firstLine="422"/>
        <w:rPr>
          <w:rFonts w:hint="eastAsia"/>
        </w:rPr>
      </w:pPr>
      <w:r w:rsidRPr="00F92EBA">
        <w:rPr>
          <w:b/>
          <w:bCs/>
        </w:rPr>
        <w:t>Figure S</w:t>
      </w:r>
      <w:r>
        <w:rPr>
          <w:b/>
          <w:bCs/>
        </w:rPr>
        <w:t>1</w:t>
      </w:r>
      <w:r>
        <w:rPr>
          <w:b/>
          <w:bCs/>
        </w:rPr>
        <w:t>4</w:t>
      </w:r>
      <w:r>
        <w:t xml:space="preserve"> </w:t>
      </w:r>
      <w:r w:rsidRPr="00110616">
        <w:t>Predicted RNA secondary structures of the most credible m6A modification sites in target genes. (A</w:t>
      </w:r>
      <w:r>
        <w:rPr>
          <w:rFonts w:hint="eastAsia"/>
        </w:rPr>
        <w:t>:</w:t>
      </w:r>
      <w:r>
        <w:t xml:space="preserve"> </w:t>
      </w:r>
      <w:r w:rsidRPr="00110616">
        <w:rPr>
          <w:i/>
          <w:iCs/>
        </w:rPr>
        <w:t>CES2</w:t>
      </w:r>
      <w:r w:rsidRPr="00110616">
        <w:t>; B</w:t>
      </w:r>
      <w:r>
        <w:rPr>
          <w:rFonts w:hint="eastAsia"/>
        </w:rPr>
        <w:t>:</w:t>
      </w:r>
      <w:r w:rsidRPr="00110616">
        <w:rPr>
          <w:i/>
          <w:iCs/>
        </w:rPr>
        <w:t xml:space="preserve"> </w:t>
      </w:r>
      <w:r w:rsidRPr="00110616">
        <w:rPr>
          <w:i/>
          <w:iCs/>
        </w:rPr>
        <w:t>BIGFIR</w:t>
      </w:r>
      <w:r w:rsidRPr="00110616">
        <w:t>)</w:t>
      </w:r>
    </w:p>
    <w:p w14:paraId="517A3C6D" w14:textId="4629CC2F" w:rsidR="00512993" w:rsidRPr="00110616" w:rsidRDefault="00512993" w:rsidP="00512993">
      <w:pPr>
        <w:spacing w:before="120" w:after="120"/>
        <w:jc w:val="center"/>
        <w:rPr>
          <w:rFonts w:ascii="Times New Roman" w:hAnsi="Times New Roman" w:cs="Times New Roman" w:hint="eastAsia"/>
        </w:rPr>
      </w:pPr>
    </w:p>
    <w:sectPr w:rsidR="00512993" w:rsidRPr="00110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93"/>
    <w:rsid w:val="00110616"/>
    <w:rsid w:val="00261802"/>
    <w:rsid w:val="004530A1"/>
    <w:rsid w:val="004F5DED"/>
    <w:rsid w:val="00505D05"/>
    <w:rsid w:val="00512993"/>
    <w:rsid w:val="006E6BD6"/>
    <w:rsid w:val="006F4EA7"/>
    <w:rsid w:val="007A1771"/>
    <w:rsid w:val="00A67566"/>
    <w:rsid w:val="00C1759B"/>
    <w:rsid w:val="00D17C7A"/>
    <w:rsid w:val="00DB78F1"/>
    <w:rsid w:val="00E43ECD"/>
    <w:rsid w:val="00EE5690"/>
    <w:rsid w:val="00F7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EABC76"/>
  <w14:discardImageEditingData/>
  <w14:defaultImageDpi w14:val="32767"/>
  <w15:chartTrackingRefBased/>
  <w15:docId w15:val="{220DDE5B-B507-43E7-AD05-0BD415EAF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9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D17C7A"/>
    <w:pPr>
      <w:jc w:val="both"/>
    </w:p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shd w:val="clear" w:color="auto" w:fill="FFFFFF" w:themeFill="background1"/>
      </w:tcPr>
    </w:tblStylePr>
  </w:style>
  <w:style w:type="paragraph" w:customStyle="1" w:styleId="a4">
    <w:name w:val="图样式"/>
    <w:basedOn w:val="a"/>
    <w:link w:val="a5"/>
    <w:qFormat/>
    <w:rsid w:val="00512993"/>
    <w:pPr>
      <w:adjustRightInd w:val="0"/>
      <w:snapToGrid w:val="0"/>
      <w:spacing w:before="120" w:after="120"/>
      <w:ind w:firstLineChars="200" w:firstLine="420"/>
      <w:jc w:val="center"/>
    </w:pPr>
    <w:rPr>
      <w:rFonts w:ascii="Times New Roman" w:eastAsia="宋体" w:hAnsi="Times New Roman" w:cs="Times New Roman"/>
      <w:szCs w:val="21"/>
      <w14:ligatures w14:val="standardContextual"/>
    </w:rPr>
  </w:style>
  <w:style w:type="character" w:customStyle="1" w:styleId="a5">
    <w:name w:val="图样式 字符"/>
    <w:basedOn w:val="a0"/>
    <w:link w:val="a4"/>
    <w:qFormat/>
    <w:rsid w:val="00512993"/>
    <w:rPr>
      <w:rFonts w:ascii="Times New Roman" w:eastAsia="宋体" w:hAnsi="Times New Roman" w:cs="Times New Roman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hq</dc:creator>
  <cp:keywords/>
  <dc:description/>
  <cp:lastModifiedBy>c hq</cp:lastModifiedBy>
  <cp:revision>1</cp:revision>
  <dcterms:created xsi:type="dcterms:W3CDTF">2025-03-28T03:33:00Z</dcterms:created>
  <dcterms:modified xsi:type="dcterms:W3CDTF">2025-03-28T03:40:00Z</dcterms:modified>
</cp:coreProperties>
</file>