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C3C7DA" w14:textId="77777777" w:rsidR="006F0C23" w:rsidRPr="00844230" w:rsidRDefault="006F0C23" w:rsidP="00D52F96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  <w:bookmarkStart w:id="0" w:name="_Toc448952268"/>
      <w:bookmarkStart w:id="1" w:name="_Toc449033104"/>
      <w:bookmarkStart w:id="2" w:name="_Toc450406355"/>
    </w:p>
    <w:p w14:paraId="1A338594" w14:textId="77777777" w:rsidR="00E160B7" w:rsidRPr="00844230" w:rsidRDefault="00E160B7" w:rsidP="00D52F96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7E0B00D1" w14:textId="4814005E" w:rsidR="00E160B7" w:rsidRPr="00844230" w:rsidRDefault="00E160B7" w:rsidP="00D52F96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60F74525" w14:textId="6D85E317" w:rsidR="00F46F0B" w:rsidRDefault="00F46F0B">
      <w:pPr>
        <w:spacing w:after="160" w:line="259" w:lineRule="auto"/>
        <w:rPr>
          <w:rFonts w:ascii="Arial" w:hAnsi="Arial" w:cs="Arial"/>
          <w:color w:val="000000" w:themeColor="text1"/>
        </w:rPr>
      </w:pPr>
    </w:p>
    <w:bookmarkEnd w:id="0"/>
    <w:bookmarkEnd w:id="1"/>
    <w:bookmarkEnd w:id="2"/>
    <w:p w14:paraId="191CF1AA" w14:textId="26DF9B02" w:rsidR="006F0C23" w:rsidRPr="00844230" w:rsidRDefault="00CC5EB1" w:rsidP="00D52F96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eastAsia="Arial" w:hAnsi="Arial" w:cs="Arial"/>
          <w:bCs/>
        </w:rPr>
        <w:softHyphen/>
      </w:r>
      <w:r w:rsidR="00F46F0B" w:rsidRPr="00F46F0B">
        <w:rPr>
          <w:noProof/>
        </w:rPr>
        <w:t xml:space="preserve"> </w:t>
      </w:r>
      <w:r w:rsidR="00F46F0B" w:rsidRPr="00F46F0B">
        <w:rPr>
          <w:rFonts w:ascii="Arial" w:eastAsia="Arial" w:hAnsi="Arial" w:cs="Arial"/>
          <w:bCs/>
          <w:noProof/>
        </w:rPr>
        <w:drawing>
          <wp:inline distT="0" distB="0" distL="0" distR="0" wp14:anchorId="49B54A80" wp14:editId="0EE29196">
            <wp:extent cx="5943600" cy="35941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5C5B9" w14:textId="77777777" w:rsidR="00430CDB" w:rsidRPr="00844230" w:rsidRDefault="00430CDB" w:rsidP="00D52F96">
      <w:pPr>
        <w:contextualSpacing/>
        <w:rPr>
          <w:rFonts w:ascii="Arial" w:hAnsi="Arial" w:cs="Arial"/>
          <w:b/>
          <w:color w:val="000000" w:themeColor="text1"/>
        </w:rPr>
      </w:pPr>
    </w:p>
    <w:p w14:paraId="4FCDCBF4" w14:textId="77777777" w:rsidR="00430CDB" w:rsidRPr="00844230" w:rsidRDefault="00430CDB" w:rsidP="00D52F96">
      <w:pPr>
        <w:contextualSpacing/>
        <w:rPr>
          <w:rFonts w:ascii="Arial" w:hAnsi="Arial" w:cs="Arial"/>
          <w:b/>
          <w:color w:val="000000" w:themeColor="text1"/>
        </w:rPr>
      </w:pPr>
    </w:p>
    <w:p w14:paraId="69F4D8C1" w14:textId="77777777" w:rsidR="00430CDB" w:rsidRPr="00844230" w:rsidRDefault="00430CDB" w:rsidP="00D52F96">
      <w:pPr>
        <w:contextualSpacing/>
        <w:rPr>
          <w:rFonts w:ascii="Arial" w:hAnsi="Arial" w:cs="Arial"/>
          <w:b/>
          <w:color w:val="000000" w:themeColor="text1"/>
        </w:rPr>
      </w:pPr>
    </w:p>
    <w:p w14:paraId="3FABE54A" w14:textId="644290EC" w:rsidR="006F0C23" w:rsidRDefault="006B78F1" w:rsidP="00D52F96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 w:rsidR="008A545B"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</w:t>
      </w:r>
      <w:r w:rsidR="006F0C23" w:rsidRPr="00844230">
        <w:rPr>
          <w:rFonts w:ascii="Arial" w:hAnsi="Arial" w:cs="Arial"/>
          <w:b/>
          <w:color w:val="000000" w:themeColor="text1"/>
        </w:rPr>
        <w:t xml:space="preserve"> 1. </w:t>
      </w:r>
      <w:r w:rsidRPr="00844230">
        <w:rPr>
          <w:rFonts w:ascii="Arial" w:eastAsia="Arial" w:hAnsi="Arial" w:cs="Arial"/>
          <w:bCs/>
        </w:rPr>
        <w:t>Distribution of altered transcripts in AUD.</w:t>
      </w:r>
      <w:r w:rsidR="00D65781">
        <w:rPr>
          <w:rFonts w:ascii="Arial" w:eastAsia="Arial" w:hAnsi="Arial" w:cs="Arial"/>
          <w:bCs/>
        </w:rPr>
        <w:t xml:space="preserve"> </w:t>
      </w:r>
      <w:r w:rsidR="00D65781" w:rsidRPr="00844230">
        <w:rPr>
          <w:rFonts w:ascii="Arial" w:eastAsia="Arial" w:hAnsi="Arial" w:cs="Arial"/>
          <w:bCs/>
        </w:rPr>
        <w:t>eASH – early alcoholic steatohepatitis</w:t>
      </w:r>
      <w:r w:rsidR="00F46F0B">
        <w:rPr>
          <w:rFonts w:ascii="Arial" w:eastAsia="Arial" w:hAnsi="Arial" w:cs="Arial"/>
          <w:bCs/>
        </w:rPr>
        <w:t>,</w:t>
      </w:r>
      <w:r w:rsidR="00D65781" w:rsidRPr="00844230">
        <w:rPr>
          <w:rFonts w:ascii="Arial" w:eastAsia="Arial" w:hAnsi="Arial" w:cs="Arial"/>
          <w:bCs/>
        </w:rPr>
        <w:t xml:space="preserve"> </w:t>
      </w:r>
      <w:r w:rsidR="00D65781">
        <w:rPr>
          <w:rFonts w:ascii="Arial" w:eastAsia="Arial" w:hAnsi="Arial" w:cs="Arial"/>
          <w:bCs/>
        </w:rPr>
        <w:t>ns</w:t>
      </w:r>
      <w:r w:rsidR="00D65781" w:rsidRPr="00844230">
        <w:rPr>
          <w:rFonts w:ascii="Arial" w:eastAsia="Arial" w:hAnsi="Arial" w:cs="Arial"/>
          <w:bCs/>
        </w:rPr>
        <w:t xml:space="preserve">AH – </w:t>
      </w:r>
      <w:r w:rsidR="00D65781">
        <w:rPr>
          <w:rFonts w:ascii="Arial" w:eastAsia="Arial" w:hAnsi="Arial" w:cs="Arial"/>
          <w:bCs/>
        </w:rPr>
        <w:t>non-severe</w:t>
      </w:r>
      <w:r w:rsidR="00D65781" w:rsidRPr="00844230">
        <w:rPr>
          <w:rFonts w:ascii="Arial" w:eastAsia="Arial" w:hAnsi="Arial" w:cs="Arial"/>
          <w:bCs/>
        </w:rPr>
        <w:t xml:space="preserve"> alcoholic hepatitis</w:t>
      </w:r>
      <w:r w:rsidR="00D65781">
        <w:rPr>
          <w:rFonts w:ascii="Arial" w:eastAsia="Arial" w:hAnsi="Arial" w:cs="Arial"/>
          <w:bCs/>
        </w:rPr>
        <w:t>,</w:t>
      </w:r>
      <w:r w:rsidR="00D65781" w:rsidRPr="00844230">
        <w:rPr>
          <w:rFonts w:ascii="Arial" w:eastAsia="Arial" w:hAnsi="Arial" w:cs="Arial"/>
          <w:bCs/>
        </w:rPr>
        <w:t xml:space="preserve"> sAH – severe alcoholic hepatitis</w:t>
      </w:r>
      <w:r w:rsidR="00D65781">
        <w:rPr>
          <w:rFonts w:ascii="Arial" w:eastAsia="Arial" w:hAnsi="Arial" w:cs="Arial"/>
          <w:bCs/>
        </w:rPr>
        <w:t>, exAH – explants from patients who underwent hepatic transplantation due to liver failure.</w:t>
      </w:r>
    </w:p>
    <w:p w14:paraId="78F00587" w14:textId="77777777" w:rsidR="00C61113" w:rsidRPr="00457011" w:rsidRDefault="00C61113" w:rsidP="00132D22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67C0C5DD" w14:textId="1F6F1FB9" w:rsidR="00BC66CC" w:rsidRDefault="00BC66CC">
      <w:pPr>
        <w:spacing w:after="160" w:line="259" w:lineRule="auto"/>
        <w:rPr>
          <w:rFonts w:ascii="Arial" w:eastAsia="Arial" w:hAnsi="Arial" w:cs="Arial"/>
          <w:bCs/>
        </w:rPr>
      </w:pPr>
      <w:r>
        <w:rPr>
          <w:rFonts w:ascii="Arial" w:eastAsia="Arial" w:hAnsi="Arial" w:cs="Arial"/>
          <w:bCs/>
        </w:rPr>
        <w:br w:type="page"/>
      </w:r>
    </w:p>
    <w:p w14:paraId="4331973A" w14:textId="23983D81" w:rsidR="00B06937" w:rsidRDefault="00B06937" w:rsidP="00B06937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  <w:r w:rsidRPr="00B06937">
        <w:rPr>
          <w:rFonts w:ascii="Arial" w:hAnsi="Arial" w:cs="Arial"/>
          <w:b/>
          <w:noProof/>
          <w:color w:val="000000" w:themeColor="text1"/>
        </w:rPr>
        <w:lastRenderedPageBreak/>
        <w:drawing>
          <wp:inline distT="0" distB="0" distL="0" distR="0" wp14:anchorId="227C3BE8" wp14:editId="1312F60C">
            <wp:extent cx="3416300" cy="26543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163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CCFB8" w14:textId="77777777" w:rsidR="00B06937" w:rsidRDefault="00B06937" w:rsidP="00B06937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</w:p>
    <w:p w14:paraId="5E1BEB37" w14:textId="77777777" w:rsidR="00B06937" w:rsidRDefault="00B06937" w:rsidP="00B06937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</w:p>
    <w:p w14:paraId="775D937B" w14:textId="03368561" w:rsidR="00B06937" w:rsidRPr="00B06937" w:rsidRDefault="00B06937" w:rsidP="00B06937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>
        <w:rPr>
          <w:rFonts w:ascii="Arial" w:hAnsi="Arial" w:cs="Arial"/>
          <w:b/>
          <w:color w:val="000000" w:themeColor="text1"/>
        </w:rPr>
        <w:t>2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>
        <w:rPr>
          <w:rFonts w:ascii="Arial" w:eastAsia="Arial" w:hAnsi="Arial" w:cs="Arial"/>
          <w:bCs/>
        </w:rPr>
        <w:t xml:space="preserve">Blood alcohol concentrations in rats exposed to alcohol vapor (N=12 in each group). </w:t>
      </w:r>
      <w:r>
        <w:rPr>
          <w:rFonts w:ascii="Arial" w:hAnsi="Arial" w:cs="Arial"/>
          <w:color w:val="000000" w:themeColor="text1"/>
        </w:rPr>
        <w:t>* – P &lt; 0.05.</w:t>
      </w:r>
      <w:r>
        <w:rPr>
          <w:rFonts w:ascii="Arial" w:hAnsi="Arial" w:cs="Arial"/>
          <w:b/>
          <w:color w:val="000000" w:themeColor="text1"/>
        </w:rPr>
        <w:br w:type="page"/>
      </w:r>
    </w:p>
    <w:p w14:paraId="48BAA610" w14:textId="77777777" w:rsidR="0054310F" w:rsidRDefault="0054310F">
      <w:pPr>
        <w:spacing w:after="160" w:line="259" w:lineRule="auto"/>
        <w:rPr>
          <w:rFonts w:ascii="Arial" w:hAnsi="Arial" w:cs="Arial"/>
          <w:b/>
          <w:color w:val="000000" w:themeColor="text1"/>
        </w:rPr>
      </w:pPr>
    </w:p>
    <w:p w14:paraId="1AB69999" w14:textId="5E0A9D48" w:rsidR="0054310F" w:rsidRDefault="0054310F" w:rsidP="0054310F">
      <w:pPr>
        <w:spacing w:after="160" w:line="259" w:lineRule="auto"/>
        <w:jc w:val="center"/>
        <w:rPr>
          <w:rFonts w:ascii="Arial" w:hAnsi="Arial" w:cs="Arial"/>
          <w:b/>
          <w:color w:val="000000" w:themeColor="text1"/>
        </w:rPr>
      </w:pPr>
      <w:r w:rsidRPr="0054310F">
        <w:rPr>
          <w:rFonts w:ascii="Arial" w:hAnsi="Arial" w:cs="Arial"/>
          <w:b/>
          <w:noProof/>
          <w:color w:val="000000" w:themeColor="text1"/>
        </w:rPr>
        <w:drawing>
          <wp:inline distT="0" distB="0" distL="0" distR="0" wp14:anchorId="5840AAD2" wp14:editId="79E3BE41">
            <wp:extent cx="5943600" cy="20720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4CD2F" w14:textId="77777777" w:rsidR="0054310F" w:rsidRDefault="0054310F">
      <w:pPr>
        <w:spacing w:after="160" w:line="259" w:lineRule="auto"/>
        <w:rPr>
          <w:rFonts w:ascii="Arial" w:hAnsi="Arial" w:cs="Arial"/>
          <w:b/>
          <w:color w:val="000000" w:themeColor="text1"/>
        </w:rPr>
      </w:pPr>
    </w:p>
    <w:p w14:paraId="332098A9" w14:textId="7EF78288" w:rsidR="00A60A84" w:rsidRPr="00457011" w:rsidRDefault="00BC66CC">
      <w:pPr>
        <w:spacing w:after="160" w:line="259" w:lineRule="auto"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B06937">
        <w:rPr>
          <w:rFonts w:ascii="Arial" w:hAnsi="Arial" w:cs="Arial"/>
          <w:b/>
          <w:color w:val="000000" w:themeColor="text1"/>
        </w:rPr>
        <w:t>3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="0054310F" w:rsidRPr="00844230">
        <w:rPr>
          <w:rFonts w:ascii="Arial" w:hAnsi="Arial" w:cs="Arial"/>
          <w:color w:val="000000" w:themeColor="text1"/>
        </w:rPr>
        <w:t>Expression of snRNAs</w:t>
      </w:r>
      <w:r w:rsidR="0054310F">
        <w:rPr>
          <w:rFonts w:ascii="Arial" w:hAnsi="Arial" w:cs="Arial"/>
          <w:color w:val="000000" w:themeColor="text1"/>
        </w:rPr>
        <w:t xml:space="preserve"> i</w:t>
      </w:r>
      <w:r w:rsidR="0054310F" w:rsidRPr="00844230">
        <w:rPr>
          <w:rFonts w:ascii="Arial" w:hAnsi="Arial" w:cs="Arial"/>
          <w:color w:val="000000" w:themeColor="text1"/>
        </w:rPr>
        <w:t>n the l</w:t>
      </w:r>
      <w:r w:rsidR="0054310F">
        <w:rPr>
          <w:rFonts w:ascii="Arial" w:hAnsi="Arial" w:cs="Arial"/>
          <w:color w:val="000000" w:themeColor="text1"/>
        </w:rPr>
        <w:t>ung</w:t>
      </w:r>
      <w:r w:rsidR="0054310F" w:rsidRPr="00844230">
        <w:rPr>
          <w:rFonts w:ascii="Arial" w:hAnsi="Arial" w:cs="Arial"/>
          <w:color w:val="000000" w:themeColor="text1"/>
        </w:rPr>
        <w:t xml:space="preserve"> o</w:t>
      </w:r>
      <w:r w:rsidR="0054310F">
        <w:rPr>
          <w:rFonts w:ascii="Arial" w:hAnsi="Arial" w:cs="Arial"/>
          <w:color w:val="000000" w:themeColor="text1"/>
        </w:rPr>
        <w:t>f</w:t>
      </w:r>
      <w:r w:rsidR="0054310F" w:rsidRPr="00844230">
        <w:rPr>
          <w:rFonts w:ascii="Arial" w:hAnsi="Arial" w:cs="Arial"/>
          <w:color w:val="000000" w:themeColor="text1"/>
        </w:rPr>
        <w:t xml:space="preserve"> rats exposed to alcohol vapor.</w:t>
      </w:r>
      <w:r w:rsidR="0054310F">
        <w:rPr>
          <w:rFonts w:ascii="Arial" w:hAnsi="Arial" w:cs="Arial"/>
          <w:color w:val="000000" w:themeColor="text1"/>
        </w:rPr>
        <w:t xml:space="preserve"> * – </w:t>
      </w:r>
      <w:r w:rsidR="00F027E6">
        <w:rPr>
          <w:rFonts w:ascii="Arial" w:hAnsi="Arial" w:cs="Arial"/>
          <w:color w:val="000000" w:themeColor="text1"/>
        </w:rPr>
        <w:t>P</w:t>
      </w:r>
      <w:r w:rsidR="0054310F">
        <w:rPr>
          <w:rFonts w:ascii="Arial" w:hAnsi="Arial" w:cs="Arial"/>
          <w:color w:val="000000" w:themeColor="text1"/>
        </w:rPr>
        <w:t xml:space="preserve"> &lt; 0.05.</w:t>
      </w:r>
    </w:p>
    <w:p w14:paraId="6433E084" w14:textId="77777777" w:rsidR="00B96608" w:rsidRPr="00844230" w:rsidRDefault="00B96608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687F2979" w14:textId="77777777" w:rsidR="00B96608" w:rsidRPr="00844230" w:rsidRDefault="00B96608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180EE721" w14:textId="53D889CB" w:rsidR="00B96608" w:rsidRPr="00844230" w:rsidRDefault="00B96608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1794F5CB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28B05690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59FD7DD6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38896891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02C6AE7F" w14:textId="77777777" w:rsidR="000E2C23" w:rsidRPr="00844230" w:rsidRDefault="000E2C23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542BF3FA" w14:textId="77777777" w:rsidR="006B78F1" w:rsidRPr="00844230" w:rsidRDefault="006B78F1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69C5FE46" w14:textId="71D830CF" w:rsidR="000E2C23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0DD569DE" w14:textId="19F5ED42" w:rsidR="00BC66CC" w:rsidRDefault="00BC66CC">
      <w:pPr>
        <w:spacing w:after="160" w:line="259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0A9BC330" w14:textId="77777777" w:rsidR="009C1828" w:rsidRDefault="009C1828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0E9AF275" w14:textId="2DB207C3" w:rsidR="009C1828" w:rsidRPr="00844230" w:rsidRDefault="009C1828" w:rsidP="009C1828">
      <w:pPr>
        <w:spacing w:after="160" w:line="259" w:lineRule="auto"/>
        <w:jc w:val="center"/>
        <w:rPr>
          <w:rFonts w:ascii="Arial" w:hAnsi="Arial" w:cs="Arial"/>
          <w:color w:val="000000" w:themeColor="text1"/>
        </w:rPr>
      </w:pPr>
      <w:r w:rsidRPr="009C1828">
        <w:rPr>
          <w:rFonts w:ascii="Arial" w:hAnsi="Arial" w:cs="Arial"/>
          <w:noProof/>
          <w:color w:val="000000" w:themeColor="text1"/>
        </w:rPr>
        <w:drawing>
          <wp:inline distT="0" distB="0" distL="0" distR="0" wp14:anchorId="21E09CC8" wp14:editId="4E72860A">
            <wp:extent cx="3879615" cy="2513874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21666" cy="254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727F8" w14:textId="77777777" w:rsidR="009C1828" w:rsidRDefault="009C1828" w:rsidP="000E2C23">
      <w:pPr>
        <w:spacing w:after="160" w:line="259" w:lineRule="auto"/>
        <w:rPr>
          <w:rFonts w:ascii="Arial" w:hAnsi="Arial" w:cs="Arial"/>
          <w:b/>
          <w:color w:val="000000" w:themeColor="text1"/>
        </w:rPr>
      </w:pPr>
    </w:p>
    <w:p w14:paraId="5EB16427" w14:textId="5435DEA1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 w:rsidR="008A545B"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B06937">
        <w:rPr>
          <w:rFonts w:ascii="Arial" w:hAnsi="Arial" w:cs="Arial"/>
          <w:b/>
          <w:color w:val="000000" w:themeColor="text1"/>
        </w:rPr>
        <w:t>4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Pr="00844230">
        <w:rPr>
          <w:rFonts w:ascii="Arial" w:hAnsi="Arial" w:cs="Arial"/>
          <w:color w:val="000000" w:themeColor="text1"/>
        </w:rPr>
        <w:t xml:space="preserve">Expression of cancer-related splicing-factors in the lung </w:t>
      </w:r>
      <w:r w:rsidR="00F027E6">
        <w:rPr>
          <w:rFonts w:ascii="Arial" w:hAnsi="Arial" w:cs="Arial"/>
          <w:color w:val="000000" w:themeColor="text1"/>
        </w:rPr>
        <w:t>of</w:t>
      </w:r>
      <w:r w:rsidRPr="00844230">
        <w:rPr>
          <w:rFonts w:ascii="Arial" w:hAnsi="Arial" w:cs="Arial"/>
          <w:color w:val="000000" w:themeColor="text1"/>
        </w:rPr>
        <w:t xml:space="preserve"> rats.</w:t>
      </w:r>
    </w:p>
    <w:p w14:paraId="47E9A2F1" w14:textId="691CDE80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1390C45F" w14:textId="77777777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29167C75" w14:textId="77777777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6A1C1955" w14:textId="5304C3C5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78D73A00" w14:textId="30B77C4F" w:rsidR="000E2C23" w:rsidRPr="00844230" w:rsidRDefault="000E2C23" w:rsidP="000E2C23">
      <w:pPr>
        <w:spacing w:after="160" w:line="259" w:lineRule="auto"/>
        <w:rPr>
          <w:rFonts w:ascii="Arial" w:hAnsi="Arial" w:cs="Arial"/>
          <w:color w:val="000000" w:themeColor="text1"/>
        </w:rPr>
      </w:pPr>
    </w:p>
    <w:p w14:paraId="26A0D1F5" w14:textId="38024C40" w:rsidR="006B78F1" w:rsidRPr="00844230" w:rsidRDefault="006B78F1">
      <w:pPr>
        <w:spacing w:after="160" w:line="259" w:lineRule="auto"/>
        <w:rPr>
          <w:rFonts w:ascii="Arial" w:hAnsi="Arial" w:cs="Arial"/>
          <w:color w:val="000000" w:themeColor="text1"/>
        </w:rPr>
      </w:pPr>
      <w:r w:rsidRPr="00844230">
        <w:rPr>
          <w:rFonts w:ascii="Arial" w:hAnsi="Arial" w:cs="Arial"/>
          <w:color w:val="000000" w:themeColor="text1"/>
        </w:rPr>
        <w:br w:type="page"/>
      </w:r>
    </w:p>
    <w:p w14:paraId="13866FA4" w14:textId="77777777" w:rsidR="00BE3434" w:rsidRPr="00844230" w:rsidRDefault="00BE3434" w:rsidP="006B78F1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24DFE8F9" w14:textId="5967804C" w:rsidR="00B103EC" w:rsidRPr="00D65781" w:rsidRDefault="00E8271E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  <w:r w:rsidRPr="00E8271E">
        <w:rPr>
          <w:rFonts w:ascii="Arial" w:hAnsi="Arial" w:cs="Arial"/>
          <w:b/>
          <w:noProof/>
          <w:color w:val="00B050"/>
        </w:rPr>
        <w:drawing>
          <wp:inline distT="0" distB="0" distL="0" distR="0" wp14:anchorId="72B1C670" wp14:editId="6E7B06A5">
            <wp:extent cx="5943600" cy="41078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0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7000" w14:textId="77777777" w:rsidR="00C50207" w:rsidRDefault="00C50207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</w:p>
    <w:p w14:paraId="5789EFD4" w14:textId="0F7ABE4B" w:rsidR="00C50207" w:rsidRDefault="00C50207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</w:p>
    <w:p w14:paraId="2708167F" w14:textId="77777777" w:rsidR="00DF3499" w:rsidRDefault="00DF3499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B050"/>
        </w:rPr>
      </w:pPr>
    </w:p>
    <w:p w14:paraId="43E195BD" w14:textId="0EB61A21" w:rsidR="00E8271E" w:rsidRDefault="00BE3434" w:rsidP="002B664E">
      <w:pPr>
        <w:contextualSpacing/>
        <w:rPr>
          <w:rFonts w:ascii="Arial" w:eastAsia="Arial" w:hAnsi="Arial" w:cs="Arial"/>
          <w:bCs/>
        </w:rPr>
      </w:pPr>
      <w:r w:rsidRPr="00102C79">
        <w:rPr>
          <w:rFonts w:ascii="Arial" w:hAnsi="Arial" w:cs="Arial"/>
          <w:b/>
          <w:color w:val="000000" w:themeColor="text1"/>
        </w:rPr>
        <w:t>Supplementa</w:t>
      </w:r>
      <w:r w:rsidR="008A545B">
        <w:rPr>
          <w:rFonts w:ascii="Arial" w:hAnsi="Arial" w:cs="Arial"/>
          <w:b/>
          <w:color w:val="000000" w:themeColor="text1"/>
        </w:rPr>
        <w:t>ry</w:t>
      </w:r>
      <w:r w:rsidRPr="00102C79">
        <w:rPr>
          <w:rFonts w:ascii="Arial" w:hAnsi="Arial" w:cs="Arial"/>
          <w:b/>
          <w:color w:val="000000" w:themeColor="text1"/>
        </w:rPr>
        <w:t xml:space="preserve"> Figure </w:t>
      </w:r>
      <w:r w:rsidR="00B06937">
        <w:rPr>
          <w:rFonts w:ascii="Arial" w:hAnsi="Arial" w:cs="Arial"/>
          <w:b/>
          <w:color w:val="000000" w:themeColor="text1"/>
        </w:rPr>
        <w:t>5</w:t>
      </w:r>
      <w:r w:rsidRPr="00102C79">
        <w:rPr>
          <w:rFonts w:ascii="Arial" w:hAnsi="Arial" w:cs="Arial"/>
          <w:b/>
          <w:color w:val="000000" w:themeColor="text1"/>
        </w:rPr>
        <w:t xml:space="preserve">. </w:t>
      </w:r>
      <w:r w:rsidR="00744D19" w:rsidRPr="00102C79">
        <w:rPr>
          <w:rFonts w:ascii="Arial" w:eastAsia="Arial" w:hAnsi="Arial" w:cs="Arial"/>
          <w:bCs/>
          <w:color w:val="000000" w:themeColor="text1"/>
        </w:rPr>
        <w:t xml:space="preserve">Distribution </w:t>
      </w:r>
      <w:r w:rsidR="00744D19" w:rsidRPr="00844230">
        <w:rPr>
          <w:rFonts w:ascii="Arial" w:eastAsia="Arial" w:hAnsi="Arial" w:cs="Arial"/>
          <w:bCs/>
        </w:rPr>
        <w:t xml:space="preserve">of </w:t>
      </w:r>
      <w:r w:rsidR="00744D19">
        <w:rPr>
          <w:rFonts w:ascii="Arial" w:eastAsia="Arial" w:hAnsi="Arial" w:cs="Arial"/>
          <w:bCs/>
        </w:rPr>
        <w:t>altered hepatic lncRNAomes</w:t>
      </w:r>
      <w:r w:rsidR="00744D19" w:rsidRPr="00844230">
        <w:rPr>
          <w:rFonts w:ascii="Arial" w:eastAsia="Arial" w:hAnsi="Arial" w:cs="Arial"/>
          <w:bCs/>
        </w:rPr>
        <w:t xml:space="preserve"> in AUD.</w:t>
      </w:r>
      <w:r w:rsidR="00744D19">
        <w:rPr>
          <w:rFonts w:ascii="Arial" w:eastAsia="Arial" w:hAnsi="Arial" w:cs="Arial"/>
          <w:bCs/>
        </w:rPr>
        <w:t xml:space="preserve"> </w:t>
      </w:r>
      <w:r w:rsidR="00744D19" w:rsidRPr="00844230">
        <w:rPr>
          <w:rFonts w:ascii="Arial" w:eastAsia="Arial" w:hAnsi="Arial" w:cs="Arial"/>
          <w:bCs/>
        </w:rPr>
        <w:t>eASH – early alcoholic steatohepatitis</w:t>
      </w:r>
      <w:r w:rsidR="00744D19">
        <w:rPr>
          <w:rFonts w:ascii="Arial" w:eastAsia="Arial" w:hAnsi="Arial" w:cs="Arial"/>
          <w:bCs/>
        </w:rPr>
        <w:t>,</w:t>
      </w:r>
      <w:r w:rsidR="00744D19" w:rsidRPr="00844230">
        <w:rPr>
          <w:rFonts w:ascii="Arial" w:eastAsia="Arial" w:hAnsi="Arial" w:cs="Arial"/>
          <w:bCs/>
        </w:rPr>
        <w:t xml:space="preserve"> </w:t>
      </w:r>
      <w:r w:rsidR="00744D19">
        <w:rPr>
          <w:rFonts w:ascii="Arial" w:eastAsia="Arial" w:hAnsi="Arial" w:cs="Arial"/>
          <w:bCs/>
        </w:rPr>
        <w:t>ns</w:t>
      </w:r>
      <w:r w:rsidR="00744D19" w:rsidRPr="00844230">
        <w:rPr>
          <w:rFonts w:ascii="Arial" w:eastAsia="Arial" w:hAnsi="Arial" w:cs="Arial"/>
          <w:bCs/>
        </w:rPr>
        <w:t xml:space="preserve">AH – </w:t>
      </w:r>
      <w:r w:rsidR="00744D19">
        <w:rPr>
          <w:rFonts w:ascii="Arial" w:eastAsia="Arial" w:hAnsi="Arial" w:cs="Arial"/>
          <w:bCs/>
        </w:rPr>
        <w:t>non-severe</w:t>
      </w:r>
      <w:r w:rsidR="00744D19" w:rsidRPr="00844230">
        <w:rPr>
          <w:rFonts w:ascii="Arial" w:eastAsia="Arial" w:hAnsi="Arial" w:cs="Arial"/>
          <w:bCs/>
        </w:rPr>
        <w:t xml:space="preserve"> alcoholic hepatitis</w:t>
      </w:r>
      <w:r w:rsidR="00744D19">
        <w:rPr>
          <w:rFonts w:ascii="Arial" w:eastAsia="Arial" w:hAnsi="Arial" w:cs="Arial"/>
          <w:bCs/>
        </w:rPr>
        <w:t>,</w:t>
      </w:r>
      <w:r w:rsidR="00744D19" w:rsidRPr="00844230">
        <w:rPr>
          <w:rFonts w:ascii="Arial" w:eastAsia="Arial" w:hAnsi="Arial" w:cs="Arial"/>
          <w:bCs/>
        </w:rPr>
        <w:t xml:space="preserve"> sAH – severe alcoholic hepatitis</w:t>
      </w:r>
      <w:r w:rsidR="00744D19">
        <w:rPr>
          <w:rFonts w:ascii="Arial" w:eastAsia="Arial" w:hAnsi="Arial" w:cs="Arial"/>
          <w:bCs/>
        </w:rPr>
        <w:t>, exAH – explants from patients who underwent hepatic transplantation due to liver failure</w:t>
      </w:r>
      <w:r w:rsidR="00BC66CC">
        <w:rPr>
          <w:rFonts w:ascii="Arial" w:eastAsia="Arial" w:hAnsi="Arial" w:cs="Arial"/>
          <w:bCs/>
        </w:rPr>
        <w:t>.</w:t>
      </w:r>
      <w:r w:rsidR="00F027E6">
        <w:rPr>
          <w:rFonts w:ascii="Arial" w:eastAsia="Arial" w:hAnsi="Arial" w:cs="Arial"/>
          <w:bCs/>
        </w:rPr>
        <w:t xml:space="preserve"> LincRNAs – long intergenic non-coding RNAs.</w:t>
      </w:r>
      <w:r w:rsidR="00E8271E">
        <w:rPr>
          <w:rFonts w:ascii="Arial" w:eastAsia="Arial" w:hAnsi="Arial" w:cs="Arial"/>
          <w:bCs/>
        </w:rPr>
        <w:t xml:space="preserve"> Difference in proportion of affected lncRNAs between groups was calculated using chi-square test.</w:t>
      </w:r>
    </w:p>
    <w:p w14:paraId="7B59EFA2" w14:textId="090C9878" w:rsidR="0054310F" w:rsidRDefault="00C53714" w:rsidP="0054310F">
      <w:pPr>
        <w:contextualSpacing/>
        <w:jc w:val="center"/>
        <w:rPr>
          <w:rFonts w:ascii="Arial" w:hAnsi="Arial" w:cs="Arial"/>
          <w:b/>
          <w:color w:val="000000" w:themeColor="text1"/>
        </w:rPr>
      </w:pPr>
      <w:r w:rsidRPr="00C53714">
        <w:rPr>
          <w:rFonts w:ascii="Arial" w:hAnsi="Arial" w:cs="Arial"/>
          <w:b/>
          <w:noProof/>
          <w:color w:val="000000" w:themeColor="text1"/>
        </w:rPr>
        <w:lastRenderedPageBreak/>
        <w:drawing>
          <wp:inline distT="0" distB="0" distL="0" distR="0" wp14:anchorId="4341FB27" wp14:editId="138CCE24">
            <wp:extent cx="4491193" cy="4570845"/>
            <wp:effectExtent l="0" t="0" r="508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02394" cy="458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4155B" w14:textId="77777777" w:rsidR="0054310F" w:rsidRDefault="0054310F" w:rsidP="00457011">
      <w:pPr>
        <w:contextualSpacing/>
        <w:rPr>
          <w:rFonts w:ascii="Arial" w:hAnsi="Arial" w:cs="Arial"/>
          <w:b/>
          <w:color w:val="000000" w:themeColor="text1"/>
        </w:rPr>
      </w:pPr>
    </w:p>
    <w:p w14:paraId="7B742A3E" w14:textId="76146636" w:rsidR="00BC66CC" w:rsidRDefault="00BC66CC" w:rsidP="00457011">
      <w:pPr>
        <w:contextualSpacing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B06937">
        <w:rPr>
          <w:rFonts w:ascii="Arial" w:hAnsi="Arial" w:cs="Arial"/>
          <w:b/>
          <w:color w:val="000000" w:themeColor="text1"/>
        </w:rPr>
        <w:t>6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="0054310F">
        <w:rPr>
          <w:rFonts w:ascii="Arial" w:eastAsia="Arial" w:hAnsi="Arial" w:cs="Arial"/>
          <w:bCs/>
        </w:rPr>
        <w:t>LncRNAs overlapping in severe alcoholic hepatitis (sAH) and hepatocellular carcinoma in patients with alcohol use disorder (HCC+AUD).</w:t>
      </w:r>
      <w:r w:rsidR="00C53714">
        <w:rPr>
          <w:rFonts w:ascii="Arial" w:eastAsia="Arial" w:hAnsi="Arial" w:cs="Arial"/>
          <w:bCs/>
        </w:rPr>
        <w:t xml:space="preserve"> LincRNAs – long intergenic non-coding RNAs.</w:t>
      </w:r>
      <w:bookmarkStart w:id="3" w:name="_GoBack"/>
      <w:bookmarkEnd w:id="3"/>
    </w:p>
    <w:p w14:paraId="7BA92E8E" w14:textId="48F8F9A5" w:rsidR="00BE3434" w:rsidRPr="00457011" w:rsidRDefault="00BE3434" w:rsidP="00BC66CC">
      <w:pPr>
        <w:spacing w:after="160" w:line="259" w:lineRule="auto"/>
        <w:rPr>
          <w:rFonts w:ascii="Arial" w:eastAsia="Arial" w:hAnsi="Arial" w:cs="Arial"/>
          <w:bCs/>
        </w:rPr>
      </w:pPr>
    </w:p>
    <w:p w14:paraId="4B63EADB" w14:textId="77777777" w:rsidR="00CC4BFE" w:rsidRDefault="00CC4BFE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4B390B86" w14:textId="706A3220" w:rsidR="00CC4BFE" w:rsidRDefault="00E8271E" w:rsidP="0071216B">
      <w:pPr>
        <w:kinsoku w:val="0"/>
        <w:overflowPunct w:val="0"/>
        <w:contextualSpacing/>
        <w:jc w:val="center"/>
        <w:textAlignment w:val="baseline"/>
        <w:rPr>
          <w:rFonts w:ascii="Arial" w:hAnsi="Arial" w:cs="Arial"/>
          <w:b/>
          <w:color w:val="000000" w:themeColor="text1"/>
        </w:rPr>
      </w:pPr>
      <w:r w:rsidRPr="00E8271E">
        <w:rPr>
          <w:rFonts w:ascii="Arial" w:hAnsi="Arial" w:cs="Arial"/>
          <w:b/>
          <w:noProof/>
          <w:color w:val="000000" w:themeColor="text1"/>
        </w:rPr>
        <w:lastRenderedPageBreak/>
        <w:drawing>
          <wp:inline distT="0" distB="0" distL="0" distR="0" wp14:anchorId="3511E412" wp14:editId="2AD6326A">
            <wp:extent cx="4978815" cy="339261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94715" cy="34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9A949" w14:textId="77777777" w:rsidR="00CC4BFE" w:rsidRDefault="00CC4BFE" w:rsidP="00BE3434">
      <w:pPr>
        <w:kinsoku w:val="0"/>
        <w:overflowPunct w:val="0"/>
        <w:contextualSpacing/>
        <w:textAlignment w:val="baseline"/>
        <w:rPr>
          <w:rFonts w:ascii="Arial" w:hAnsi="Arial" w:cs="Arial"/>
          <w:b/>
          <w:color w:val="000000" w:themeColor="text1"/>
        </w:rPr>
      </w:pPr>
    </w:p>
    <w:p w14:paraId="41F0920F" w14:textId="07729EA7" w:rsidR="00BE3434" w:rsidRPr="002451BA" w:rsidRDefault="00BE3434" w:rsidP="00BE3434">
      <w:pPr>
        <w:kinsoku w:val="0"/>
        <w:overflowPunct w:val="0"/>
        <w:contextualSpacing/>
        <w:textAlignment w:val="baseline"/>
        <w:rPr>
          <w:rFonts w:ascii="Arial" w:eastAsia="Arial" w:hAnsi="Arial" w:cs="Arial"/>
          <w:bCs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 w:rsidR="00175618"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B06937">
        <w:rPr>
          <w:rFonts w:ascii="Arial" w:hAnsi="Arial" w:cs="Arial"/>
          <w:b/>
          <w:color w:val="000000" w:themeColor="text1"/>
        </w:rPr>
        <w:t>7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 w:rsidR="00F027E6">
        <w:rPr>
          <w:rFonts w:ascii="Arial" w:hAnsi="Arial" w:cs="Arial"/>
          <w:color w:val="000000" w:themeColor="text1"/>
        </w:rPr>
        <w:t xml:space="preserve">Differentially expressed and misspliced genes </w:t>
      </w:r>
      <w:r w:rsidR="00F027E6" w:rsidRPr="00844230">
        <w:rPr>
          <w:rFonts w:ascii="Arial" w:eastAsia="Arial" w:hAnsi="Arial" w:cs="Arial"/>
          <w:bCs/>
        </w:rPr>
        <w:t>in AUD</w:t>
      </w:r>
      <w:r w:rsidR="007D368C" w:rsidRPr="00844230">
        <w:rPr>
          <w:rFonts w:ascii="Arial" w:hAnsi="Arial" w:cs="Arial"/>
          <w:color w:val="000000" w:themeColor="text1"/>
        </w:rPr>
        <w:t>.</w:t>
      </w:r>
      <w:r w:rsidR="0071216B">
        <w:rPr>
          <w:rFonts w:ascii="Arial" w:hAnsi="Arial" w:cs="Arial"/>
          <w:color w:val="000000" w:themeColor="text1"/>
        </w:rPr>
        <w:t xml:space="preserve"> </w:t>
      </w:r>
      <w:r w:rsidR="0071216B" w:rsidRPr="00844230">
        <w:rPr>
          <w:rFonts w:ascii="Arial" w:eastAsia="Arial" w:hAnsi="Arial" w:cs="Arial"/>
          <w:bCs/>
        </w:rPr>
        <w:t>eASH – early alcoholic steatohepatitis</w:t>
      </w:r>
      <w:r w:rsidR="009528C4">
        <w:rPr>
          <w:rFonts w:ascii="Arial" w:eastAsia="Arial" w:hAnsi="Arial" w:cs="Arial"/>
          <w:bCs/>
        </w:rPr>
        <w:t>,</w:t>
      </w:r>
      <w:r w:rsidR="0071216B" w:rsidRPr="00844230">
        <w:rPr>
          <w:rFonts w:ascii="Arial" w:eastAsia="Arial" w:hAnsi="Arial" w:cs="Arial"/>
          <w:bCs/>
        </w:rPr>
        <w:t xml:space="preserve"> </w:t>
      </w:r>
      <w:r w:rsidR="0071216B">
        <w:rPr>
          <w:rFonts w:ascii="Arial" w:eastAsia="Arial" w:hAnsi="Arial" w:cs="Arial"/>
          <w:bCs/>
        </w:rPr>
        <w:t>ns</w:t>
      </w:r>
      <w:r w:rsidR="0071216B" w:rsidRPr="00844230">
        <w:rPr>
          <w:rFonts w:ascii="Arial" w:eastAsia="Arial" w:hAnsi="Arial" w:cs="Arial"/>
          <w:bCs/>
        </w:rPr>
        <w:t xml:space="preserve">AH – </w:t>
      </w:r>
      <w:r w:rsidR="0071216B">
        <w:rPr>
          <w:rFonts w:ascii="Arial" w:eastAsia="Arial" w:hAnsi="Arial" w:cs="Arial"/>
          <w:bCs/>
        </w:rPr>
        <w:t>non-severe</w:t>
      </w:r>
      <w:r w:rsidR="0071216B" w:rsidRPr="00844230">
        <w:rPr>
          <w:rFonts w:ascii="Arial" w:eastAsia="Arial" w:hAnsi="Arial" w:cs="Arial"/>
          <w:bCs/>
        </w:rPr>
        <w:t xml:space="preserve"> alcoholic hepatitis</w:t>
      </w:r>
      <w:r w:rsidR="0071216B">
        <w:rPr>
          <w:rFonts w:ascii="Arial" w:eastAsia="Arial" w:hAnsi="Arial" w:cs="Arial"/>
          <w:bCs/>
        </w:rPr>
        <w:t>,</w:t>
      </w:r>
      <w:r w:rsidR="0071216B" w:rsidRPr="00844230">
        <w:rPr>
          <w:rFonts w:ascii="Arial" w:eastAsia="Arial" w:hAnsi="Arial" w:cs="Arial"/>
          <w:bCs/>
        </w:rPr>
        <w:t xml:space="preserve"> sAH – severe alcoholic hepatitis</w:t>
      </w:r>
      <w:r w:rsidR="0071216B">
        <w:rPr>
          <w:rFonts w:ascii="Arial" w:eastAsia="Arial" w:hAnsi="Arial" w:cs="Arial"/>
          <w:bCs/>
        </w:rPr>
        <w:t>, exAH – explants from patients who underwent hepatic transplantation due to liver failure.</w:t>
      </w:r>
      <w:r w:rsidR="002451BA">
        <w:rPr>
          <w:rFonts w:ascii="Arial" w:eastAsia="Arial" w:hAnsi="Arial" w:cs="Arial"/>
          <w:bCs/>
        </w:rPr>
        <w:t xml:space="preserve"> Difference in proportion of affected genes between groups was calculated using chi-square test.</w:t>
      </w:r>
    </w:p>
    <w:p w14:paraId="331FA42A" w14:textId="5AE6D5E1" w:rsidR="00D807BA" w:rsidRDefault="00D807BA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3C70FA7D" w14:textId="77777777" w:rsidR="00D807BA" w:rsidRDefault="00D807BA" w:rsidP="00D807BA">
      <w:pPr>
        <w:kinsoku w:val="0"/>
        <w:overflowPunct w:val="0"/>
        <w:contextualSpacing/>
        <w:textAlignment w:val="baseline"/>
        <w:rPr>
          <w:rFonts w:ascii="Arial" w:eastAsia="Arial" w:hAnsi="Arial" w:cs="Arial"/>
          <w:bCs/>
          <w:color w:val="5B9BD5" w:themeColor="accent1"/>
        </w:rPr>
      </w:pPr>
    </w:p>
    <w:p w14:paraId="201C178C" w14:textId="77777777" w:rsidR="00D807BA" w:rsidRPr="00844230" w:rsidRDefault="00D807BA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2AEF4641" w14:textId="77777777" w:rsidR="00BE3434" w:rsidRPr="00844230" w:rsidRDefault="00BE3434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50E72D7A" w14:textId="77777777" w:rsidR="00BE3434" w:rsidRPr="00844230" w:rsidRDefault="00BE3434" w:rsidP="00BE3434">
      <w:pPr>
        <w:kinsoku w:val="0"/>
        <w:overflowPunct w:val="0"/>
        <w:contextualSpacing/>
        <w:textAlignment w:val="baseline"/>
        <w:rPr>
          <w:rFonts w:ascii="Arial" w:hAnsi="Arial" w:cs="Arial"/>
          <w:color w:val="000000" w:themeColor="text1"/>
        </w:rPr>
      </w:pPr>
    </w:p>
    <w:p w14:paraId="70A59A2C" w14:textId="14CA164A" w:rsidR="002A38E9" w:rsidRDefault="002A38E9">
      <w:pPr>
        <w:spacing w:after="160" w:line="259" w:lineRule="auto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27C5C656" w14:textId="44E33EDC" w:rsidR="002A38E9" w:rsidRDefault="002A38E9" w:rsidP="002A38E9">
      <w:pPr>
        <w:spacing w:after="160" w:line="259" w:lineRule="auto"/>
        <w:jc w:val="center"/>
        <w:rPr>
          <w:rFonts w:ascii="Arial" w:hAnsi="Arial" w:cs="Arial"/>
          <w:color w:val="000000" w:themeColor="text1"/>
        </w:rPr>
      </w:pPr>
      <w:r w:rsidRPr="002A38E9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1D6D38C4" wp14:editId="16477672">
            <wp:extent cx="4425815" cy="3652243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2774" cy="366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E3954" w14:textId="77777777" w:rsidR="002A38E9" w:rsidRPr="002A38E9" w:rsidRDefault="002A38E9" w:rsidP="002A38E9">
      <w:pPr>
        <w:rPr>
          <w:rFonts w:ascii="Arial" w:hAnsi="Arial" w:cs="Arial"/>
        </w:rPr>
      </w:pPr>
    </w:p>
    <w:p w14:paraId="29571268" w14:textId="77777777" w:rsidR="002A38E9" w:rsidRPr="002A38E9" w:rsidRDefault="002A38E9" w:rsidP="002A38E9">
      <w:pPr>
        <w:rPr>
          <w:rFonts w:ascii="Arial" w:hAnsi="Arial" w:cs="Arial"/>
        </w:rPr>
      </w:pPr>
    </w:p>
    <w:p w14:paraId="58F0568D" w14:textId="77777777" w:rsidR="002A38E9" w:rsidRPr="002A38E9" w:rsidRDefault="002A38E9" w:rsidP="002A38E9">
      <w:pPr>
        <w:rPr>
          <w:rFonts w:ascii="Arial" w:hAnsi="Arial" w:cs="Arial"/>
        </w:rPr>
      </w:pPr>
    </w:p>
    <w:p w14:paraId="7441B9C9" w14:textId="77777777" w:rsidR="002A38E9" w:rsidRPr="002A38E9" w:rsidRDefault="002A38E9" w:rsidP="002A38E9">
      <w:pPr>
        <w:rPr>
          <w:rFonts w:ascii="Arial" w:hAnsi="Arial" w:cs="Arial"/>
        </w:rPr>
      </w:pPr>
    </w:p>
    <w:p w14:paraId="5CEF6A57" w14:textId="18814F94" w:rsidR="002A38E9" w:rsidRDefault="002A38E9" w:rsidP="002A38E9">
      <w:pPr>
        <w:rPr>
          <w:rFonts w:ascii="Arial" w:hAnsi="Arial" w:cs="Arial"/>
        </w:rPr>
      </w:pPr>
    </w:p>
    <w:p w14:paraId="33D6A879" w14:textId="4D09FD47" w:rsidR="002A38E9" w:rsidRDefault="002A38E9" w:rsidP="002A38E9">
      <w:pPr>
        <w:rPr>
          <w:rFonts w:ascii="Arial" w:hAnsi="Arial" w:cs="Arial"/>
        </w:rPr>
      </w:pPr>
    </w:p>
    <w:p w14:paraId="13466609" w14:textId="70943736" w:rsidR="00EE44F0" w:rsidRPr="002A38E9" w:rsidRDefault="002A38E9" w:rsidP="002A38E9">
      <w:pPr>
        <w:tabs>
          <w:tab w:val="left" w:pos="1494"/>
        </w:tabs>
        <w:rPr>
          <w:rFonts w:ascii="Arial" w:hAnsi="Arial" w:cs="Arial"/>
        </w:rPr>
      </w:pPr>
      <w:r w:rsidRPr="00844230">
        <w:rPr>
          <w:rFonts w:ascii="Arial" w:hAnsi="Arial" w:cs="Arial"/>
          <w:b/>
          <w:color w:val="000000" w:themeColor="text1"/>
        </w:rPr>
        <w:t>Supplementa</w:t>
      </w:r>
      <w:r>
        <w:rPr>
          <w:rFonts w:ascii="Arial" w:hAnsi="Arial" w:cs="Arial"/>
          <w:b/>
          <w:color w:val="000000" w:themeColor="text1"/>
        </w:rPr>
        <w:t>ry</w:t>
      </w:r>
      <w:r w:rsidRPr="00844230">
        <w:rPr>
          <w:rFonts w:ascii="Arial" w:hAnsi="Arial" w:cs="Arial"/>
          <w:b/>
          <w:color w:val="000000" w:themeColor="text1"/>
        </w:rPr>
        <w:t xml:space="preserve"> Figure </w:t>
      </w:r>
      <w:r w:rsidR="00B06937">
        <w:rPr>
          <w:rFonts w:ascii="Arial" w:hAnsi="Arial" w:cs="Arial"/>
          <w:b/>
          <w:color w:val="000000" w:themeColor="text1"/>
        </w:rPr>
        <w:t>8</w:t>
      </w:r>
      <w:r w:rsidRPr="00844230">
        <w:rPr>
          <w:rFonts w:ascii="Arial" w:hAnsi="Arial" w:cs="Arial"/>
          <w:b/>
          <w:color w:val="000000" w:themeColor="text1"/>
        </w:rPr>
        <w:t xml:space="preserve">. </w:t>
      </w:r>
      <w:r>
        <w:rPr>
          <w:rFonts w:ascii="Arial" w:hAnsi="Arial" w:cs="Arial"/>
          <w:color w:val="000000" w:themeColor="text1"/>
        </w:rPr>
        <w:t>Gene expression in he</w:t>
      </w:r>
      <w:r w:rsidR="00C90D34">
        <w:rPr>
          <w:rFonts w:ascii="Arial" w:hAnsi="Arial" w:cs="Arial"/>
          <w:color w:val="000000" w:themeColor="text1"/>
        </w:rPr>
        <w:t>patocellular carcinoma in patients with and without alcohol use disorder. HCC – hepatocellular carcinoma, AUD – alcohol use disorder.</w:t>
      </w:r>
      <w:r w:rsidR="005713D9">
        <w:rPr>
          <w:rFonts w:ascii="Arial" w:hAnsi="Arial" w:cs="Arial"/>
          <w:color w:val="000000" w:themeColor="text1"/>
        </w:rPr>
        <w:t xml:space="preserve"> </w:t>
      </w:r>
      <w:r w:rsidR="005713D9">
        <w:rPr>
          <w:rFonts w:ascii="Arial" w:eastAsia="Arial" w:hAnsi="Arial" w:cs="Arial"/>
          <w:bCs/>
        </w:rPr>
        <w:t>Difference in proportion of affected transcripts between groups was calculated using chi-square test.</w:t>
      </w:r>
    </w:p>
    <w:sectPr w:rsidR="00EE44F0" w:rsidRPr="002A38E9" w:rsidSect="0046050A"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4D1877" w14:textId="77777777" w:rsidR="00CF228A" w:rsidRDefault="00CF228A">
      <w:r>
        <w:separator/>
      </w:r>
    </w:p>
  </w:endnote>
  <w:endnote w:type="continuationSeparator" w:id="0">
    <w:p w14:paraId="52A4DEB6" w14:textId="77777777" w:rsidR="00CF228A" w:rsidRDefault="00CF22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7662787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sz w:val="22"/>
        <w:szCs w:val="22"/>
      </w:rPr>
    </w:sdtEndPr>
    <w:sdtContent>
      <w:p w14:paraId="695799C6" w14:textId="1E7E7E0E" w:rsidR="0046050A" w:rsidRPr="00AA65AC" w:rsidRDefault="0046050A">
        <w:pPr>
          <w:pStyle w:val="Footer"/>
          <w:jc w:val="center"/>
          <w:rPr>
            <w:rFonts w:ascii="Arial" w:hAnsi="Arial" w:cs="Arial"/>
            <w:sz w:val="22"/>
            <w:szCs w:val="22"/>
          </w:rPr>
        </w:pPr>
        <w:r w:rsidRPr="00AA65AC">
          <w:rPr>
            <w:rFonts w:ascii="Arial" w:hAnsi="Arial" w:cs="Arial"/>
            <w:sz w:val="22"/>
            <w:szCs w:val="22"/>
          </w:rPr>
          <w:fldChar w:fldCharType="begin"/>
        </w:r>
        <w:r w:rsidRPr="00AA65AC">
          <w:rPr>
            <w:rFonts w:ascii="Arial" w:hAnsi="Arial" w:cs="Arial"/>
            <w:sz w:val="22"/>
            <w:szCs w:val="22"/>
          </w:rPr>
          <w:instrText xml:space="preserve"> PAGE   \* MERGEFORMAT </w:instrText>
        </w:r>
        <w:r w:rsidRPr="00AA65AC">
          <w:rPr>
            <w:rFonts w:ascii="Arial" w:hAnsi="Arial" w:cs="Arial"/>
            <w:sz w:val="22"/>
            <w:szCs w:val="22"/>
          </w:rPr>
          <w:fldChar w:fldCharType="separate"/>
        </w:r>
        <w:r>
          <w:rPr>
            <w:rFonts w:ascii="Arial" w:hAnsi="Arial" w:cs="Arial"/>
            <w:noProof/>
            <w:sz w:val="22"/>
            <w:szCs w:val="22"/>
          </w:rPr>
          <w:t>11</w:t>
        </w:r>
        <w:r w:rsidRPr="00AA65AC">
          <w:rPr>
            <w:rFonts w:ascii="Arial" w:hAnsi="Arial" w:cs="Arial"/>
            <w:noProof/>
            <w:sz w:val="22"/>
            <w:szCs w:val="22"/>
          </w:rPr>
          <w:fldChar w:fldCharType="end"/>
        </w:r>
      </w:p>
    </w:sdtContent>
  </w:sdt>
  <w:p w14:paraId="60B3410E" w14:textId="77777777" w:rsidR="0046050A" w:rsidRDefault="0046050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01018D" w14:textId="77777777" w:rsidR="00CF228A" w:rsidRDefault="00CF228A">
      <w:r>
        <w:separator/>
      </w:r>
    </w:p>
  </w:footnote>
  <w:footnote w:type="continuationSeparator" w:id="0">
    <w:p w14:paraId="75C62B49" w14:textId="77777777" w:rsidR="00CF228A" w:rsidRDefault="00CF22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8A5174"/>
    <w:multiLevelType w:val="multilevel"/>
    <w:tmpl w:val="05ACFB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51401"/>
    <w:multiLevelType w:val="multilevel"/>
    <w:tmpl w:val="23409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40C0AB6"/>
    <w:multiLevelType w:val="hybridMultilevel"/>
    <w:tmpl w:val="37C299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D187523"/>
    <w:multiLevelType w:val="hybridMultilevel"/>
    <w:tmpl w:val="2424F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34825C3"/>
    <w:multiLevelType w:val="multilevel"/>
    <w:tmpl w:val="E8909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3141C8A"/>
    <w:multiLevelType w:val="hybridMultilevel"/>
    <w:tmpl w:val="0D641C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326556B"/>
    <w:multiLevelType w:val="hybridMultilevel"/>
    <w:tmpl w:val="418ACE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5ED57C5"/>
    <w:multiLevelType w:val="multilevel"/>
    <w:tmpl w:val="D7C66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5"/>
  </w:num>
  <w:num w:numId="5">
    <w:abstractNumId w:val="6"/>
  </w:num>
  <w:num w:numId="6">
    <w:abstractNumId w:val="3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354B"/>
    <w:rsid w:val="00003730"/>
    <w:rsid w:val="00003760"/>
    <w:rsid w:val="00017A7B"/>
    <w:rsid w:val="000203CD"/>
    <w:rsid w:val="000305BF"/>
    <w:rsid w:val="00033052"/>
    <w:rsid w:val="000349F1"/>
    <w:rsid w:val="00035FA1"/>
    <w:rsid w:val="00052207"/>
    <w:rsid w:val="00067E04"/>
    <w:rsid w:val="00070012"/>
    <w:rsid w:val="000750F4"/>
    <w:rsid w:val="000840CF"/>
    <w:rsid w:val="0008468A"/>
    <w:rsid w:val="000C1ECF"/>
    <w:rsid w:val="000C394E"/>
    <w:rsid w:val="000C3A05"/>
    <w:rsid w:val="000C464A"/>
    <w:rsid w:val="000C5A0D"/>
    <w:rsid w:val="000D1685"/>
    <w:rsid w:val="000E2C23"/>
    <w:rsid w:val="000E778A"/>
    <w:rsid w:val="000F6983"/>
    <w:rsid w:val="001010C7"/>
    <w:rsid w:val="00101CB2"/>
    <w:rsid w:val="00102C79"/>
    <w:rsid w:val="001100D1"/>
    <w:rsid w:val="00114CFB"/>
    <w:rsid w:val="00116112"/>
    <w:rsid w:val="00125C8F"/>
    <w:rsid w:val="001325A4"/>
    <w:rsid w:val="00132D22"/>
    <w:rsid w:val="0014416A"/>
    <w:rsid w:val="00146267"/>
    <w:rsid w:val="0015688E"/>
    <w:rsid w:val="00166C0F"/>
    <w:rsid w:val="001710B5"/>
    <w:rsid w:val="00175618"/>
    <w:rsid w:val="00184849"/>
    <w:rsid w:val="00185069"/>
    <w:rsid w:val="001918F1"/>
    <w:rsid w:val="001936B6"/>
    <w:rsid w:val="00193BA0"/>
    <w:rsid w:val="001C1F0D"/>
    <w:rsid w:val="001C4FAA"/>
    <w:rsid w:val="001C684D"/>
    <w:rsid w:val="001E2EA6"/>
    <w:rsid w:val="001E6956"/>
    <w:rsid w:val="001E7A98"/>
    <w:rsid w:val="001F0D99"/>
    <w:rsid w:val="00204902"/>
    <w:rsid w:val="00210788"/>
    <w:rsid w:val="0021576D"/>
    <w:rsid w:val="002451BA"/>
    <w:rsid w:val="00246191"/>
    <w:rsid w:val="00247CCA"/>
    <w:rsid w:val="0025083B"/>
    <w:rsid w:val="002517F8"/>
    <w:rsid w:val="00251AA1"/>
    <w:rsid w:val="00273799"/>
    <w:rsid w:val="00277C2A"/>
    <w:rsid w:val="00283EB8"/>
    <w:rsid w:val="0028499A"/>
    <w:rsid w:val="002936CA"/>
    <w:rsid w:val="002A345D"/>
    <w:rsid w:val="002A38E9"/>
    <w:rsid w:val="002A4E07"/>
    <w:rsid w:val="002B0247"/>
    <w:rsid w:val="002B446B"/>
    <w:rsid w:val="002B664E"/>
    <w:rsid w:val="002B7B4E"/>
    <w:rsid w:val="002B7CA2"/>
    <w:rsid w:val="002D3E9E"/>
    <w:rsid w:val="002F6FF8"/>
    <w:rsid w:val="00300EB2"/>
    <w:rsid w:val="003016E3"/>
    <w:rsid w:val="00304528"/>
    <w:rsid w:val="003221A4"/>
    <w:rsid w:val="00323ADF"/>
    <w:rsid w:val="00335C4F"/>
    <w:rsid w:val="00341EA1"/>
    <w:rsid w:val="0035405D"/>
    <w:rsid w:val="00356888"/>
    <w:rsid w:val="00360117"/>
    <w:rsid w:val="00372C40"/>
    <w:rsid w:val="00385F92"/>
    <w:rsid w:val="0039116E"/>
    <w:rsid w:val="0039683E"/>
    <w:rsid w:val="003A1633"/>
    <w:rsid w:val="003A2124"/>
    <w:rsid w:val="003B1744"/>
    <w:rsid w:val="003C01D1"/>
    <w:rsid w:val="003C7E90"/>
    <w:rsid w:val="003D546E"/>
    <w:rsid w:val="003E3B88"/>
    <w:rsid w:val="003E6D5A"/>
    <w:rsid w:val="003F1ED8"/>
    <w:rsid w:val="0041470D"/>
    <w:rsid w:val="00424A0E"/>
    <w:rsid w:val="00425EBF"/>
    <w:rsid w:val="00427C14"/>
    <w:rsid w:val="00430CDB"/>
    <w:rsid w:val="0043690F"/>
    <w:rsid w:val="00437DFE"/>
    <w:rsid w:val="004454A9"/>
    <w:rsid w:val="004516FB"/>
    <w:rsid w:val="00456583"/>
    <w:rsid w:val="00457011"/>
    <w:rsid w:val="0046050A"/>
    <w:rsid w:val="00460E36"/>
    <w:rsid w:val="00462B25"/>
    <w:rsid w:val="00463D0F"/>
    <w:rsid w:val="00463D72"/>
    <w:rsid w:val="00472A0C"/>
    <w:rsid w:val="004741C7"/>
    <w:rsid w:val="00477BBA"/>
    <w:rsid w:val="004838B2"/>
    <w:rsid w:val="00485881"/>
    <w:rsid w:val="00490FB7"/>
    <w:rsid w:val="00493F56"/>
    <w:rsid w:val="00496E6B"/>
    <w:rsid w:val="004B34D0"/>
    <w:rsid w:val="004B453D"/>
    <w:rsid w:val="004B5B7D"/>
    <w:rsid w:val="004C06F5"/>
    <w:rsid w:val="004C402D"/>
    <w:rsid w:val="004D398C"/>
    <w:rsid w:val="004E4010"/>
    <w:rsid w:val="004E7FD7"/>
    <w:rsid w:val="004F5BB1"/>
    <w:rsid w:val="00501CBB"/>
    <w:rsid w:val="00501D08"/>
    <w:rsid w:val="00512740"/>
    <w:rsid w:val="00514D91"/>
    <w:rsid w:val="0051539A"/>
    <w:rsid w:val="0051751D"/>
    <w:rsid w:val="0052005F"/>
    <w:rsid w:val="00525C50"/>
    <w:rsid w:val="00527ACB"/>
    <w:rsid w:val="00530CD8"/>
    <w:rsid w:val="00532676"/>
    <w:rsid w:val="005327FF"/>
    <w:rsid w:val="005417CE"/>
    <w:rsid w:val="0054310F"/>
    <w:rsid w:val="005515B1"/>
    <w:rsid w:val="005552E6"/>
    <w:rsid w:val="0055755F"/>
    <w:rsid w:val="005713D9"/>
    <w:rsid w:val="00576C97"/>
    <w:rsid w:val="00583218"/>
    <w:rsid w:val="005A2689"/>
    <w:rsid w:val="005A2A55"/>
    <w:rsid w:val="005A3E1F"/>
    <w:rsid w:val="005B1816"/>
    <w:rsid w:val="005B46B3"/>
    <w:rsid w:val="005B676F"/>
    <w:rsid w:val="005C37CF"/>
    <w:rsid w:val="005E0C37"/>
    <w:rsid w:val="005E30E8"/>
    <w:rsid w:val="005F4854"/>
    <w:rsid w:val="005F58D4"/>
    <w:rsid w:val="00600860"/>
    <w:rsid w:val="00601512"/>
    <w:rsid w:val="00610264"/>
    <w:rsid w:val="0061452B"/>
    <w:rsid w:val="00616389"/>
    <w:rsid w:val="0062125C"/>
    <w:rsid w:val="0064077E"/>
    <w:rsid w:val="00644E52"/>
    <w:rsid w:val="006548D9"/>
    <w:rsid w:val="00657610"/>
    <w:rsid w:val="0066040E"/>
    <w:rsid w:val="00662D94"/>
    <w:rsid w:val="00665BFE"/>
    <w:rsid w:val="00665C52"/>
    <w:rsid w:val="00667005"/>
    <w:rsid w:val="006676DA"/>
    <w:rsid w:val="00683729"/>
    <w:rsid w:val="006A4138"/>
    <w:rsid w:val="006B0E97"/>
    <w:rsid w:val="006B0F6A"/>
    <w:rsid w:val="006B78F1"/>
    <w:rsid w:val="006B7EC1"/>
    <w:rsid w:val="006C76E0"/>
    <w:rsid w:val="006C7DAE"/>
    <w:rsid w:val="006E0D9D"/>
    <w:rsid w:val="006E1060"/>
    <w:rsid w:val="006E3FA9"/>
    <w:rsid w:val="006F0C23"/>
    <w:rsid w:val="006F2BE5"/>
    <w:rsid w:val="007071C9"/>
    <w:rsid w:val="0070797F"/>
    <w:rsid w:val="00710393"/>
    <w:rsid w:val="0071216B"/>
    <w:rsid w:val="00721C86"/>
    <w:rsid w:val="007347B6"/>
    <w:rsid w:val="00734FAC"/>
    <w:rsid w:val="007370FF"/>
    <w:rsid w:val="00741C1E"/>
    <w:rsid w:val="00744D19"/>
    <w:rsid w:val="0075259E"/>
    <w:rsid w:val="00752812"/>
    <w:rsid w:val="007536F6"/>
    <w:rsid w:val="007600D4"/>
    <w:rsid w:val="00771ADF"/>
    <w:rsid w:val="007747AF"/>
    <w:rsid w:val="00795429"/>
    <w:rsid w:val="007A0BB1"/>
    <w:rsid w:val="007A3DFE"/>
    <w:rsid w:val="007A424D"/>
    <w:rsid w:val="007B4E7F"/>
    <w:rsid w:val="007C2387"/>
    <w:rsid w:val="007C4864"/>
    <w:rsid w:val="007C60CD"/>
    <w:rsid w:val="007C6136"/>
    <w:rsid w:val="007D2FFD"/>
    <w:rsid w:val="007D368C"/>
    <w:rsid w:val="007D5D50"/>
    <w:rsid w:val="007D7F71"/>
    <w:rsid w:val="007E5891"/>
    <w:rsid w:val="007E5FAF"/>
    <w:rsid w:val="007E6670"/>
    <w:rsid w:val="008000E0"/>
    <w:rsid w:val="00801C5E"/>
    <w:rsid w:val="00804983"/>
    <w:rsid w:val="00811934"/>
    <w:rsid w:val="00815102"/>
    <w:rsid w:val="00815335"/>
    <w:rsid w:val="00827A5A"/>
    <w:rsid w:val="0083164F"/>
    <w:rsid w:val="00841E40"/>
    <w:rsid w:val="00844230"/>
    <w:rsid w:val="00846B77"/>
    <w:rsid w:val="00861DC9"/>
    <w:rsid w:val="0086691D"/>
    <w:rsid w:val="00871D1D"/>
    <w:rsid w:val="00875F3F"/>
    <w:rsid w:val="00880C38"/>
    <w:rsid w:val="00885B62"/>
    <w:rsid w:val="008A4A02"/>
    <w:rsid w:val="008A545B"/>
    <w:rsid w:val="008A60E5"/>
    <w:rsid w:val="008B0768"/>
    <w:rsid w:val="008B0D70"/>
    <w:rsid w:val="008B5C10"/>
    <w:rsid w:val="008C31FF"/>
    <w:rsid w:val="008C452B"/>
    <w:rsid w:val="008E0C8B"/>
    <w:rsid w:val="008E0CD0"/>
    <w:rsid w:val="00905ECB"/>
    <w:rsid w:val="00911773"/>
    <w:rsid w:val="00911F21"/>
    <w:rsid w:val="00912D88"/>
    <w:rsid w:val="00922BBC"/>
    <w:rsid w:val="009261F5"/>
    <w:rsid w:val="00936FAB"/>
    <w:rsid w:val="009413A4"/>
    <w:rsid w:val="009528C4"/>
    <w:rsid w:val="009564B1"/>
    <w:rsid w:val="0096270B"/>
    <w:rsid w:val="0096523B"/>
    <w:rsid w:val="0098000D"/>
    <w:rsid w:val="009839A0"/>
    <w:rsid w:val="00990EE9"/>
    <w:rsid w:val="009A28C4"/>
    <w:rsid w:val="009B6459"/>
    <w:rsid w:val="009B656C"/>
    <w:rsid w:val="009C1828"/>
    <w:rsid w:val="009D1407"/>
    <w:rsid w:val="009D313A"/>
    <w:rsid w:val="009E3BCC"/>
    <w:rsid w:val="009E544F"/>
    <w:rsid w:val="009E6A5F"/>
    <w:rsid w:val="009F02F7"/>
    <w:rsid w:val="009F1AD8"/>
    <w:rsid w:val="009F54BE"/>
    <w:rsid w:val="00A016EB"/>
    <w:rsid w:val="00A037EE"/>
    <w:rsid w:val="00A10DFA"/>
    <w:rsid w:val="00A3087C"/>
    <w:rsid w:val="00A32880"/>
    <w:rsid w:val="00A3778C"/>
    <w:rsid w:val="00A478A9"/>
    <w:rsid w:val="00A60374"/>
    <w:rsid w:val="00A60A84"/>
    <w:rsid w:val="00A63B4C"/>
    <w:rsid w:val="00A66960"/>
    <w:rsid w:val="00A66AA0"/>
    <w:rsid w:val="00A66C1E"/>
    <w:rsid w:val="00A753C0"/>
    <w:rsid w:val="00A76530"/>
    <w:rsid w:val="00A84A71"/>
    <w:rsid w:val="00A86E6F"/>
    <w:rsid w:val="00A94B1A"/>
    <w:rsid w:val="00AA1453"/>
    <w:rsid w:val="00AC5C7E"/>
    <w:rsid w:val="00AD4633"/>
    <w:rsid w:val="00AE0ADA"/>
    <w:rsid w:val="00AF0767"/>
    <w:rsid w:val="00AF6686"/>
    <w:rsid w:val="00B06937"/>
    <w:rsid w:val="00B07712"/>
    <w:rsid w:val="00B103EC"/>
    <w:rsid w:val="00B11850"/>
    <w:rsid w:val="00B13A78"/>
    <w:rsid w:val="00B2391E"/>
    <w:rsid w:val="00B26365"/>
    <w:rsid w:val="00B31991"/>
    <w:rsid w:val="00B42A44"/>
    <w:rsid w:val="00B472B9"/>
    <w:rsid w:val="00B50237"/>
    <w:rsid w:val="00B5471F"/>
    <w:rsid w:val="00B54914"/>
    <w:rsid w:val="00B60E5D"/>
    <w:rsid w:val="00B62CCA"/>
    <w:rsid w:val="00B73F08"/>
    <w:rsid w:val="00B84F00"/>
    <w:rsid w:val="00B87E3D"/>
    <w:rsid w:val="00B901D9"/>
    <w:rsid w:val="00B90ACA"/>
    <w:rsid w:val="00B95C09"/>
    <w:rsid w:val="00B96608"/>
    <w:rsid w:val="00B97044"/>
    <w:rsid w:val="00BB613F"/>
    <w:rsid w:val="00BC65EA"/>
    <w:rsid w:val="00BC66CC"/>
    <w:rsid w:val="00BD4DC5"/>
    <w:rsid w:val="00BD534C"/>
    <w:rsid w:val="00BD7966"/>
    <w:rsid w:val="00BD7B19"/>
    <w:rsid w:val="00BD7E5E"/>
    <w:rsid w:val="00BE3434"/>
    <w:rsid w:val="00BE7E0D"/>
    <w:rsid w:val="00C12F51"/>
    <w:rsid w:val="00C17780"/>
    <w:rsid w:val="00C2576E"/>
    <w:rsid w:val="00C25A7D"/>
    <w:rsid w:val="00C25FC7"/>
    <w:rsid w:val="00C33A40"/>
    <w:rsid w:val="00C3483A"/>
    <w:rsid w:val="00C35099"/>
    <w:rsid w:val="00C352C4"/>
    <w:rsid w:val="00C50207"/>
    <w:rsid w:val="00C508E6"/>
    <w:rsid w:val="00C53714"/>
    <w:rsid w:val="00C61113"/>
    <w:rsid w:val="00C61AED"/>
    <w:rsid w:val="00C64044"/>
    <w:rsid w:val="00C6744C"/>
    <w:rsid w:val="00C73B78"/>
    <w:rsid w:val="00C73B87"/>
    <w:rsid w:val="00C7565A"/>
    <w:rsid w:val="00C90D34"/>
    <w:rsid w:val="00CB2CDB"/>
    <w:rsid w:val="00CC39F7"/>
    <w:rsid w:val="00CC4BFE"/>
    <w:rsid w:val="00CC5EB1"/>
    <w:rsid w:val="00CC7A50"/>
    <w:rsid w:val="00CD55EB"/>
    <w:rsid w:val="00CD5A71"/>
    <w:rsid w:val="00CF228A"/>
    <w:rsid w:val="00D211CF"/>
    <w:rsid w:val="00D220D6"/>
    <w:rsid w:val="00D25685"/>
    <w:rsid w:val="00D257A7"/>
    <w:rsid w:val="00D35D7D"/>
    <w:rsid w:val="00D42880"/>
    <w:rsid w:val="00D44013"/>
    <w:rsid w:val="00D4648F"/>
    <w:rsid w:val="00D46F33"/>
    <w:rsid w:val="00D52F96"/>
    <w:rsid w:val="00D55519"/>
    <w:rsid w:val="00D565B2"/>
    <w:rsid w:val="00D57ECA"/>
    <w:rsid w:val="00D62B7C"/>
    <w:rsid w:val="00D64894"/>
    <w:rsid w:val="00D65781"/>
    <w:rsid w:val="00D73D7C"/>
    <w:rsid w:val="00D75BF1"/>
    <w:rsid w:val="00D807BA"/>
    <w:rsid w:val="00D824C7"/>
    <w:rsid w:val="00D86006"/>
    <w:rsid w:val="00DB550E"/>
    <w:rsid w:val="00DC6665"/>
    <w:rsid w:val="00DC697D"/>
    <w:rsid w:val="00DD0242"/>
    <w:rsid w:val="00DD499A"/>
    <w:rsid w:val="00DE17F8"/>
    <w:rsid w:val="00DE2373"/>
    <w:rsid w:val="00DE5112"/>
    <w:rsid w:val="00DF3338"/>
    <w:rsid w:val="00DF3499"/>
    <w:rsid w:val="00DF3CC3"/>
    <w:rsid w:val="00DF5CF7"/>
    <w:rsid w:val="00E0450D"/>
    <w:rsid w:val="00E07966"/>
    <w:rsid w:val="00E160B7"/>
    <w:rsid w:val="00E252EE"/>
    <w:rsid w:val="00E30D90"/>
    <w:rsid w:val="00E316F6"/>
    <w:rsid w:val="00E36BE1"/>
    <w:rsid w:val="00E5125F"/>
    <w:rsid w:val="00E529A8"/>
    <w:rsid w:val="00E52A6B"/>
    <w:rsid w:val="00E53D0E"/>
    <w:rsid w:val="00E66DE2"/>
    <w:rsid w:val="00E67B6F"/>
    <w:rsid w:val="00E72205"/>
    <w:rsid w:val="00E72406"/>
    <w:rsid w:val="00E74BA3"/>
    <w:rsid w:val="00E80C24"/>
    <w:rsid w:val="00E80E66"/>
    <w:rsid w:val="00E823FC"/>
    <w:rsid w:val="00E8271E"/>
    <w:rsid w:val="00E865D7"/>
    <w:rsid w:val="00E915D0"/>
    <w:rsid w:val="00E91941"/>
    <w:rsid w:val="00E935D6"/>
    <w:rsid w:val="00E96208"/>
    <w:rsid w:val="00EA6D6F"/>
    <w:rsid w:val="00EA71C2"/>
    <w:rsid w:val="00EA7734"/>
    <w:rsid w:val="00EB501B"/>
    <w:rsid w:val="00ED16FA"/>
    <w:rsid w:val="00ED5697"/>
    <w:rsid w:val="00EE0302"/>
    <w:rsid w:val="00EE06AA"/>
    <w:rsid w:val="00EE44F0"/>
    <w:rsid w:val="00EF354B"/>
    <w:rsid w:val="00F01812"/>
    <w:rsid w:val="00F027E6"/>
    <w:rsid w:val="00F272B3"/>
    <w:rsid w:val="00F3069B"/>
    <w:rsid w:val="00F31A1C"/>
    <w:rsid w:val="00F3241C"/>
    <w:rsid w:val="00F35072"/>
    <w:rsid w:val="00F357E0"/>
    <w:rsid w:val="00F36CC7"/>
    <w:rsid w:val="00F407A3"/>
    <w:rsid w:val="00F41CB0"/>
    <w:rsid w:val="00F46F0B"/>
    <w:rsid w:val="00F477F8"/>
    <w:rsid w:val="00F52E6C"/>
    <w:rsid w:val="00F56067"/>
    <w:rsid w:val="00F74C82"/>
    <w:rsid w:val="00F75001"/>
    <w:rsid w:val="00F83E8F"/>
    <w:rsid w:val="00F85FBA"/>
    <w:rsid w:val="00F87DE0"/>
    <w:rsid w:val="00F92CC9"/>
    <w:rsid w:val="00F95721"/>
    <w:rsid w:val="00FA0EB0"/>
    <w:rsid w:val="00FA753F"/>
    <w:rsid w:val="00FB2757"/>
    <w:rsid w:val="00FB4CED"/>
    <w:rsid w:val="00FB76A3"/>
    <w:rsid w:val="00FD0F90"/>
    <w:rsid w:val="00FD1116"/>
    <w:rsid w:val="00FD358E"/>
    <w:rsid w:val="00FD7D1E"/>
    <w:rsid w:val="00FE6B4F"/>
    <w:rsid w:val="00FF5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80522A"/>
  <w15:chartTrackingRefBased/>
  <w15:docId w15:val="{40BAD836-65D9-4CF2-ABFE-B5F98803F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8151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6691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691D"/>
    <w:pPr>
      <w:keepNext/>
      <w:keepLines/>
      <w:spacing w:before="40" w:line="480" w:lineRule="auto"/>
      <w:outlineLvl w:val="1"/>
    </w:pPr>
    <w:rPr>
      <w:rFonts w:ascii="Arial" w:eastAsiaTheme="majorEastAsia" w:hAnsi="Arial" w:cs="Arial"/>
      <w:b/>
      <w:color w:val="000000" w:themeColor="text1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691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6691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7">
    <w:name w:val="heading 7"/>
    <w:basedOn w:val="Normal"/>
    <w:next w:val="Normal"/>
    <w:link w:val="Heading7Char"/>
    <w:qFormat/>
    <w:rsid w:val="0086691D"/>
    <w:pPr>
      <w:spacing w:before="240" w:after="60"/>
      <w:outlineLvl w:val="6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6691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6691D"/>
    <w:rPr>
      <w:rFonts w:ascii="Arial" w:eastAsiaTheme="majorEastAsia" w:hAnsi="Arial" w:cs="Arial"/>
      <w:b/>
      <w:color w:val="000000" w:themeColor="text1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691D"/>
    <w:rPr>
      <w:rFonts w:asciiTheme="majorHAnsi" w:eastAsiaTheme="majorEastAsia" w:hAnsiTheme="majorHAnsi" w:cstheme="majorBidi"/>
      <w:b/>
      <w:bCs/>
      <w:color w:val="5B9BD5" w:themeColor="accent1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6691D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</w:rPr>
  </w:style>
  <w:style w:type="character" w:customStyle="1" w:styleId="Heading7Char">
    <w:name w:val="Heading 7 Char"/>
    <w:basedOn w:val="DefaultParagraphFont"/>
    <w:link w:val="Heading7"/>
    <w:rsid w:val="0086691D"/>
    <w:rPr>
      <w:rFonts w:ascii="Times New Roman" w:eastAsia="Times New Roman" w:hAnsi="Times New Roman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86691D"/>
    <w:pPr>
      <w:spacing w:after="200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</w:rPr>
  </w:style>
  <w:style w:type="paragraph" w:customStyle="1" w:styleId="Body">
    <w:name w:val="Body"/>
    <w:rsid w:val="0086691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Calibri" w:hAnsi="Calibri" w:cs="Calibri"/>
      <w:color w:val="000000"/>
      <w:u w:color="000000"/>
      <w:bdr w:val="nil"/>
    </w:rPr>
  </w:style>
  <w:style w:type="table" w:customStyle="1" w:styleId="PlainTable21">
    <w:name w:val="Plain Table 21"/>
    <w:basedOn w:val="TableNormal"/>
    <w:uiPriority w:val="42"/>
    <w:rsid w:val="0086691D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EndNoteBibliography">
    <w:name w:val="EndNote Bibliography"/>
    <w:basedOn w:val="Normal"/>
    <w:rsid w:val="0086691D"/>
    <w:pPr>
      <w:spacing w:after="200"/>
      <w:jc w:val="both"/>
    </w:pPr>
    <w:rPr>
      <w:rFonts w:ascii="Calibri" w:hAnsi="Calibri"/>
      <w:sz w:val="22"/>
      <w:szCs w:val="22"/>
    </w:rPr>
  </w:style>
  <w:style w:type="paragraph" w:customStyle="1" w:styleId="EndNoteBibliographyTitle">
    <w:name w:val="EndNote Bibliography Title"/>
    <w:basedOn w:val="Normal"/>
    <w:rsid w:val="0086691D"/>
    <w:pPr>
      <w:jc w:val="center"/>
    </w:pPr>
    <w:rPr>
      <w:rFonts w:ascii="Calibri" w:eastAsiaTheme="minorHAnsi" w:hAnsi="Calibri" w:cstheme="minorBidi"/>
      <w:sz w:val="22"/>
    </w:rPr>
  </w:style>
  <w:style w:type="paragraph" w:styleId="BodyText">
    <w:name w:val="Body Text"/>
    <w:basedOn w:val="Normal"/>
    <w:link w:val="BodyTextChar"/>
    <w:rsid w:val="0086691D"/>
    <w:pPr>
      <w:jc w:val="center"/>
    </w:pPr>
  </w:style>
  <w:style w:type="character" w:customStyle="1" w:styleId="BodyTextChar">
    <w:name w:val="Body Text Char"/>
    <w:basedOn w:val="DefaultParagraphFont"/>
    <w:link w:val="BodyText"/>
    <w:rsid w:val="0086691D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86691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691D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691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691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691D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86691D"/>
    <w:rPr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6691D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unhideWhenUsed/>
    <w:rsid w:val="0086691D"/>
    <w:pPr>
      <w:spacing w:before="100" w:beforeAutospacing="1" w:after="100" w:afterAutospacing="1"/>
    </w:pPr>
  </w:style>
  <w:style w:type="paragraph" w:styleId="ListParagraph">
    <w:name w:val="List Paragraph"/>
    <w:basedOn w:val="Normal"/>
    <w:uiPriority w:val="34"/>
    <w:qFormat/>
    <w:rsid w:val="0086691D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Revision">
    <w:name w:val="Revision"/>
    <w:hidden/>
    <w:uiPriority w:val="99"/>
    <w:semiHidden/>
    <w:rsid w:val="0086691D"/>
    <w:pPr>
      <w:spacing w:after="0" w:line="240" w:lineRule="auto"/>
    </w:pPr>
    <w:rPr>
      <w:sz w:val="24"/>
      <w:szCs w:val="24"/>
    </w:rPr>
  </w:style>
  <w:style w:type="character" w:customStyle="1" w:styleId="apple-converted-space">
    <w:name w:val="apple-converted-space"/>
    <w:basedOn w:val="DefaultParagraphFont"/>
    <w:rsid w:val="0086691D"/>
  </w:style>
  <w:style w:type="paragraph" w:customStyle="1" w:styleId="text-justify">
    <w:name w:val="text-justify"/>
    <w:basedOn w:val="Normal"/>
    <w:rsid w:val="0086691D"/>
    <w:pPr>
      <w:spacing w:before="100" w:beforeAutospacing="1" w:after="100" w:afterAutospacing="1"/>
    </w:pPr>
    <w:rPr>
      <w:rFonts w:eastAsiaTheme="minorHAnsi"/>
    </w:rPr>
  </w:style>
  <w:style w:type="character" w:styleId="HTMLCode">
    <w:name w:val="HTML Code"/>
    <w:basedOn w:val="DefaultParagraphFont"/>
    <w:uiPriority w:val="99"/>
    <w:semiHidden/>
    <w:unhideWhenUsed/>
    <w:rsid w:val="0086691D"/>
    <w:rPr>
      <w:rFonts w:ascii="Courier New" w:eastAsiaTheme="minorHAnsi" w:hAnsi="Courier New" w:cs="Courier New"/>
      <w:sz w:val="20"/>
      <w:szCs w:val="20"/>
    </w:rPr>
  </w:style>
  <w:style w:type="character" w:customStyle="1" w:styleId="mjx-char">
    <w:name w:val="mjx-char"/>
    <w:basedOn w:val="DefaultParagraphFont"/>
    <w:rsid w:val="0086691D"/>
  </w:style>
  <w:style w:type="character" w:styleId="PlaceholderText">
    <w:name w:val="Placeholder Text"/>
    <w:basedOn w:val="DefaultParagraphFont"/>
    <w:uiPriority w:val="99"/>
    <w:semiHidden/>
    <w:rsid w:val="00A6037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5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9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8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4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6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1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46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12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5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8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28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6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5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8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5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4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74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2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2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24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88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487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183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50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7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8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03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1829</TotalTime>
  <Pages>8</Pages>
  <Words>290</Words>
  <Characters>1654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Windows User</Company>
  <LinksUpToDate>false</LinksUpToDate>
  <CharactersWithSpaces>1941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Microsoft Office User</cp:lastModifiedBy>
  <cp:revision>166</cp:revision>
  <cp:lastPrinted>2018-07-30T16:40:00Z</cp:lastPrinted>
  <dcterms:created xsi:type="dcterms:W3CDTF">2018-03-02T01:12:00Z</dcterms:created>
  <dcterms:modified xsi:type="dcterms:W3CDTF">2020-06-10T00:35:00Z</dcterms:modified>
</cp:coreProperties>
</file>