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8F" w:rsidRDefault="00DA2EFE" w:rsidP="00DA2EFE">
      <w:pPr>
        <w:jc w:val="center"/>
        <w:rPr>
          <w:rFonts w:ascii="Times New Roman" w:hAnsi="Times New Roman" w:cs="Times New Roman"/>
          <w:b/>
          <w:sz w:val="36"/>
          <w:szCs w:val="36"/>
          <w:lang w:val="en-IN"/>
        </w:rPr>
      </w:pPr>
      <w:r w:rsidRPr="00DA2EFE">
        <w:rPr>
          <w:rFonts w:ascii="Times New Roman" w:hAnsi="Times New Roman" w:cs="Times New Roman"/>
          <w:b/>
          <w:sz w:val="36"/>
          <w:szCs w:val="36"/>
          <w:lang w:val="en-IN"/>
        </w:rPr>
        <w:t>Supplemetary data</w:t>
      </w:r>
    </w:p>
    <w:p w:rsidR="00DA2EFE" w:rsidRDefault="0012089A" w:rsidP="00DA2EFE">
      <w:pPr>
        <w:jc w:val="center"/>
        <w:rPr>
          <w:rFonts w:ascii="Times New Roman" w:hAnsi="Times New Roman" w:cs="Times New Roman"/>
          <w:b/>
          <w:sz w:val="36"/>
          <w:szCs w:val="36"/>
          <w:lang w:val="en-IN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428772</wp:posOffset>
            </wp:positionV>
            <wp:extent cx="4791710" cy="2860040"/>
            <wp:effectExtent l="0" t="0" r="0" b="0"/>
            <wp:wrapTopAndBottom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86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EFE" w:rsidRDefault="00DA2EFE" w:rsidP="00DA2EFE">
      <w:pPr>
        <w:rPr>
          <w:rFonts w:ascii="Times New Roman" w:hAnsi="Times New Roman" w:cs="Times New Roman"/>
          <w:b/>
          <w:sz w:val="36"/>
          <w:szCs w:val="36"/>
          <w:lang w:val="en-IN"/>
        </w:rPr>
      </w:pPr>
    </w:p>
    <w:p w:rsidR="00DA2EFE" w:rsidRP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A2EFE">
        <w:rPr>
          <w:rFonts w:ascii="Times New Roman" w:hAnsi="Times New Roman" w:cs="Times New Roman"/>
          <w:b/>
          <w:bCs/>
          <w:color w:val="FF0000"/>
          <w:sz w:val="24"/>
          <w:szCs w:val="24"/>
          <w:lang w:val="en-IN"/>
        </w:rPr>
        <w:t>Figure S1</w:t>
      </w:r>
      <w:r w:rsidRPr="00DA2EFE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Sodium nitroprusside (SNP) response of mice in normoxia vs hypoxia at 7 days and 28 days a-b)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 xml:space="preserve">Effect of sodium nitroprusside (SNP) at cumulative doses on Phenylephrine (PE) (1µM) preconstricted mouse pulmonary artery rings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US"/>
        </w:rPr>
        <w:t>a)</w:t>
      </w:r>
      <w:r w:rsidRPr="00DA2E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 xml:space="preserve">7 days under normoxia and hypoxia (n=16 rings in NOX and n=18 rings in HOX)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US"/>
        </w:rPr>
        <w:t>b)</w:t>
      </w:r>
      <w:r w:rsidRPr="00DA2E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>28 days under normoxia and hypoxia (n=16 rings in NOX and n=13 rings in HOX).</w:t>
      </w:r>
    </w:p>
    <w:p w:rsidR="00DA2EFE" w:rsidRDefault="00DA2EFE" w:rsidP="00DA2EFE">
      <w:pPr>
        <w:jc w:val="both"/>
        <w:rPr>
          <w:rFonts w:ascii="Times New Roman" w:hAnsi="Times New Roman" w:cs="Times New Roman"/>
          <w:b/>
          <w:sz w:val="36"/>
          <w:szCs w:val="36"/>
          <w:lang w:val="en-IN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438248</wp:posOffset>
            </wp:positionV>
            <wp:extent cx="4914900" cy="164465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EFE" w:rsidRDefault="00DA2EFE" w:rsidP="00DA2EFE">
      <w:pPr>
        <w:jc w:val="both"/>
        <w:rPr>
          <w:rFonts w:ascii="Times New Roman" w:hAnsi="Times New Roman" w:cs="Times New Roman"/>
          <w:b/>
          <w:sz w:val="36"/>
          <w:szCs w:val="36"/>
          <w:lang w:val="en-IN"/>
        </w:rPr>
      </w:pPr>
    </w:p>
    <w:p w:rsid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EFE">
        <w:rPr>
          <w:rFonts w:ascii="Times New Roman" w:hAnsi="Times New Roman" w:cs="Times New Roman"/>
          <w:b/>
          <w:bCs/>
          <w:color w:val="FF0000"/>
          <w:sz w:val="24"/>
          <w:szCs w:val="24"/>
          <w:lang w:val="en-IN"/>
        </w:rPr>
        <w:t>Figure S2</w:t>
      </w:r>
      <w:r w:rsidRPr="00DA2EFE">
        <w:rPr>
          <w:rFonts w:ascii="Times New Roman" w:hAnsi="Times New Roman" w:cs="Times New Roman"/>
          <w:b/>
          <w:color w:val="FF0000"/>
          <w:sz w:val="24"/>
          <w:szCs w:val="24"/>
          <w:lang w:val="en-IN"/>
        </w:rPr>
        <w:t xml:space="preserve">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BK staining of human donor PAs.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>Negative control for BK staining in human donor PAs showing the background signal in the absence of primary antibodies.</w:t>
      </w:r>
    </w:p>
    <w:p w:rsid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2EFE" w:rsidRDefault="0012089A" w:rsidP="00DA2E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de-A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295813</wp:posOffset>
            </wp:positionV>
            <wp:extent cx="4056380" cy="2962910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A2EFE" w:rsidRDefault="00DA2EFE" w:rsidP="00DA2E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A2EFE">
        <w:rPr>
          <w:rFonts w:ascii="Times New Roman" w:hAnsi="Times New Roman" w:cs="Times New Roman"/>
          <w:b/>
          <w:bCs/>
          <w:color w:val="FF0000"/>
          <w:sz w:val="24"/>
          <w:szCs w:val="24"/>
          <w:lang w:val="en-IN"/>
        </w:rPr>
        <w:t>Figure S3</w:t>
      </w:r>
      <w:r w:rsidRPr="00DA2EFE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Sodium nitroprusside (SNP) response of BK WT vs BK KO mice PA rings.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 xml:space="preserve">Effect of sodium nitroprusside (SNP) at cumulative doses on Phenylephrine (PE) (1µM) preconstricted mouse pulmonary artery rings with intact endothelium </w:t>
      </w:r>
      <w:r w:rsidRPr="00DA2EFE">
        <w:rPr>
          <w:rFonts w:ascii="Times New Roman" w:hAnsi="Times New Roman" w:cs="Times New Roman"/>
          <w:sz w:val="24"/>
          <w:szCs w:val="24"/>
          <w:lang w:val="en-IN"/>
        </w:rPr>
        <w:t xml:space="preserve">(n=8 for WT and n=7 for KO)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 xml:space="preserve">and endothelium denuded </w:t>
      </w:r>
      <w:r w:rsidRPr="00DA2EFE">
        <w:rPr>
          <w:rFonts w:ascii="Times New Roman" w:hAnsi="Times New Roman" w:cs="Times New Roman"/>
          <w:sz w:val="24"/>
          <w:szCs w:val="24"/>
          <w:lang w:val="en-IN"/>
        </w:rPr>
        <w:t>(n=11 for WT and n=15 for KO).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DA2EFE" w:rsidRP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Default="00DA2EFE" w:rsidP="00DA2EFE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noProof/>
          <w:sz w:val="24"/>
          <w:szCs w:val="24"/>
          <w:lang w:eastAsia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306803</wp:posOffset>
            </wp:positionV>
            <wp:extent cx="5633720" cy="2832100"/>
            <wp:effectExtent l="0" t="0" r="0" b="0"/>
            <wp:wrapTopAndBottom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283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A2EFE">
        <w:rPr>
          <w:rFonts w:ascii="Times New Roman" w:hAnsi="Times New Roman" w:cs="Times New Roman"/>
          <w:b/>
          <w:bCs/>
          <w:color w:val="FF0000"/>
          <w:sz w:val="24"/>
          <w:szCs w:val="24"/>
          <w:lang w:val="en-IN"/>
        </w:rPr>
        <w:t>Figure S4</w:t>
      </w:r>
      <w:r w:rsidRPr="00DA2EFE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Disrupted bioenergetics due to lack of BK a) </w:t>
      </w:r>
      <w:r w:rsidRPr="00DA2EFE">
        <w:rPr>
          <w:rFonts w:ascii="Times New Roman" w:hAnsi="Times New Roman" w:cs="Times New Roman"/>
          <w:sz w:val="24"/>
          <w:szCs w:val="24"/>
          <w:lang w:val="en-US"/>
        </w:rPr>
        <w:t xml:space="preserve">Glycolytic ability under mitostress condition represented by ECAR curve </w:t>
      </w:r>
      <w:r w:rsidRPr="00DA2EFE">
        <w:rPr>
          <w:rFonts w:ascii="Times New Roman" w:hAnsi="Times New Roman" w:cs="Times New Roman"/>
          <w:sz w:val="24"/>
          <w:szCs w:val="24"/>
          <w:lang w:val="en-IN"/>
        </w:rPr>
        <w:t xml:space="preserve">(n=6). </w:t>
      </w:r>
      <w:r w:rsidRPr="00DA2EFE">
        <w:rPr>
          <w:rFonts w:ascii="Times New Roman" w:hAnsi="Times New Roman" w:cs="Times New Roman"/>
          <w:b/>
          <w:bCs/>
          <w:sz w:val="24"/>
          <w:szCs w:val="24"/>
          <w:lang w:val="en-IN"/>
        </w:rPr>
        <w:t>b)</w:t>
      </w:r>
      <w:r w:rsidRPr="00DA2EFE">
        <w:rPr>
          <w:rFonts w:ascii="Times New Roman" w:hAnsi="Times New Roman" w:cs="Times New Roman"/>
          <w:sz w:val="24"/>
          <w:szCs w:val="24"/>
          <w:lang w:val="en-IN"/>
        </w:rPr>
        <w:t xml:space="preserve"> Mitochondrial respiration under glycolytic stress condition represented by OCR curve (n=6). </w:t>
      </w:r>
    </w:p>
    <w:p w:rsidR="00DA2EFE" w:rsidRDefault="00DA2EFE" w:rsidP="00DA2EFE">
      <w:pPr>
        <w:ind w:firstLine="708"/>
        <w:rPr>
          <w:rFonts w:ascii="Times New Roman" w:hAnsi="Times New Roman" w:cs="Times New Roman"/>
          <w:sz w:val="24"/>
          <w:szCs w:val="24"/>
          <w:lang w:val="en-IN"/>
        </w:rPr>
      </w:pPr>
    </w:p>
    <w:p w:rsidR="00B73DA0" w:rsidRPr="00DA2EFE" w:rsidRDefault="00B73DA0" w:rsidP="00DA2EFE">
      <w:pPr>
        <w:ind w:firstLine="708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noProof/>
          <w:sz w:val="24"/>
          <w:szCs w:val="24"/>
          <w:lang w:eastAsia="de-A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232947</wp:posOffset>
            </wp:positionV>
            <wp:extent cx="2481580" cy="3420110"/>
            <wp:effectExtent l="0" t="0" r="0" b="0"/>
            <wp:wrapTopAndBottom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3DA0" w:rsidRDefault="00B73DA0" w:rsidP="00B73D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3DA0">
        <w:rPr>
          <w:rFonts w:ascii="Times New Roman" w:hAnsi="Times New Roman" w:cs="Times New Roman"/>
          <w:b/>
          <w:bCs/>
          <w:color w:val="FF0000"/>
          <w:sz w:val="24"/>
          <w:szCs w:val="24"/>
          <w:lang w:val="en-IN"/>
        </w:rPr>
        <w:t>Figure S5</w:t>
      </w:r>
      <w:r w:rsidRPr="00B73DA0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Pr="00B73D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Silencing of </w:t>
      </w:r>
      <w:r w:rsidRPr="00B73DA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KCNMA1</w:t>
      </w:r>
      <w:r w:rsidRPr="00B73D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73DA0">
        <w:rPr>
          <w:rFonts w:ascii="Times New Roman" w:hAnsi="Times New Roman" w:cs="Times New Roman"/>
          <w:sz w:val="24"/>
          <w:szCs w:val="24"/>
          <w:lang w:val="en-US"/>
        </w:rPr>
        <w:t xml:space="preserve">qPCR of hPAECs proving the decreased expression of </w:t>
      </w:r>
      <w:r w:rsidRPr="00B73DA0">
        <w:rPr>
          <w:rFonts w:ascii="Times New Roman" w:hAnsi="Times New Roman" w:cs="Times New Roman"/>
          <w:i/>
          <w:iCs/>
          <w:sz w:val="24"/>
          <w:szCs w:val="24"/>
          <w:lang w:val="en-US"/>
        </w:rPr>
        <w:t>KCNMA1</w:t>
      </w:r>
      <w:r w:rsidRPr="00B73DA0">
        <w:rPr>
          <w:rFonts w:ascii="Times New Roman" w:hAnsi="Times New Roman" w:cs="Times New Roman"/>
          <w:sz w:val="24"/>
          <w:szCs w:val="24"/>
          <w:lang w:val="en-US"/>
        </w:rPr>
        <w:t xml:space="preserve"> after siRNA treatment compared to siControl in the same donor cells (n=6). ** p &lt; 0.01 paired t-test, data are presented as mean ± SEM.</w:t>
      </w:r>
    </w:p>
    <w:p w:rsidR="00B73DA0" w:rsidRDefault="00B73DA0" w:rsidP="00B73D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de-A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216535</wp:posOffset>
            </wp:positionH>
            <wp:positionV relativeFrom="paragraph">
              <wp:posOffset>360045</wp:posOffset>
            </wp:positionV>
            <wp:extent cx="5516880" cy="3009265"/>
            <wp:effectExtent l="0" t="0" r="0" b="0"/>
            <wp:wrapTopAndBottom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00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DA0" w:rsidRPr="00B73DA0" w:rsidRDefault="00B73DA0" w:rsidP="00B73DA0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B73DA0" w:rsidRPr="00B73DA0" w:rsidRDefault="00B73DA0" w:rsidP="00B73DA0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B73DA0">
        <w:rPr>
          <w:rFonts w:ascii="Times New Roman" w:hAnsi="Times New Roman" w:cs="Times New Roman"/>
          <w:b/>
          <w:bCs/>
          <w:color w:val="FF0000"/>
          <w:sz w:val="24"/>
          <w:szCs w:val="24"/>
          <w:lang w:val="en-IN"/>
        </w:rPr>
        <w:t>Figure S6</w:t>
      </w:r>
      <w:r w:rsidRPr="00B73DA0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Pr="00B73D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Expression of calcium influx channels in BK WT vs BK KO mice </w:t>
      </w:r>
      <w:r w:rsidRPr="00B73DA0">
        <w:rPr>
          <w:rFonts w:ascii="Times New Roman" w:hAnsi="Times New Roman" w:cs="Times New Roman"/>
          <w:sz w:val="24"/>
          <w:szCs w:val="24"/>
          <w:lang w:val="en-US"/>
        </w:rPr>
        <w:t>qPCR showing similar mRNA expression levels of piezo-1, piezo-2, STIM and ORAI channels in BK WT (n=6) vs BK KO mice (n=5).</w:t>
      </w: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DA2EFE" w:rsidRPr="00DA2EFE" w:rsidRDefault="00DA2EFE" w:rsidP="00DA2EFE">
      <w:pPr>
        <w:rPr>
          <w:rFonts w:ascii="Times New Roman" w:hAnsi="Times New Roman" w:cs="Times New Roman"/>
          <w:sz w:val="24"/>
          <w:szCs w:val="24"/>
          <w:lang w:val="en-IN"/>
        </w:rPr>
      </w:pPr>
    </w:p>
    <w:sectPr w:rsidR="00DA2EFE" w:rsidRPr="00DA2E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E4"/>
    <w:rsid w:val="0012089A"/>
    <w:rsid w:val="00452B8F"/>
    <w:rsid w:val="00967EE4"/>
    <w:rsid w:val="00B73DA0"/>
    <w:rsid w:val="00D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4B4BD12"/>
  <w15:chartTrackingRefBased/>
  <w15:docId w15:val="{0E80F3D4-31C6-4BC7-9BD9-7A089150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KAGes.m.b.H.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Guntur Divya</dc:creator>
  <cp:keywords/>
  <dc:description/>
  <cp:lastModifiedBy>Guntur Divya</cp:lastModifiedBy>
  <cp:revision>3</cp:revision>
  <dcterms:created xsi:type="dcterms:W3CDTF">2025-04-22T15:44:00Z</dcterms:created>
  <dcterms:modified xsi:type="dcterms:W3CDTF">2025-04-22T16:32:00Z</dcterms:modified>
</cp:coreProperties>
</file>