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C19CE" w14:textId="3C42A6B6" w:rsidR="00AF11B1" w:rsidRPr="00AF11B1" w:rsidRDefault="00AF11B1" w:rsidP="00E06EC4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F11B1">
        <w:rPr>
          <w:rFonts w:ascii="Times New Roman" w:eastAsia="Times New Roman" w:hAnsi="Times New Roman" w:cs="Times New Roman"/>
          <w:b/>
          <w:sz w:val="32"/>
          <w:szCs w:val="32"/>
        </w:rPr>
        <w:t xml:space="preserve">Supplemental </w:t>
      </w:r>
      <w:r w:rsidR="00D04074">
        <w:rPr>
          <w:rFonts w:ascii="Times New Roman" w:eastAsia="Times New Roman" w:hAnsi="Times New Roman" w:cs="Times New Roman"/>
          <w:b/>
          <w:sz w:val="32"/>
          <w:szCs w:val="32"/>
        </w:rPr>
        <w:t>Materials</w:t>
      </w:r>
    </w:p>
    <w:p w14:paraId="55B314BF" w14:textId="449769A6" w:rsidR="007C5B17" w:rsidRDefault="007C5B17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3F6653" w14:textId="77777777" w:rsidR="00685661" w:rsidRPr="00931084" w:rsidRDefault="00685661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90</w:t>
      </w:r>
      <w:proofErr w:type="gramStart"/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</w:rPr>
        <w:t>Y]Y</w:t>
      </w:r>
      <w:proofErr w:type="gramEnd"/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</w:rPr>
        <w:t>-L4-Lipo/</w:t>
      </w:r>
      <w:r w:rsidRPr="00931084">
        <w:rPr>
          <w:b/>
          <w:bCs/>
          <w:sz w:val="24"/>
          <w:szCs w:val="24"/>
        </w:rPr>
        <w:t xml:space="preserve"> </w:t>
      </w:r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</w:rPr>
        <w:t>Ethyl esters of iodized fatty acids of poppy seed oil (Lipiodol</w:t>
      </w:r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®</w:t>
      </w:r>
      <w:r w:rsidRPr="009310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Ultra-Fluid), a new TARE formulation, designed from a lipophilic ligand for stability and safety.</w:t>
      </w:r>
    </w:p>
    <w:p w14:paraId="1A453753" w14:textId="77777777" w:rsidR="00685661" w:rsidRPr="004024EE" w:rsidRDefault="00685661" w:rsidP="00E06EC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Olivier Fougère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Anne Dencausse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 xml:space="preserve"> 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Nicolas Lepareur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2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Gaetan Van Simaeys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3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Gilles Doumont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3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Isabelle Gardin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4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Elisabeth Renard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Claire Hollenbeck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Coraline De Maeseneire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3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 xml:space="preserve"> 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Nicolas Passon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3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Olivier Rousseaux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4024EE">
        <w:rPr>
          <w:rFonts w:ascii="Times New Roman" w:eastAsia="Times New Roman" w:hAnsi="Times New Roman" w:cs="Times New Roman"/>
          <w:sz w:val="24"/>
          <w:szCs w:val="24"/>
          <w:lang w:val="fr-FR"/>
        </w:rPr>
        <w:t>, S Catoen</w:t>
      </w:r>
      <w:r w:rsidRPr="004024EE">
        <w:rPr>
          <w:rFonts w:ascii="Times New Roman" w:eastAsia="Times New Roman" w:hAnsi="Times New Roman" w:cs="Times New Roman"/>
          <w:sz w:val="24"/>
          <w:szCs w:val="24"/>
          <w:vertAlign w:val="superscript"/>
          <w:lang w:val="fr-FR"/>
        </w:rPr>
        <w:t>1</w:t>
      </w:r>
    </w:p>
    <w:p w14:paraId="6C683554" w14:textId="77777777" w:rsidR="00685661" w:rsidRPr="00EF1CC7" w:rsidRDefault="00685661" w:rsidP="00E06EC4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</w:pPr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fr-FR"/>
        </w:rPr>
        <w:t>1</w:t>
      </w:r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Research and Innovation </w:t>
      </w:r>
      <w:proofErr w:type="spellStart"/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Department</w:t>
      </w:r>
      <w:proofErr w:type="spellEnd"/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, </w:t>
      </w:r>
      <w:proofErr w:type="spellStart"/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Guerbet</w:t>
      </w:r>
      <w:proofErr w:type="spellEnd"/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, Roissy, France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,</w:t>
      </w:r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 </w:t>
      </w:r>
      <w:r w:rsidRPr="00AE16AF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fr-FR"/>
        </w:rPr>
        <w:t>2</w:t>
      </w:r>
      <w:r w:rsidRPr="00385E9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Univ Rennes, Centre Eugène Marquis, </w:t>
      </w:r>
      <w:proofErr w:type="spellStart"/>
      <w:r w:rsidRPr="00385E9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Inrae</w:t>
      </w:r>
      <w:proofErr w:type="spellEnd"/>
      <w:r w:rsidRPr="00385E9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, Inserm, Institut NUMECAN [(Nutrition, Métabolismes et Cancer)]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 - </w:t>
      </w:r>
      <w:r w:rsidRPr="00385E9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UMR_A 1341, UMR_S 1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317</w:t>
      </w:r>
      <w:r w:rsidRPr="00385E9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, Avenue de la Bataille Flandres, Dunkerque CS 44229, 35042 Rennes Cedex,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France</w:t>
      </w:r>
      <w:r w:rsidRPr="00EF1CC7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, </w:t>
      </w:r>
      <w:r w:rsidRPr="00C5631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fr-FR"/>
        </w:rPr>
        <w:t>3</w:t>
      </w:r>
      <w:r w:rsidRPr="00FD29F1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Université Libre de Bruxelles, </w:t>
      </w:r>
      <w:r w:rsidRPr="00C5631E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Center for </w:t>
      </w:r>
      <w:proofErr w:type="spellStart"/>
      <w:r w:rsidRPr="00C5631E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Microscopy</w:t>
      </w:r>
      <w:proofErr w:type="spellEnd"/>
      <w:r w:rsidRPr="00C5631E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 and Molecular Imaging,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Charleroi (</w:t>
      </w:r>
      <w:r w:rsidRPr="00C5631E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Gosselies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)</w:t>
      </w:r>
      <w:r w:rsidRPr="004C145C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, </w:t>
      </w:r>
      <w:proofErr w:type="spellStart"/>
      <w:r w:rsidRPr="004C145C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Belgiu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m</w:t>
      </w:r>
      <w:proofErr w:type="spellEnd"/>
      <w:r w:rsidRPr="00EF1CC7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fr-FR"/>
        </w:rPr>
        <w:t>4</w:t>
      </w:r>
      <w:r w:rsidRPr="00EF1CC7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Department of </w:t>
      </w:r>
      <w:proofErr w:type="spellStart"/>
      <w:r w:rsidRPr="00EF1CC7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Nuclear</w:t>
      </w:r>
      <w:proofErr w:type="spellEnd"/>
      <w:r w:rsidRPr="00EF1CC7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 Medicine, Centre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 xml:space="preserve"> Henri Becquerel, Rouen, France</w:t>
      </w:r>
    </w:p>
    <w:p w14:paraId="7FBCDB8B" w14:textId="4024FFC2" w:rsidR="00685661" w:rsidRDefault="00685661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66748486" w14:textId="1F0CFAB9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4FFB5037" w14:textId="774132FB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1B4DC1B2" w14:textId="110C7C8B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2712A0C9" w14:textId="10AF1304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27794BAF" w14:textId="73593A22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41182815" w14:textId="56C67FAD" w:rsidR="00C56B7C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181CE5B8" w14:textId="77777777" w:rsidR="00C56B7C" w:rsidRPr="00685661" w:rsidRDefault="00C56B7C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</w:p>
    <w:p w14:paraId="4752384B" w14:textId="45DB05BF" w:rsidR="00D71824" w:rsidRDefault="00D71824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5B1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Methods</w:t>
      </w:r>
    </w:p>
    <w:p w14:paraId="18E0E50E" w14:textId="463F7E08" w:rsidR="00500C59" w:rsidRPr="00C56B7C" w:rsidRDefault="00C56B7C" w:rsidP="00E06EC4">
      <w:pPr>
        <w:pStyle w:val="NormalWeb"/>
        <w:spacing w:before="0" w:beforeAutospacing="0" w:after="160" w:afterAutospacing="0" w:line="480" w:lineRule="auto"/>
        <w:jc w:val="both"/>
        <w:rPr>
          <w:iCs/>
          <w:lang w:val="en-US"/>
        </w:rPr>
      </w:pPr>
      <w:r w:rsidRPr="00C56B7C">
        <w:rPr>
          <w:b/>
          <w:bCs/>
          <w:iCs/>
          <w:color w:val="000000"/>
          <w:lang w:val="en-US"/>
        </w:rPr>
        <w:t>M1-</w:t>
      </w:r>
      <w:r w:rsidR="00A02BAB" w:rsidRPr="00C56B7C">
        <w:rPr>
          <w:b/>
          <w:bCs/>
          <w:i/>
          <w:color w:val="000000"/>
          <w:lang w:val="en-US"/>
        </w:rPr>
        <w:t>E</w:t>
      </w:r>
      <w:r w:rsidR="00500C59" w:rsidRPr="00C56B7C">
        <w:rPr>
          <w:b/>
          <w:bCs/>
          <w:i/>
          <w:color w:val="000000"/>
          <w:lang w:val="en-US"/>
        </w:rPr>
        <w:t>x vivo</w:t>
      </w:r>
      <w:r w:rsidR="00500C59" w:rsidRPr="00C56B7C">
        <w:rPr>
          <w:b/>
          <w:bCs/>
          <w:iCs/>
          <w:color w:val="000000"/>
          <w:lang w:val="en-US"/>
        </w:rPr>
        <w:t xml:space="preserve"> biodistribution of </w:t>
      </w:r>
      <w:r w:rsidR="00DB3E9E" w:rsidRPr="00C56B7C">
        <w:rPr>
          <w:b/>
          <w:iCs/>
          <w:lang w:val="en-US"/>
        </w:rPr>
        <w:t>[</w:t>
      </w:r>
      <w:r w:rsidR="00DB3E9E" w:rsidRPr="00C56B7C">
        <w:rPr>
          <w:b/>
          <w:iCs/>
          <w:vertAlign w:val="superscript"/>
          <w:lang w:val="en-US"/>
        </w:rPr>
        <w:t>111</w:t>
      </w:r>
      <w:proofErr w:type="gramStart"/>
      <w:r w:rsidR="00DB3E9E" w:rsidRPr="00C56B7C">
        <w:rPr>
          <w:b/>
          <w:iCs/>
          <w:lang w:val="en-US"/>
        </w:rPr>
        <w:t>In]In</w:t>
      </w:r>
      <w:proofErr w:type="gramEnd"/>
      <w:r w:rsidR="00DB3E9E" w:rsidRPr="00C56B7C">
        <w:rPr>
          <w:b/>
          <w:iCs/>
          <w:lang w:val="en-US"/>
        </w:rPr>
        <w:t>-L4-Lipo/Lipiodol</w:t>
      </w:r>
      <w:r w:rsidR="00DB3E9E" w:rsidRPr="00C56B7C">
        <w:rPr>
          <w:b/>
          <w:iCs/>
          <w:vertAlign w:val="superscript"/>
          <w:lang w:val="en-US"/>
        </w:rPr>
        <w:t>®</w:t>
      </w:r>
    </w:p>
    <w:p w14:paraId="00FE9C71" w14:textId="2F5406A8" w:rsidR="00937B21" w:rsidRPr="00937B21" w:rsidRDefault="00937B21" w:rsidP="00E06EC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7B21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ntraa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rterial injection of </w:t>
      </w:r>
      <w:r w:rsidR="00DB3E9E" w:rsidRPr="00EC71CD">
        <w:rPr>
          <w:rFonts w:ascii="Times New Roman" w:eastAsia="Times New Roman" w:hAnsi="Times New Roman" w:cs="Times New Roman"/>
          <w:sz w:val="24"/>
          <w:szCs w:val="24"/>
        </w:rPr>
        <w:t>[</w:t>
      </w:r>
      <w:r w:rsidR="00DB3E9E" w:rsidRPr="00B55A9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proofErr w:type="gramStart"/>
      <w:r w:rsidR="00DB3E9E" w:rsidRPr="00EC71CD">
        <w:rPr>
          <w:rFonts w:ascii="Times New Roman" w:eastAsia="Times New Roman" w:hAnsi="Times New Roman" w:cs="Times New Roman"/>
          <w:sz w:val="24"/>
          <w:szCs w:val="24"/>
        </w:rPr>
        <w:t>In]In</w:t>
      </w:r>
      <w:proofErr w:type="gramEnd"/>
      <w:r w:rsidR="00DB3E9E" w:rsidRPr="00EC71CD">
        <w:rPr>
          <w:rFonts w:ascii="Times New Roman" w:eastAsia="Times New Roman" w:hAnsi="Times New Roman" w:cs="Times New Roman"/>
          <w:sz w:val="24"/>
          <w:szCs w:val="24"/>
        </w:rPr>
        <w:t>-L4-Lipo</w:t>
      </w:r>
      <w:r w:rsidR="00DB3E9E">
        <w:rPr>
          <w:rFonts w:ascii="Times New Roman" w:eastAsia="Times New Roman" w:hAnsi="Times New Roman" w:cs="Times New Roman"/>
          <w:sz w:val="24"/>
          <w:szCs w:val="24"/>
        </w:rPr>
        <w:t>/Lipiodol</w:t>
      </w:r>
      <w:r w:rsidR="00DB3E9E" w:rsidRPr="00B55A9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="00DB3E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 in 50µL Lipiodol</w:t>
      </w:r>
      <w:r w:rsidRPr="00710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 Ul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tra Fluid in N1S1 hepatocarcinoma rat model was performed under </w:t>
      </w:r>
      <w:proofErr w:type="spellStart"/>
      <w:r w:rsidRPr="00937B21">
        <w:rPr>
          <w:rFonts w:ascii="Times New Roman" w:eastAsia="Times New Roman" w:hAnsi="Times New Roman" w:cs="Times New Roman"/>
          <w:sz w:val="24"/>
          <w:szCs w:val="24"/>
        </w:rPr>
        <w:t>anaesthesia</w:t>
      </w:r>
      <w:proofErr w:type="spellEnd"/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507F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induced by intraperitoneal injection of a mix of </w:t>
      </w:r>
      <w:proofErr w:type="spellStart"/>
      <w:r w:rsidRPr="00937B21">
        <w:rPr>
          <w:rFonts w:ascii="Times New Roman" w:hAnsi="Times New Roman" w:cs="Times New Roman"/>
          <w:sz w:val="24"/>
          <w:szCs w:val="24"/>
        </w:rPr>
        <w:t>ketamin</w:t>
      </w:r>
      <w:proofErr w:type="spellEnd"/>
      <w:r w:rsidRPr="00937B21">
        <w:rPr>
          <w:rFonts w:ascii="Times New Roman" w:hAnsi="Times New Roman" w:cs="Times New Roman"/>
          <w:sz w:val="24"/>
          <w:szCs w:val="24"/>
        </w:rPr>
        <w:t xml:space="preserve"> (67.5 mg/kg rat) and </w:t>
      </w:r>
      <w:proofErr w:type="spellStart"/>
      <w:r w:rsidRPr="00937B21">
        <w:rPr>
          <w:rFonts w:ascii="Times New Roman" w:hAnsi="Times New Roman" w:cs="Times New Roman"/>
          <w:sz w:val="24"/>
          <w:szCs w:val="24"/>
        </w:rPr>
        <w:t>xylazin</w:t>
      </w:r>
      <w:proofErr w:type="spellEnd"/>
      <w:r w:rsidRPr="00937B21">
        <w:rPr>
          <w:rFonts w:ascii="Times New Roman" w:hAnsi="Times New Roman" w:cs="Times New Roman"/>
          <w:sz w:val="24"/>
          <w:szCs w:val="24"/>
        </w:rPr>
        <w:t xml:space="preserve"> (6.4 mg/kg rat)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507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>in animals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 with at least a 2mm-length hepatocarcinoma</w:t>
      </w:r>
      <w:r w:rsidRPr="00937B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(3840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±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690 kBq and 3700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±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1280 kBq as mean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±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>standard de</w:t>
      </w:r>
      <w:r w:rsidR="00823CFA">
        <w:rPr>
          <w:rFonts w:ascii="Times New Roman" w:eastAsia="Times New Roman" w:hAnsi="Times New Roman" w:cs="Times New Roman"/>
          <w:sz w:val="24"/>
          <w:szCs w:val="24"/>
        </w:rPr>
        <w:t xml:space="preserve">viation for time 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point </w:t>
      </w:r>
      <w:r w:rsidR="00F06607" w:rsidRPr="000F663C">
        <w:rPr>
          <w:rFonts w:ascii="Times New Roman" w:hAnsi="Times New Roman" w:cs="Times New Roman"/>
          <w:color w:val="000000"/>
          <w:sz w:val="24"/>
          <w:szCs w:val="24"/>
        </w:rPr>
        <w:t>“1 h”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 (n=3) and </w:t>
      </w:r>
      <w:r w:rsidR="00F06607" w:rsidRPr="000F663C">
        <w:rPr>
          <w:rFonts w:ascii="Times New Roman" w:hAnsi="Times New Roman" w:cs="Times New Roman"/>
          <w:color w:val="000000"/>
          <w:sz w:val="24"/>
          <w:szCs w:val="24"/>
        </w:rPr>
        <w:t>“6 d”</w:t>
      </w:r>
      <w:r w:rsidR="008C078F">
        <w:rPr>
          <w:rFonts w:ascii="Times New Roman" w:eastAsia="Times New Roman" w:hAnsi="Times New Roman" w:cs="Times New Roman"/>
          <w:sz w:val="24"/>
          <w:szCs w:val="24"/>
        </w:rPr>
        <w:t xml:space="preserve"> (n=3</w:t>
      </w:r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), respectively). Injected doses were calculated by </w:t>
      </w:r>
      <w:proofErr w:type="spellStart"/>
      <w:r w:rsidRPr="00F61A7E">
        <w:rPr>
          <w:rFonts w:ascii="Times New Roman" w:eastAsia="Times New Roman" w:hAnsi="Times New Roman" w:cs="Times New Roman"/>
          <w:sz w:val="24"/>
          <w:szCs w:val="24"/>
        </w:rPr>
        <w:t>substraction</w:t>
      </w:r>
      <w:proofErr w:type="spellEnd"/>
      <w:r w:rsidRPr="00F61A7E">
        <w:rPr>
          <w:rFonts w:ascii="Times New Roman" w:eastAsia="Times New Roman" w:hAnsi="Times New Roman" w:cs="Times New Roman"/>
          <w:sz w:val="24"/>
          <w:szCs w:val="24"/>
        </w:rPr>
        <w:t xml:space="preserve"> of the activity present in the injection system before and after injection, both measured in a standardized way with an ionization chamber</w:t>
      </w:r>
      <w:r w:rsidR="00D80BD1">
        <w:rPr>
          <w:rFonts w:ascii="Times New Roman" w:eastAsia="Times New Roman" w:hAnsi="Times New Roman" w:cs="Times New Roman"/>
          <w:sz w:val="24"/>
          <w:szCs w:val="24"/>
        </w:rPr>
        <w:t xml:space="preserve"> (VDC-405 dose calibrator with VIK-202 ionization chamber, </w:t>
      </w:r>
      <w:proofErr w:type="spellStart"/>
      <w:r w:rsidR="00D80BD1">
        <w:rPr>
          <w:rFonts w:ascii="Times New Roman" w:eastAsia="Times New Roman" w:hAnsi="Times New Roman" w:cs="Times New Roman"/>
          <w:sz w:val="24"/>
          <w:szCs w:val="24"/>
        </w:rPr>
        <w:t>Comecer</w:t>
      </w:r>
      <w:proofErr w:type="spellEnd"/>
      <w:r w:rsidR="00D80BD1">
        <w:rPr>
          <w:rFonts w:ascii="Times New Roman" w:eastAsia="Times New Roman" w:hAnsi="Times New Roman" w:cs="Times New Roman"/>
          <w:sz w:val="24"/>
          <w:szCs w:val="24"/>
        </w:rPr>
        <w:t>, Italy).</w:t>
      </w:r>
    </w:p>
    <w:p w14:paraId="4B7E4331" w14:textId="31B501E7" w:rsidR="008825A4" w:rsidRDefault="00C56B7C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  <w:r>
        <w:rPr>
          <w:i/>
          <w:iCs/>
          <w:color w:val="000000"/>
          <w:lang w:val="en-US"/>
        </w:rPr>
        <w:t>E</w:t>
      </w:r>
      <w:r w:rsidR="00500C59" w:rsidRPr="00C56B7C">
        <w:rPr>
          <w:i/>
          <w:iCs/>
          <w:color w:val="000000"/>
          <w:lang w:val="en-US"/>
        </w:rPr>
        <w:t>x vivo</w:t>
      </w:r>
      <w:r w:rsidR="00500C59" w:rsidRPr="00500C59">
        <w:rPr>
          <w:color w:val="000000"/>
          <w:lang w:val="en-US"/>
        </w:rPr>
        <w:t xml:space="preserve"> biodistribution of </w:t>
      </w:r>
      <w:r w:rsidR="00DB3E9E" w:rsidRPr="000F663C">
        <w:rPr>
          <w:lang w:val="en-US"/>
        </w:rPr>
        <w:t>[</w:t>
      </w:r>
      <w:r w:rsidR="00DB3E9E" w:rsidRPr="00B55A90">
        <w:rPr>
          <w:vertAlign w:val="superscript"/>
          <w:lang w:val="en-US"/>
        </w:rPr>
        <w:t>111</w:t>
      </w:r>
      <w:proofErr w:type="gramStart"/>
      <w:r w:rsidR="00DB3E9E" w:rsidRPr="000F663C">
        <w:rPr>
          <w:lang w:val="en-US"/>
        </w:rPr>
        <w:t>In]In</w:t>
      </w:r>
      <w:proofErr w:type="gramEnd"/>
      <w:r w:rsidR="00DB3E9E" w:rsidRPr="000F663C">
        <w:rPr>
          <w:lang w:val="en-US"/>
        </w:rPr>
        <w:t>-L4-Lipo/Lipiodol</w:t>
      </w:r>
      <w:r w:rsidR="00DB3E9E" w:rsidRPr="00B55A90">
        <w:rPr>
          <w:vertAlign w:val="superscript"/>
          <w:lang w:val="en-US"/>
        </w:rPr>
        <w:t>®</w:t>
      </w:r>
      <w:r w:rsidR="00500C59" w:rsidRPr="00500C59">
        <w:rPr>
          <w:color w:val="000000"/>
          <w:lang w:val="en-US"/>
        </w:rPr>
        <w:t xml:space="preserve"> </w:t>
      </w:r>
      <w:r w:rsidR="00500C59">
        <w:rPr>
          <w:color w:val="000000"/>
          <w:lang w:val="en-US"/>
        </w:rPr>
        <w:t xml:space="preserve">was assessed 2h15 </w:t>
      </w:r>
      <w:r w:rsidR="00500C59" w:rsidRPr="00500C59">
        <w:rPr>
          <w:color w:val="000000"/>
          <w:lang w:val="en-US"/>
        </w:rPr>
        <w:t>(</w:t>
      </w:r>
      <w:r w:rsidR="00F06607">
        <w:rPr>
          <w:color w:val="000000"/>
          <w:lang w:val="en-US"/>
        </w:rPr>
        <w:t xml:space="preserve">time point </w:t>
      </w:r>
      <w:r w:rsidR="00500C59" w:rsidRPr="00500C59">
        <w:rPr>
          <w:color w:val="000000"/>
          <w:lang w:val="en-US"/>
        </w:rPr>
        <w:t>“1</w:t>
      </w:r>
      <w:r w:rsidR="00823CFA">
        <w:rPr>
          <w:color w:val="000000"/>
          <w:lang w:val="en-US"/>
        </w:rPr>
        <w:t xml:space="preserve"> </w:t>
      </w:r>
      <w:r w:rsidR="00500C59" w:rsidRPr="00500C59">
        <w:rPr>
          <w:color w:val="000000"/>
          <w:lang w:val="en-US"/>
        </w:rPr>
        <w:t>h”) a</w:t>
      </w:r>
      <w:r w:rsidR="00500C59">
        <w:rPr>
          <w:color w:val="000000"/>
          <w:lang w:val="en-US"/>
        </w:rPr>
        <w:t>nd 6 days (</w:t>
      </w:r>
      <w:r w:rsidR="00F06607">
        <w:rPr>
          <w:color w:val="000000"/>
          <w:lang w:val="en-US"/>
        </w:rPr>
        <w:t xml:space="preserve">time point </w:t>
      </w:r>
      <w:r w:rsidR="00500C59">
        <w:rPr>
          <w:color w:val="000000"/>
          <w:lang w:val="en-US"/>
        </w:rPr>
        <w:t>“6</w:t>
      </w:r>
      <w:r w:rsidR="00823CFA">
        <w:rPr>
          <w:color w:val="000000"/>
          <w:lang w:val="en-US"/>
        </w:rPr>
        <w:t xml:space="preserve"> </w:t>
      </w:r>
      <w:r w:rsidR="00500C59">
        <w:rPr>
          <w:color w:val="000000"/>
          <w:lang w:val="en-US"/>
        </w:rPr>
        <w:t>d”) post-injection</w:t>
      </w:r>
      <w:r w:rsidR="00500C59" w:rsidRPr="00500C59">
        <w:rPr>
          <w:color w:val="000000"/>
          <w:lang w:val="en-US"/>
        </w:rPr>
        <w:t>. Rat</w:t>
      </w:r>
      <w:r w:rsidR="0021637E">
        <w:rPr>
          <w:color w:val="000000"/>
          <w:lang w:val="en-US"/>
        </w:rPr>
        <w:t>s were sacrificed and dissected to get t</w:t>
      </w:r>
      <w:r w:rsidR="00500C59" w:rsidRPr="00500C59">
        <w:rPr>
          <w:color w:val="000000"/>
          <w:lang w:val="en-US"/>
        </w:rPr>
        <w:t>he tumor (hepatocarcinoma), liver (without hepatocarcinoma), spleen, kidneys, lungs, stomach, intestines, right thigh bone and, separately, bone marrow, as well as blood and plasma</w:t>
      </w:r>
      <w:r w:rsidR="0021637E">
        <w:rPr>
          <w:color w:val="000000"/>
          <w:lang w:val="en-US"/>
        </w:rPr>
        <w:t>. S</w:t>
      </w:r>
      <w:r w:rsidR="00500C59" w:rsidRPr="00500C59">
        <w:rPr>
          <w:color w:val="000000"/>
          <w:lang w:val="en-US"/>
        </w:rPr>
        <w:t>amples were removed, w</w:t>
      </w:r>
      <w:r w:rsidR="005F5E1B">
        <w:rPr>
          <w:color w:val="000000"/>
          <w:lang w:val="en-US"/>
        </w:rPr>
        <w:t xml:space="preserve">eighed and placed in cryotubes. Urine samples were also recovered at time point “1 h” and “6 d” </w:t>
      </w:r>
      <w:r w:rsidR="00500C59" w:rsidRPr="00500C59">
        <w:rPr>
          <w:color w:val="000000"/>
          <w:lang w:val="en-US"/>
        </w:rPr>
        <w:t>alo</w:t>
      </w:r>
      <w:r w:rsidR="003C5719">
        <w:rPr>
          <w:color w:val="000000"/>
          <w:lang w:val="en-US"/>
        </w:rPr>
        <w:t xml:space="preserve">ng with </w:t>
      </w:r>
      <w:r w:rsidR="00500C59" w:rsidRPr="00500C59">
        <w:rPr>
          <w:color w:val="000000"/>
          <w:lang w:val="en-US"/>
        </w:rPr>
        <w:t>feces</w:t>
      </w:r>
      <w:r w:rsidR="005F5E1B">
        <w:rPr>
          <w:color w:val="000000"/>
          <w:lang w:val="en-US"/>
        </w:rPr>
        <w:t xml:space="preserve"> specifically at time point “</w:t>
      </w:r>
      <w:r w:rsidR="00F40739">
        <w:rPr>
          <w:color w:val="000000"/>
          <w:lang w:val="en-US"/>
        </w:rPr>
        <w:t>6 d</w:t>
      </w:r>
      <w:r w:rsidR="005F5E1B">
        <w:rPr>
          <w:color w:val="000000"/>
          <w:lang w:val="en-US"/>
        </w:rPr>
        <w:t>”</w:t>
      </w:r>
      <w:r w:rsidR="00500C59">
        <w:rPr>
          <w:color w:val="000000"/>
          <w:lang w:val="en-US"/>
        </w:rPr>
        <w:t>.</w:t>
      </w:r>
      <w:r w:rsidR="00696185">
        <w:rPr>
          <w:color w:val="000000"/>
          <w:lang w:val="en-US"/>
        </w:rPr>
        <w:t xml:space="preserve"> Radioactivity present in the carcass o</w:t>
      </w:r>
      <w:r w:rsidR="00696185" w:rsidRPr="00696185">
        <w:rPr>
          <w:lang w:val="en-US"/>
        </w:rPr>
        <w:t>f the rats (“left over” after the dissection</w:t>
      </w:r>
      <w:r w:rsidR="005F5E1B">
        <w:rPr>
          <w:lang w:val="en-US"/>
        </w:rPr>
        <w:t xml:space="preserve"> at time pint “day 6”</w:t>
      </w:r>
      <w:r w:rsidR="00696185" w:rsidRPr="00696185">
        <w:rPr>
          <w:lang w:val="en-US"/>
        </w:rPr>
        <w:t xml:space="preserve">) </w:t>
      </w:r>
      <w:r w:rsidR="00696185">
        <w:rPr>
          <w:lang w:val="en-US"/>
        </w:rPr>
        <w:t>was measured with the dose calibrator.</w:t>
      </w:r>
      <w:r w:rsidR="00500C59">
        <w:rPr>
          <w:color w:val="000000"/>
          <w:lang w:val="en-US"/>
        </w:rPr>
        <w:t xml:space="preserve"> </w:t>
      </w:r>
      <w:r w:rsidR="00500C59" w:rsidRPr="00500C59">
        <w:rPr>
          <w:color w:val="000000"/>
          <w:lang w:val="en-US"/>
        </w:rPr>
        <w:t xml:space="preserve">Sample counts were carried out in CPM using a gamma counter (Automatic Gamma Counter Wizard2 2480, Perkin Elmer, USA) calibrated to measure </w:t>
      </w:r>
      <w:r w:rsidR="00500C59" w:rsidRPr="005F5E1B">
        <w:rPr>
          <w:color w:val="000000"/>
          <w:vertAlign w:val="superscript"/>
          <w:lang w:val="en-US"/>
        </w:rPr>
        <w:t>111</w:t>
      </w:r>
      <w:r w:rsidR="00500C59" w:rsidRPr="00500C59">
        <w:rPr>
          <w:color w:val="000000"/>
          <w:lang w:val="en-US"/>
        </w:rPr>
        <w:t>In, and whose clock was synchronized with univ</w:t>
      </w:r>
      <w:r w:rsidR="0021637E">
        <w:rPr>
          <w:color w:val="000000"/>
          <w:lang w:val="en-US"/>
        </w:rPr>
        <w:t>ersal time on each counting day</w:t>
      </w:r>
      <w:r w:rsidR="00500C59" w:rsidRPr="00500C59">
        <w:rPr>
          <w:color w:val="000000"/>
          <w:lang w:val="en-US"/>
        </w:rPr>
        <w:t>.</w:t>
      </w:r>
      <w:r w:rsidR="008825A4">
        <w:rPr>
          <w:color w:val="000000"/>
          <w:lang w:val="en-US"/>
        </w:rPr>
        <w:t xml:space="preserve"> </w:t>
      </w:r>
      <w:r w:rsidR="00E11410" w:rsidRPr="00500C59">
        <w:rPr>
          <w:color w:val="000000"/>
          <w:lang w:val="en-US"/>
        </w:rPr>
        <w:t>Each sample was counted for 5 minutes provided that the count rate did not exceed 10</w:t>
      </w:r>
      <w:r w:rsidR="00E11410" w:rsidRPr="00500C59">
        <w:rPr>
          <w:color w:val="000000"/>
          <w:sz w:val="14"/>
          <w:szCs w:val="14"/>
          <w:vertAlign w:val="superscript"/>
          <w:lang w:val="en-US"/>
        </w:rPr>
        <w:t>6</w:t>
      </w:r>
      <w:r w:rsidR="00E11410" w:rsidRPr="00500C59">
        <w:rPr>
          <w:color w:val="000000"/>
          <w:lang w:val="en-US"/>
        </w:rPr>
        <w:t xml:space="preserve"> CPM; in this case, the sample was counted again after suitable decay time.</w:t>
      </w:r>
      <w:r w:rsidR="00E11410">
        <w:rPr>
          <w:color w:val="000000"/>
          <w:lang w:val="en-US"/>
        </w:rPr>
        <w:t xml:space="preserve"> </w:t>
      </w:r>
      <w:r w:rsidR="004E19D9" w:rsidRPr="004E19D9">
        <w:rPr>
          <w:lang w:val="en-US"/>
        </w:rPr>
        <w:t xml:space="preserve">To establish the correspondence between well-counter measurements of radioactivity injected into rats and gamma counter biodistribution measurements, a cross-calibration factor was calculated. </w:t>
      </w:r>
      <w:r w:rsidR="00E11410">
        <w:rPr>
          <w:lang w:val="en-US"/>
        </w:rPr>
        <w:t>To this aim a</w:t>
      </w:r>
      <w:r w:rsidR="004E19D9" w:rsidRPr="004E19D9">
        <w:rPr>
          <w:lang w:val="en-US"/>
        </w:rPr>
        <w:t xml:space="preserve"> concentrated quantity of </w:t>
      </w:r>
      <w:r w:rsidR="004E19D9" w:rsidRPr="004E19D9">
        <w:rPr>
          <w:lang w:val="en-US"/>
        </w:rPr>
        <w:lastRenderedPageBreak/>
        <w:t xml:space="preserve">activity in a tube was counted in both the well counter and the gamma counter. The counts are repeated over time in the gamma counter. After decay correction, a calibration line is fitted to the measurement points. Its slope is used to convert count results given in counts per </w:t>
      </w:r>
      <w:r w:rsidR="004E19D9">
        <w:rPr>
          <w:lang w:val="en-US"/>
        </w:rPr>
        <w:t>minute (CPM) into activity (</w:t>
      </w:r>
      <w:proofErr w:type="spellStart"/>
      <w:r w:rsidR="004E19D9">
        <w:rPr>
          <w:lang w:val="en-US"/>
        </w:rPr>
        <w:t>Bq</w:t>
      </w:r>
      <w:proofErr w:type="spellEnd"/>
      <w:r w:rsidR="004E19D9">
        <w:rPr>
          <w:lang w:val="en-US"/>
        </w:rPr>
        <w:t>)</w:t>
      </w:r>
      <w:r w:rsidR="00A02BAB">
        <w:rPr>
          <w:color w:val="000000"/>
          <w:lang w:val="en-US"/>
        </w:rPr>
        <w:t>.</w:t>
      </w:r>
    </w:p>
    <w:p w14:paraId="0816C0D4" w14:textId="77777777" w:rsidR="00F36D1D" w:rsidRPr="008825A4" w:rsidRDefault="00F36D1D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</w:p>
    <w:p w14:paraId="3AB3A624" w14:textId="4A7C30D7" w:rsidR="003A396B" w:rsidRPr="00C56B7C" w:rsidRDefault="00C56B7C" w:rsidP="00E06EC4">
      <w:pPr>
        <w:pStyle w:val="NormalWeb"/>
        <w:spacing w:before="0" w:beforeAutospacing="0" w:after="160" w:afterAutospacing="0" w:line="480" w:lineRule="auto"/>
        <w:jc w:val="both"/>
        <w:rPr>
          <w:b/>
          <w:color w:val="000000"/>
          <w:lang w:val="en-US"/>
        </w:rPr>
      </w:pPr>
      <w:r>
        <w:rPr>
          <w:b/>
          <w:color w:val="000000"/>
          <w:lang w:val="en-US"/>
        </w:rPr>
        <w:t>M2-</w:t>
      </w:r>
      <w:r w:rsidR="00AF11B1" w:rsidRPr="00C56B7C">
        <w:rPr>
          <w:b/>
          <w:i/>
          <w:iCs/>
          <w:color w:val="000000"/>
          <w:lang w:val="en-US"/>
        </w:rPr>
        <w:t>In vivo</w:t>
      </w:r>
      <w:r w:rsidR="00AF11B1" w:rsidRPr="00C56B7C">
        <w:rPr>
          <w:b/>
          <w:color w:val="000000"/>
          <w:lang w:val="en-US"/>
        </w:rPr>
        <w:t xml:space="preserve"> biodistribution of </w:t>
      </w:r>
      <w:r w:rsidR="00DB3E9E" w:rsidRPr="00C56B7C">
        <w:rPr>
          <w:b/>
          <w:lang w:val="en-US"/>
        </w:rPr>
        <w:t>[</w:t>
      </w:r>
      <w:r w:rsidR="00DB3E9E" w:rsidRPr="00C56B7C">
        <w:rPr>
          <w:b/>
          <w:vertAlign w:val="superscript"/>
          <w:lang w:val="en-US"/>
        </w:rPr>
        <w:t>111</w:t>
      </w:r>
      <w:proofErr w:type="gramStart"/>
      <w:r w:rsidR="00DB3E9E" w:rsidRPr="00C56B7C">
        <w:rPr>
          <w:b/>
          <w:lang w:val="en-US"/>
        </w:rPr>
        <w:t>In]In</w:t>
      </w:r>
      <w:proofErr w:type="gramEnd"/>
      <w:r w:rsidR="00DB3E9E" w:rsidRPr="00C56B7C">
        <w:rPr>
          <w:b/>
          <w:lang w:val="en-US"/>
        </w:rPr>
        <w:t>-L4-Lipo/Lipiodol</w:t>
      </w:r>
      <w:r w:rsidR="00DB3E9E" w:rsidRPr="00C56B7C">
        <w:rPr>
          <w:b/>
          <w:vertAlign w:val="superscript"/>
          <w:lang w:val="en-US"/>
        </w:rPr>
        <w:t>®</w:t>
      </w:r>
    </w:p>
    <w:p w14:paraId="299AF2E0" w14:textId="32F4FE67" w:rsidR="00D80BD1" w:rsidRDefault="00AF11B1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  <w:r w:rsidRPr="00AF11B1">
        <w:rPr>
          <w:color w:val="000000"/>
          <w:lang w:val="en-US"/>
        </w:rPr>
        <w:t xml:space="preserve">To assess the in vivo biodistribution of </w:t>
      </w:r>
      <w:bookmarkStart w:id="0" w:name="_Hlk194659589"/>
      <w:r w:rsidR="00DB3E9E" w:rsidRPr="00F70796">
        <w:rPr>
          <w:lang w:val="en-US"/>
        </w:rPr>
        <w:t>[</w:t>
      </w:r>
      <w:r w:rsidR="00DB3E9E" w:rsidRPr="00B55A90">
        <w:rPr>
          <w:vertAlign w:val="superscript"/>
          <w:lang w:val="en-US"/>
        </w:rPr>
        <w:t>111</w:t>
      </w:r>
      <w:proofErr w:type="gramStart"/>
      <w:r w:rsidR="00DB3E9E" w:rsidRPr="00F70796">
        <w:rPr>
          <w:lang w:val="en-US"/>
        </w:rPr>
        <w:t>In]In</w:t>
      </w:r>
      <w:proofErr w:type="gramEnd"/>
      <w:r w:rsidR="00DB3E9E" w:rsidRPr="00F70796">
        <w:rPr>
          <w:lang w:val="en-US"/>
        </w:rPr>
        <w:t>-L4-Lipo/Lipiodol</w:t>
      </w:r>
      <w:r w:rsidR="00DB3E9E" w:rsidRPr="00B55A90">
        <w:rPr>
          <w:vertAlign w:val="superscript"/>
          <w:lang w:val="en-US"/>
        </w:rPr>
        <w:t>®</w:t>
      </w:r>
      <w:bookmarkEnd w:id="0"/>
      <w:r w:rsidRPr="00AF11B1">
        <w:rPr>
          <w:color w:val="000000"/>
          <w:lang w:val="en-US"/>
        </w:rPr>
        <w:t xml:space="preserve"> in the N1S1 rat hepatocarcinoma model, SPECT</w:t>
      </w:r>
      <w:r w:rsidR="00C56B7C">
        <w:rPr>
          <w:color w:val="000000"/>
          <w:lang w:val="en-US"/>
        </w:rPr>
        <w:t>/</w:t>
      </w:r>
      <w:r w:rsidRPr="00AF11B1">
        <w:rPr>
          <w:color w:val="000000"/>
          <w:lang w:val="en-US"/>
        </w:rPr>
        <w:t xml:space="preserve">CT was performed on rats injected with </w:t>
      </w:r>
      <w:r w:rsidR="00DB3E9E" w:rsidRPr="00F70796">
        <w:rPr>
          <w:lang w:val="en-US"/>
        </w:rPr>
        <w:t>[</w:t>
      </w:r>
      <w:r w:rsidR="00DB3E9E" w:rsidRPr="00B55A90">
        <w:rPr>
          <w:vertAlign w:val="superscript"/>
          <w:lang w:val="en-US"/>
        </w:rPr>
        <w:t>111</w:t>
      </w:r>
      <w:r w:rsidR="00DB3E9E" w:rsidRPr="00F70796">
        <w:rPr>
          <w:lang w:val="en-US"/>
        </w:rPr>
        <w:t>In]In-L4-Lipo/Lipiodol</w:t>
      </w:r>
      <w:r w:rsidR="00DB3E9E" w:rsidRPr="00B55A90">
        <w:rPr>
          <w:vertAlign w:val="superscript"/>
          <w:lang w:val="en-US"/>
        </w:rPr>
        <w:t>®</w:t>
      </w:r>
      <w:r w:rsidRPr="00AF11B1">
        <w:rPr>
          <w:color w:val="000000"/>
          <w:lang w:val="en-US"/>
        </w:rPr>
        <w:t xml:space="preserve"> with a </w:t>
      </w:r>
      <w:proofErr w:type="spellStart"/>
      <w:r w:rsidRPr="00AF11B1">
        <w:rPr>
          <w:color w:val="000000"/>
          <w:lang w:val="en-US"/>
        </w:rPr>
        <w:t>nanoSPECTPlus</w:t>
      </w:r>
      <w:proofErr w:type="spellEnd"/>
      <w:r w:rsidRPr="00AF11B1">
        <w:rPr>
          <w:color w:val="000000"/>
          <w:lang w:val="en-US"/>
        </w:rPr>
        <w:t xml:space="preserve"> (for SPECT) and a </w:t>
      </w:r>
      <w:proofErr w:type="spellStart"/>
      <w:r w:rsidRPr="00AF11B1">
        <w:rPr>
          <w:color w:val="000000"/>
          <w:lang w:val="en-US"/>
        </w:rPr>
        <w:t>nanoScanPETCT</w:t>
      </w:r>
      <w:proofErr w:type="spellEnd"/>
      <w:r w:rsidRPr="00AF11B1">
        <w:rPr>
          <w:color w:val="000000"/>
          <w:lang w:val="en-US"/>
        </w:rPr>
        <w:t xml:space="preserve"> (for CT) (</w:t>
      </w:r>
      <w:proofErr w:type="spellStart"/>
      <w:r w:rsidRPr="00AF11B1">
        <w:rPr>
          <w:color w:val="000000"/>
          <w:lang w:val="en-US"/>
        </w:rPr>
        <w:t>Mediso</w:t>
      </w:r>
      <w:proofErr w:type="spellEnd"/>
      <w:r w:rsidRPr="00AF11B1">
        <w:rPr>
          <w:color w:val="000000"/>
          <w:lang w:val="en-US"/>
        </w:rPr>
        <w:t>, Hungary). Rats were imaged 1h after injec</w:t>
      </w:r>
      <w:r w:rsidR="00823CFA">
        <w:rPr>
          <w:color w:val="000000"/>
          <w:lang w:val="en-US"/>
        </w:rPr>
        <w:t xml:space="preserve">tion during 50min (n=3, for time </w:t>
      </w:r>
      <w:r w:rsidRPr="00AF11B1">
        <w:rPr>
          <w:color w:val="000000"/>
          <w:lang w:val="en-US"/>
        </w:rPr>
        <w:t>po</w:t>
      </w:r>
      <w:r w:rsidR="008C078F">
        <w:rPr>
          <w:color w:val="000000"/>
          <w:lang w:val="en-US"/>
        </w:rPr>
        <w:t>int “1 h”) or 1h40 (n=3</w:t>
      </w:r>
      <w:r w:rsidR="00823CFA">
        <w:rPr>
          <w:color w:val="000000"/>
          <w:lang w:val="en-US"/>
        </w:rPr>
        <w:t xml:space="preserve">, for time </w:t>
      </w:r>
      <w:r w:rsidRPr="00AF11B1">
        <w:rPr>
          <w:color w:val="000000"/>
          <w:lang w:val="en-US"/>
        </w:rPr>
        <w:t>point “6</w:t>
      </w:r>
      <w:r w:rsidR="00823CFA">
        <w:rPr>
          <w:color w:val="000000"/>
          <w:lang w:val="en-US"/>
        </w:rPr>
        <w:t xml:space="preserve"> </w:t>
      </w:r>
      <w:r w:rsidRPr="00AF11B1">
        <w:rPr>
          <w:color w:val="000000"/>
          <w:lang w:val="en-US"/>
        </w:rPr>
        <w:t xml:space="preserve">d”). </w:t>
      </w:r>
      <w:r w:rsidR="003A396B" w:rsidRPr="003A396B">
        <w:rPr>
          <w:color w:val="000000"/>
          <w:lang w:val="en-US"/>
        </w:rPr>
        <w:t xml:space="preserve">SPECT acquisitions were done with aperture APT105 on a scan range of 230mm in standard mode, 20s-25s/projection. SPECT reconstructions were performed with a </w:t>
      </w:r>
      <w:proofErr w:type="spellStart"/>
      <w:r w:rsidR="003A396B" w:rsidRPr="003A396B">
        <w:rPr>
          <w:color w:val="000000"/>
          <w:lang w:val="en-US"/>
        </w:rPr>
        <w:t>multipinhole</w:t>
      </w:r>
      <w:proofErr w:type="spellEnd"/>
      <w:r w:rsidR="003A396B" w:rsidRPr="003A396B">
        <w:rPr>
          <w:color w:val="000000"/>
          <w:lang w:val="en-US"/>
        </w:rPr>
        <w:t xml:space="preserve"> adapted OSEM in “standard” mode (i.e. 3 iterations, 3 subsets, 35% smoothing) for a reconstructed cubic voxel size of (500 </w:t>
      </w:r>
      <w:r w:rsidR="003A396B">
        <w:rPr>
          <w:color w:val="000000"/>
        </w:rPr>
        <w:t>μ</w:t>
      </w:r>
      <w:r w:rsidR="003A396B" w:rsidRPr="003A396B">
        <w:rPr>
          <w:color w:val="000000"/>
          <w:lang w:val="en-US"/>
        </w:rPr>
        <w:t xml:space="preserve">m)^3. CT was performed with the following parameters: 50 kV, 300 </w:t>
      </w:r>
      <w:proofErr w:type="spellStart"/>
      <w:r w:rsidR="003A396B" w:rsidRPr="003A396B">
        <w:rPr>
          <w:color w:val="000000"/>
          <w:lang w:val="en-US"/>
        </w:rPr>
        <w:t>ms</w:t>
      </w:r>
      <w:proofErr w:type="spellEnd"/>
      <w:r w:rsidR="003A396B" w:rsidRPr="003A396B">
        <w:rPr>
          <w:color w:val="000000"/>
          <w:lang w:val="en-US"/>
        </w:rPr>
        <w:t xml:space="preserve">/projection, 480 projections, minimal zoom, binning 1:4, scan range of 240 mm and a reconstructed cubic voxel size of (250 </w:t>
      </w:r>
      <w:r w:rsidR="003A396B">
        <w:rPr>
          <w:color w:val="000000"/>
        </w:rPr>
        <w:t>μ</w:t>
      </w:r>
      <w:r w:rsidR="003A396B" w:rsidRPr="003A396B">
        <w:rPr>
          <w:color w:val="000000"/>
          <w:lang w:val="en-US"/>
        </w:rPr>
        <w:t xml:space="preserve">m)^3 using RAMLAK and a cosine filter with a cut-off of 100%. When SPECT and CT are </w:t>
      </w:r>
      <w:r w:rsidR="00C56B7C" w:rsidRPr="003A396B">
        <w:rPr>
          <w:color w:val="000000"/>
          <w:lang w:val="en-US"/>
        </w:rPr>
        <w:t>merged,</w:t>
      </w:r>
      <w:r w:rsidR="003A396B" w:rsidRPr="003A396B">
        <w:rPr>
          <w:color w:val="000000"/>
          <w:lang w:val="en-US"/>
        </w:rPr>
        <w:t xml:space="preserve"> SPECT is automatically resampled to CT resolution. Qualitative analysis of the data </w:t>
      </w:r>
      <w:r w:rsidR="0016459D" w:rsidRPr="003A396B">
        <w:rPr>
          <w:color w:val="000000"/>
          <w:lang w:val="en-US"/>
        </w:rPr>
        <w:t>was</w:t>
      </w:r>
      <w:r w:rsidR="003A396B" w:rsidRPr="003A396B">
        <w:rPr>
          <w:color w:val="000000"/>
          <w:lang w:val="en-US"/>
        </w:rPr>
        <w:t xml:space="preserve"> performed with </w:t>
      </w:r>
      <w:proofErr w:type="spellStart"/>
      <w:r w:rsidR="003A396B" w:rsidRPr="003A396B">
        <w:rPr>
          <w:color w:val="000000"/>
          <w:lang w:val="en-US"/>
        </w:rPr>
        <w:t>VivoQuant</w:t>
      </w:r>
      <w:proofErr w:type="spellEnd"/>
      <w:r w:rsidR="003A396B" w:rsidRPr="003A396B">
        <w:rPr>
          <w:color w:val="000000"/>
          <w:lang w:val="en-US"/>
        </w:rPr>
        <w:t xml:space="preserve"> software v3.0 (</w:t>
      </w:r>
      <w:proofErr w:type="spellStart"/>
      <w:r w:rsidR="003A396B" w:rsidRPr="003A396B">
        <w:rPr>
          <w:color w:val="000000"/>
          <w:lang w:val="en-US"/>
        </w:rPr>
        <w:t>InVicro</w:t>
      </w:r>
      <w:proofErr w:type="spellEnd"/>
      <w:r w:rsidR="003A396B" w:rsidRPr="003A396B">
        <w:rPr>
          <w:color w:val="000000"/>
          <w:lang w:val="en-US"/>
        </w:rPr>
        <w:t>, USA).</w:t>
      </w:r>
    </w:p>
    <w:p w14:paraId="10925C6B" w14:textId="18ED88B2" w:rsidR="005F5891" w:rsidRDefault="005F5891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</w:p>
    <w:p w14:paraId="6BA1D061" w14:textId="39C41086" w:rsidR="00F36D1D" w:rsidRDefault="00F36D1D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</w:p>
    <w:p w14:paraId="31BAC51D" w14:textId="6528BA9B" w:rsidR="00F36D1D" w:rsidRDefault="00F36D1D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</w:p>
    <w:p w14:paraId="2EDB64C1" w14:textId="77777777" w:rsidR="00F36D1D" w:rsidRDefault="00F36D1D" w:rsidP="00E06EC4">
      <w:pPr>
        <w:pStyle w:val="NormalWeb"/>
        <w:spacing w:before="0" w:beforeAutospacing="0" w:after="160" w:afterAutospacing="0" w:line="480" w:lineRule="auto"/>
        <w:jc w:val="both"/>
        <w:rPr>
          <w:color w:val="000000"/>
          <w:lang w:val="en-US"/>
        </w:rPr>
      </w:pPr>
    </w:p>
    <w:p w14:paraId="4A29FA6C" w14:textId="5A1D3ABD" w:rsidR="00500C59" w:rsidRPr="00C56B7C" w:rsidRDefault="005F5891" w:rsidP="00E06EC4">
      <w:pPr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589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Tables</w:t>
      </w:r>
    </w:p>
    <w:p w14:paraId="2236ABD5" w14:textId="77777777" w:rsidR="005F5891" w:rsidRPr="00E06EC4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4632">
        <w:rPr>
          <w:rFonts w:ascii="Times New Roman" w:hAnsi="Times New Roman" w:cs="Times New Roman"/>
          <w:sz w:val="24"/>
          <w:szCs w:val="24"/>
        </w:rPr>
        <w:t xml:space="preserve">Descriptive statistics of </w:t>
      </w:r>
      <w:r w:rsidRPr="008E6FC2">
        <w:rPr>
          <w:rFonts w:ascii="Times New Roman" w:hAnsi="Times New Roman" w:cs="Times New Roman"/>
          <w:i/>
          <w:iCs/>
          <w:color w:val="000000"/>
          <w:sz w:val="24"/>
          <w:szCs w:val="24"/>
        </w:rPr>
        <w:t>ex vivo</w:t>
      </w:r>
      <w:r w:rsidRPr="00504632">
        <w:rPr>
          <w:rFonts w:ascii="Times New Roman" w:hAnsi="Times New Roman" w:cs="Times New Roman"/>
          <w:color w:val="000000"/>
          <w:sz w:val="24"/>
          <w:szCs w:val="24"/>
        </w:rPr>
        <w:t xml:space="preserve"> biodistribution of 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90</w:t>
      </w:r>
      <w:proofErr w:type="gramStart"/>
      <w:r w:rsidRPr="00504632">
        <w:rPr>
          <w:rFonts w:ascii="Times New Roman" w:eastAsia="Times New Roman" w:hAnsi="Times New Roman" w:cs="Times New Roman"/>
          <w:sz w:val="24"/>
          <w:szCs w:val="24"/>
        </w:rPr>
        <w:t>Y]Y</w:t>
      </w:r>
      <w:proofErr w:type="gramEnd"/>
      <w:r w:rsidRPr="00504632">
        <w:rPr>
          <w:rFonts w:ascii="Times New Roman" w:eastAsia="Times New Roman" w:hAnsi="Times New Roman" w:cs="Times New Roman"/>
          <w:sz w:val="24"/>
          <w:szCs w:val="24"/>
        </w:rPr>
        <w:t>-L4-Lipo/Lipiodol</w:t>
      </w:r>
      <w:r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hAnsi="Times New Roman" w:cs="Times New Roman"/>
          <w:color w:val="000000"/>
          <w:sz w:val="24"/>
          <w:szCs w:val="24"/>
        </w:rPr>
        <w:t xml:space="preserve"> at time points “1 h”, “24 h”, “3 d” and “6 d”, respectively.</w:t>
      </w:r>
    </w:p>
    <w:p w14:paraId="266AC80C" w14:textId="77777777" w:rsidR="005F5891" w:rsidRPr="00504632" w:rsidRDefault="005F5891" w:rsidP="005F5891">
      <w:pPr>
        <w:spacing w:line="480" w:lineRule="auto"/>
        <w:ind w:left="567"/>
      </w:pPr>
      <w:r w:rsidRPr="00504632">
        <w:rPr>
          <w:noProof/>
          <w:lang w:val="fr-FR" w:eastAsia="fr-FR"/>
        </w:rPr>
        <w:drawing>
          <wp:inline distT="0" distB="0" distL="0" distR="0" wp14:anchorId="262ED5AD" wp14:editId="2AEE1C03">
            <wp:extent cx="5315585" cy="711269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 1SD_1h et 24h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1" t="1967" r="1547" b="4114"/>
                    <a:stretch/>
                  </pic:blipFill>
                  <pic:spPr bwMode="auto">
                    <a:xfrm>
                      <a:off x="0" y="0"/>
                      <a:ext cx="5316472" cy="7113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9B8DF4" w14:textId="77777777" w:rsidR="005F5891" w:rsidRPr="00504632" w:rsidRDefault="005F5891" w:rsidP="005F5891">
      <w:pPr>
        <w:spacing w:line="480" w:lineRule="auto"/>
        <w:ind w:left="567"/>
      </w:pPr>
      <w:r w:rsidRPr="00504632">
        <w:rPr>
          <w:noProof/>
          <w:lang w:val="fr-FR" w:eastAsia="fr-FR"/>
        </w:rPr>
        <w:lastRenderedPageBreak/>
        <w:drawing>
          <wp:inline distT="0" distB="0" distL="0" distR="0" wp14:anchorId="30517783" wp14:editId="2D82904C">
            <wp:extent cx="5326380" cy="7038754"/>
            <wp:effectExtent l="0" t="0" r="762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 1SD_3j et 6j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1" t="1404" r="1342" b="5644"/>
                    <a:stretch/>
                  </pic:blipFill>
                  <pic:spPr bwMode="auto">
                    <a:xfrm>
                      <a:off x="0" y="0"/>
                      <a:ext cx="5327721" cy="7040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1A473" w14:textId="77777777" w:rsidR="005F5891" w:rsidRPr="00504632" w:rsidRDefault="005F5891" w:rsidP="005F589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00"/>
        </w:rPr>
      </w:pPr>
    </w:p>
    <w:p w14:paraId="362BF0B4" w14:textId="04E67F5E" w:rsidR="00D04600" w:rsidRDefault="00D04600" w:rsidP="00E06EC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B0DEC4" w14:textId="77777777" w:rsidR="00D04600" w:rsidRDefault="00D04600" w:rsidP="00E06EC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CDBE42" w14:textId="7CE69D42" w:rsidR="0027173E" w:rsidRPr="00E06EC4" w:rsidRDefault="00D2611E" w:rsidP="00E06EC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6EC4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E06EC4" w:rsidRPr="00E06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173E" w:rsidRPr="00E06EC4">
        <w:rPr>
          <w:rFonts w:ascii="Times New Roman" w:hAnsi="Times New Roman" w:cs="Times New Roman"/>
          <w:color w:val="000000"/>
          <w:sz w:val="24"/>
          <w:szCs w:val="24"/>
        </w:rPr>
        <w:t xml:space="preserve">Ratio T/NT, calculated from %ID/g biological sample measured at time points “1 h” </w:t>
      </w:r>
      <w:r w:rsidR="0027173E" w:rsidRPr="00E06EC4">
        <w:rPr>
          <w:rFonts w:ascii="Times New Roman" w:hAnsi="Times New Roman" w:cs="Times New Roman"/>
          <w:i/>
          <w:color w:val="000000"/>
          <w:sz w:val="24"/>
          <w:szCs w:val="24"/>
        </w:rPr>
        <w:t>(left)</w:t>
      </w:r>
      <w:r w:rsidR="0027173E" w:rsidRPr="00E06EC4">
        <w:rPr>
          <w:rFonts w:ascii="Times New Roman" w:hAnsi="Times New Roman" w:cs="Times New Roman"/>
          <w:color w:val="000000"/>
          <w:sz w:val="24"/>
          <w:szCs w:val="24"/>
        </w:rPr>
        <w:t xml:space="preserve"> and “6 d” </w:t>
      </w:r>
      <w:r w:rsidR="0027173E" w:rsidRPr="00E06EC4">
        <w:rPr>
          <w:rFonts w:ascii="Times New Roman" w:hAnsi="Times New Roman" w:cs="Times New Roman"/>
          <w:i/>
          <w:color w:val="000000"/>
          <w:sz w:val="24"/>
          <w:szCs w:val="24"/>
        </w:rPr>
        <w:t>(right)</w:t>
      </w:r>
      <w:r w:rsidR="0027173E" w:rsidRPr="00E06EC4">
        <w:rPr>
          <w:rFonts w:ascii="Times New Roman" w:hAnsi="Times New Roman" w:cs="Times New Roman"/>
          <w:color w:val="000000"/>
          <w:sz w:val="24"/>
          <w:szCs w:val="24"/>
        </w:rPr>
        <w:t xml:space="preserve"> post-injection of </w:t>
      </w:r>
      <w:r w:rsidR="00DB3E9E" w:rsidRPr="00E06EC4">
        <w:rPr>
          <w:rFonts w:ascii="Times New Roman" w:hAnsi="Times New Roman" w:cs="Times New Roman"/>
          <w:sz w:val="24"/>
          <w:szCs w:val="24"/>
        </w:rPr>
        <w:t>[</w:t>
      </w:r>
      <w:r w:rsidR="00DB3E9E" w:rsidRPr="00E06EC4">
        <w:rPr>
          <w:rFonts w:ascii="Times New Roman" w:hAnsi="Times New Roman" w:cs="Times New Roman"/>
          <w:sz w:val="24"/>
          <w:szCs w:val="24"/>
          <w:vertAlign w:val="superscript"/>
        </w:rPr>
        <w:t>111</w:t>
      </w:r>
      <w:proofErr w:type="gramStart"/>
      <w:r w:rsidR="00DB3E9E" w:rsidRPr="00E06EC4">
        <w:rPr>
          <w:rFonts w:ascii="Times New Roman" w:hAnsi="Times New Roman" w:cs="Times New Roman"/>
          <w:sz w:val="24"/>
          <w:szCs w:val="24"/>
        </w:rPr>
        <w:t>In]In</w:t>
      </w:r>
      <w:proofErr w:type="gramEnd"/>
      <w:r w:rsidR="00DB3E9E" w:rsidRPr="00E06EC4">
        <w:rPr>
          <w:rFonts w:ascii="Times New Roman" w:hAnsi="Times New Roman" w:cs="Times New Roman"/>
          <w:sz w:val="24"/>
          <w:szCs w:val="24"/>
        </w:rPr>
        <w:t>-L4-Lipo/Lipiodol</w:t>
      </w:r>
      <w:r w:rsidR="00DB3E9E" w:rsidRPr="00E06EC4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="0027173E" w:rsidRPr="00E06E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68614B6" w14:textId="0ACE4897" w:rsidR="009A66F3" w:rsidRPr="00504632" w:rsidRDefault="0027173E" w:rsidP="00E06EC4">
      <w:pPr>
        <w:spacing w:line="480" w:lineRule="auto"/>
        <w:ind w:left="141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noProof/>
          <w:lang w:val="fr-FR" w:eastAsia="fr-FR"/>
        </w:rPr>
        <w:drawing>
          <wp:inline distT="0" distB="0" distL="0" distR="0" wp14:anchorId="192A47FC" wp14:editId="05224BD4">
            <wp:extent cx="4184015" cy="1026795"/>
            <wp:effectExtent l="0" t="0" r="6985" b="190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01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AB7CB" w14:textId="76D24CE9" w:rsidR="00BE73C8" w:rsidRPr="00504632" w:rsidRDefault="00BE73C8" w:rsidP="00E06EC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52652C" w14:textId="482EF0A1" w:rsidR="00511673" w:rsidRPr="00504632" w:rsidRDefault="0027173E" w:rsidP="005F5891">
      <w:pPr>
        <w:spacing w:line="48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D2611E">
        <w:rPr>
          <w:rFonts w:ascii="Times New Roman" w:eastAsia="Times New Roman" w:hAnsi="Times New Roman" w:cs="Times New Roman"/>
          <w:b/>
          <w:sz w:val="24"/>
          <w:szCs w:val="24"/>
        </w:rPr>
        <w:t>S3</w:t>
      </w:r>
      <w:r w:rsidR="00E06E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6FC2">
        <w:rPr>
          <w:rFonts w:ascii="Times New Roman" w:eastAsia="Times New Roman" w:hAnsi="Times New Roman" w:cs="Times New Roman"/>
          <w:i/>
          <w:iCs/>
          <w:sz w:val="24"/>
          <w:szCs w:val="24"/>
        </w:rPr>
        <w:t>Ex vivo</w:t>
      </w:r>
      <w:r w:rsidRPr="0050463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biodistribution data related to the injection of 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proofErr w:type="gramStart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In]In</w:t>
      </w:r>
      <w:proofErr w:type="gramEnd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-L4-Lipo/</w:t>
      </w:r>
      <w:r w:rsidR="00DB3E9E" w:rsidRPr="00504632">
        <w:rPr>
          <w:rFonts w:ascii="Times New Roman" w:hAnsi="Times New Roman" w:cs="Times New Roman"/>
          <w:sz w:val="24"/>
          <w:szCs w:val="24"/>
        </w:rPr>
        <w:t>Lipiodol</w:t>
      </w:r>
      <w:r w:rsidR="00DB3E9E" w:rsidRPr="00504632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in rats with </w:t>
      </w:r>
      <w:proofErr w:type="spellStart"/>
      <w:r w:rsidRPr="00504632">
        <w:rPr>
          <w:rFonts w:ascii="Times New Roman" w:eastAsia="Times New Roman" w:hAnsi="Times New Roman" w:cs="Times New Roman"/>
          <w:sz w:val="24"/>
          <w:szCs w:val="24"/>
        </w:rPr>
        <w:t>hepatocarcinomas</w:t>
      </w:r>
      <w:proofErr w:type="spellEnd"/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N1S1-derivedat time point “1 h” (up) and “6 d” (down). Data expressed in %</w:t>
      </w:r>
      <w:r w:rsidR="008222B1" w:rsidRPr="00504632">
        <w:rPr>
          <w:rFonts w:ascii="Times New Roman" w:eastAsia="Times New Roman" w:hAnsi="Times New Roman" w:cs="Times New Roman"/>
          <w:sz w:val="24"/>
          <w:szCs w:val="24"/>
        </w:rPr>
        <w:t>ID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/biological sample.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“NA”: not applicable; “-“: not available</w:t>
      </w:r>
    </w:p>
    <w:p w14:paraId="7A418E6E" w14:textId="01586F0C" w:rsidR="004A50CB" w:rsidRDefault="00FE25F1" w:rsidP="00E06EC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632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7F218348" wp14:editId="30258443">
            <wp:extent cx="6186535" cy="1137684"/>
            <wp:effectExtent l="0" t="0" r="5080" b="571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098" cy="114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8D981" w14:textId="77777777" w:rsidR="00E06EC4" w:rsidRPr="00504632" w:rsidRDefault="00E06EC4" w:rsidP="00E06EC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8159AC" w14:textId="69F3700A" w:rsidR="008222B1" w:rsidRPr="00E06EC4" w:rsidRDefault="008222B1" w:rsidP="00E06EC4">
      <w:pPr>
        <w:spacing w:line="48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D2611E">
        <w:rPr>
          <w:rFonts w:ascii="Times New Roman" w:eastAsia="Times New Roman" w:hAnsi="Times New Roman" w:cs="Times New Roman"/>
          <w:b/>
          <w:sz w:val="24"/>
          <w:szCs w:val="24"/>
        </w:rPr>
        <w:t>S4</w:t>
      </w:r>
      <w:r w:rsidR="00E06E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%ID/biological sample calculated from the data obtained by gamma counting measurement of </w:t>
      </w:r>
      <w:r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In in each biological sample taken into consideration from rats injected with 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proofErr w:type="gramStart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In]In</w:t>
      </w:r>
      <w:proofErr w:type="gramEnd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-L4-Lipo/</w:t>
      </w:r>
      <w:r w:rsidR="00DB3E9E" w:rsidRPr="00504632">
        <w:rPr>
          <w:rFonts w:ascii="Times New Roman" w:hAnsi="Times New Roman" w:cs="Times New Roman"/>
          <w:sz w:val="24"/>
          <w:szCs w:val="24"/>
        </w:rPr>
        <w:t>Lipiodol</w:t>
      </w:r>
      <w:r w:rsidR="00DB3E9E" w:rsidRPr="00504632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and sacrificed at time points “”1 h”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(up)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and “6 d”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(down)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“NA”: not applicable; “-“: not available</w:t>
      </w:r>
    </w:p>
    <w:p w14:paraId="04FF1829" w14:textId="163847EA" w:rsidR="008222B1" w:rsidRPr="00504632" w:rsidRDefault="00FE25F1" w:rsidP="00E06EC4">
      <w:pPr>
        <w:spacing w:line="48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noProof/>
          <w:lang w:val="fr-FR" w:eastAsia="fr-FR"/>
        </w:rPr>
        <w:drawing>
          <wp:inline distT="0" distB="0" distL="0" distR="0" wp14:anchorId="1DE0CD40" wp14:editId="2DA300F3">
            <wp:extent cx="6115851" cy="1052623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517" cy="105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1673" w:rsidRPr="0050463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3D1F788" w14:textId="0BD9A790" w:rsidR="008222B1" w:rsidRPr="00504632" w:rsidRDefault="008222B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D2611E">
        <w:rPr>
          <w:rFonts w:ascii="Times New Roman" w:eastAsia="Times New Roman" w:hAnsi="Times New Roman" w:cs="Times New Roman"/>
          <w:b/>
          <w:sz w:val="24"/>
          <w:szCs w:val="24"/>
        </w:rPr>
        <w:t>S5</w:t>
      </w:r>
      <w:r w:rsidR="00E06E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Comparison of ex vivo biodistribution of 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90</w:t>
      </w:r>
      <w:proofErr w:type="gramStart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Y]Y</w:t>
      </w:r>
      <w:proofErr w:type="gramEnd"/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-L4-Lipo/Lipiodol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r w:rsidR="00DB3E9E" w:rsidRPr="00504632">
        <w:rPr>
          <w:rFonts w:ascii="Times New Roman" w:eastAsia="Times New Roman" w:hAnsi="Times New Roman" w:cs="Times New Roman"/>
          <w:sz w:val="24"/>
          <w:szCs w:val="24"/>
        </w:rPr>
        <w:t>In]In-L4-Lipo/</w:t>
      </w:r>
      <w:r w:rsidR="00DB3E9E" w:rsidRPr="00504632">
        <w:rPr>
          <w:rFonts w:ascii="Times New Roman" w:hAnsi="Times New Roman" w:cs="Times New Roman"/>
          <w:sz w:val="24"/>
          <w:szCs w:val="24"/>
        </w:rPr>
        <w:t>Lipiodol</w:t>
      </w:r>
      <w:r w:rsidR="00DB3E9E" w:rsidRPr="00504632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at the time points “1 h”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(up)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and “6 d”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(down)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. Values </w:t>
      </w:r>
      <w:r w:rsidR="0074474C" w:rsidRPr="00504632">
        <w:rPr>
          <w:rFonts w:ascii="Times New Roman" w:eastAsia="Times New Roman" w:hAnsi="Times New Roman" w:cs="Times New Roman"/>
          <w:sz w:val="24"/>
          <w:szCs w:val="24"/>
        </w:rPr>
        <w:t>expressed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in %ID/tissue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(left)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 xml:space="preserve"> or %ID/g sample </w:t>
      </w:r>
      <w:r w:rsidRPr="00504632">
        <w:rPr>
          <w:rFonts w:ascii="Times New Roman" w:eastAsia="Times New Roman" w:hAnsi="Times New Roman" w:cs="Times New Roman"/>
          <w:i/>
          <w:sz w:val="24"/>
          <w:szCs w:val="24"/>
        </w:rPr>
        <w:t>(right)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B0F985" w14:textId="64BA41C1" w:rsidR="009E2F92" w:rsidRDefault="00B7633E" w:rsidP="00E06EC4">
      <w:pPr>
        <w:spacing w:line="480" w:lineRule="auto"/>
        <w:ind w:right="-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632">
        <w:rPr>
          <w:noProof/>
          <w:lang w:val="fr-FR" w:eastAsia="fr-FR"/>
        </w:rPr>
        <w:drawing>
          <wp:inline distT="0" distB="0" distL="0" distR="0" wp14:anchorId="4D348513" wp14:editId="71460244">
            <wp:extent cx="6334446" cy="2628900"/>
            <wp:effectExtent l="0" t="0" r="9525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656" cy="2630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3B19A" w14:textId="0629D075" w:rsidR="009E2F92" w:rsidRDefault="009E2F92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2EC7B6" w14:textId="56B0553A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C2702E" w14:textId="315EBFB9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EDF0BB" w14:textId="77777777" w:rsidR="00D04600" w:rsidRDefault="00D04600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AADF95" w14:textId="30503AB6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E91AF5" w14:textId="59BBDD61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28AACE" w14:textId="0E2D6F24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D6471" w14:textId="1CD2E48C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9689C1" w14:textId="672F8FBF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500D0C" w14:textId="25113371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D5F92D" w14:textId="77777777" w:rsidR="005F5891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D852EB" w14:textId="4F1F7DCC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Figures</w:t>
      </w:r>
    </w:p>
    <w:p w14:paraId="01F1C9E8" w14:textId="77777777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1E2A0FE2" wp14:editId="4EB0125D">
            <wp:extent cx="4903200" cy="6091200"/>
            <wp:effectExtent l="0" t="0" r="0" b="508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3200" cy="60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B762A" w14:textId="28779F73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Fig. S1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B2A57">
        <w:rPr>
          <w:rFonts w:ascii="Times New Roman" w:eastAsia="Times New Roman" w:hAnsi="Times New Roman" w:cs="Times New Roman"/>
          <w:color w:val="000000"/>
          <w:sz w:val="24"/>
          <w:szCs w:val="24"/>
        </w:rPr>
        <w:t>Single-use cassette chart for the preparation of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B2A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[</w:t>
      </w:r>
      <w:r w:rsidRPr="002B2A57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>90</w:t>
      </w:r>
      <w:proofErr w:type="gramStart"/>
      <w:r w:rsidRPr="002B2A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Y]Y</w:t>
      </w:r>
      <w:proofErr w:type="gramEnd"/>
      <w:r w:rsidRPr="002B2A5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-L4-Lipo/Lipiodol</w:t>
      </w:r>
      <w:r w:rsidRPr="002B2A57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®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B2A57">
        <w:rPr>
          <w:rFonts w:ascii="Times New Roman" w:eastAsia="Times New Roman" w:hAnsi="Times New Roman" w:cs="Times New Roman"/>
          <w:color w:val="000000"/>
          <w:sz w:val="24"/>
          <w:szCs w:val="24"/>
        </w:rPr>
        <w:t>Ultra-</w:t>
      </w:r>
      <w:proofErr w:type="spellStart"/>
      <w:r w:rsidR="002B2A57">
        <w:rPr>
          <w:rFonts w:ascii="Times New Roman" w:eastAsia="Times New Roman" w:hAnsi="Times New Roman" w:cs="Times New Roman"/>
          <w:color w:val="000000"/>
          <w:sz w:val="24"/>
          <w:szCs w:val="24"/>
        </w:rPr>
        <w:t>Fluide</w:t>
      </w:r>
      <w:proofErr w:type="spellEnd"/>
      <w:r w:rsidR="002B2A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the </w:t>
      </w:r>
      <w:r w:rsidR="002B2A57">
        <w:rPr>
          <w:rFonts w:ascii="Times New Roman" w:eastAsia="Times New Roman" w:hAnsi="Times New Roman" w:cs="Times New Roman"/>
          <w:sz w:val="24"/>
          <w:szCs w:val="24"/>
        </w:rPr>
        <w:t>NEPTIS LC module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1D9AB1AF" w14:textId="77777777" w:rsidR="005F5891" w:rsidRP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550FB89" w14:textId="77777777" w:rsidR="005F5891" w:rsidRDefault="005F5891" w:rsidP="005F5891">
      <w:pPr>
        <w:spacing w:line="480" w:lineRule="auto"/>
        <w:jc w:val="both"/>
      </w:pPr>
      <w:r>
        <w:rPr>
          <w:noProof/>
          <w:lang w:val="fr-FR" w:eastAsia="fr-FR"/>
        </w:rPr>
        <w:lastRenderedPageBreak/>
        <w:drawing>
          <wp:inline distT="0" distB="0" distL="0" distR="0" wp14:anchorId="53BD5BA4" wp14:editId="227184F6">
            <wp:extent cx="5871600" cy="1785600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600" cy="178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CE6BD2" w14:textId="77777777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Fig. S2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Stability of the radiolabeled Lipiodol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®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Ultra Fluid solutions in aqueous phases. A)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90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Y, B)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111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In.</w:t>
      </w:r>
    </w:p>
    <w:p w14:paraId="200B21D8" w14:textId="77777777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1E2B0A" w14:textId="77777777" w:rsidR="005F5891" w:rsidRDefault="005F5891" w:rsidP="005F5891">
      <w:pPr>
        <w:spacing w:line="480" w:lineRule="auto"/>
        <w:jc w:val="both"/>
      </w:pPr>
      <w:r>
        <w:rPr>
          <w:noProof/>
          <w:lang w:val="fr-FR" w:eastAsia="fr-FR"/>
        </w:rPr>
        <w:drawing>
          <wp:inline distT="0" distB="0" distL="0" distR="0" wp14:anchorId="780697CC" wp14:editId="2FFA636C">
            <wp:extent cx="5762625" cy="204093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0409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661B17" w14:textId="77777777" w:rsidR="005F5891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Fig. S3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HPLC chromatograms of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[</w:t>
      </w:r>
      <w:r w:rsidRPr="0087256D">
        <w:rPr>
          <w:rFonts w:ascii="Times New Roman" w:eastAsia="Times New Roman" w:hAnsi="Times New Roman" w:cs="Times New Roman"/>
          <w:b/>
          <w:color w:val="000000"/>
          <w:sz w:val="24"/>
          <w:szCs w:val="24"/>
          <w:vertAlign w:val="superscript"/>
        </w:rPr>
        <w:t>90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Y]Y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-L4-Lipo/Lipiodol</w:t>
      </w:r>
      <w:r w:rsidRPr="00606B7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®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t</w:t>
      </w:r>
      <w:r w:rsidRPr="0087256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(pink) and after 6 days of incubation at 37°C in saline (black) or in human serum (blue).</w:t>
      </w:r>
    </w:p>
    <w:p w14:paraId="305BE3A7" w14:textId="77777777" w:rsidR="005F5891" w:rsidRPr="00504632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50394B38" w14:textId="77777777" w:rsidR="005F5891" w:rsidRPr="00504632" w:rsidRDefault="005F5891" w:rsidP="005F5891">
      <w:pPr>
        <w:spacing w:line="480" w:lineRule="auto"/>
        <w:ind w:left="1985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04632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575765E0" wp14:editId="4EEC1FE3">
            <wp:extent cx="3268912" cy="3614468"/>
            <wp:effectExtent l="0" t="0" r="8255" b="508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CMMI_1SD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4265" cy="3631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77D1C" w14:textId="598E93B3" w:rsidR="005F5891" w:rsidRPr="00504632" w:rsidRDefault="005F5891" w:rsidP="005F589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50463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04632">
        <w:rPr>
          <w:rStyle w:val="xcontentpasted1"/>
          <w:rFonts w:ascii="Times New Roman" w:hAnsi="Times New Roman" w:cs="Times New Roman"/>
          <w:bCs/>
          <w:sz w:val="24"/>
          <w:szCs w:val="24"/>
        </w:rPr>
        <w:t xml:space="preserve">Sagittal (upper row) and </w:t>
      </w:r>
      <w:r>
        <w:rPr>
          <w:rStyle w:val="xcontentpasted1"/>
          <w:rFonts w:ascii="Times New Roman" w:hAnsi="Times New Roman" w:cs="Times New Roman"/>
          <w:bCs/>
          <w:sz w:val="24"/>
          <w:szCs w:val="24"/>
        </w:rPr>
        <w:t>cross-sectional</w:t>
      </w:r>
      <w:r w:rsidRPr="00504632">
        <w:rPr>
          <w:rStyle w:val="xcontentpasted1"/>
          <w:rFonts w:ascii="Times New Roman" w:hAnsi="Times New Roman" w:cs="Times New Roman"/>
          <w:bCs/>
          <w:sz w:val="24"/>
          <w:szCs w:val="24"/>
        </w:rPr>
        <w:t xml:space="preserve"> (lower row) views of representative SPECT/CT images of rats injected with </w:t>
      </w:r>
      <w:r w:rsidRPr="00504632">
        <w:rPr>
          <w:rFonts w:ascii="Times New Roman" w:eastAsia="Times New Roman" w:hAnsi="Times New Roman" w:cs="Times New Roman"/>
          <w:sz w:val="24"/>
          <w:szCs w:val="24"/>
        </w:rPr>
        <w:t>[</w:t>
      </w:r>
      <w:r w:rsidRPr="005046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111</w:t>
      </w:r>
      <w:proofErr w:type="gramStart"/>
      <w:r w:rsidRPr="00504632">
        <w:rPr>
          <w:rFonts w:ascii="Times New Roman" w:eastAsia="Times New Roman" w:hAnsi="Times New Roman" w:cs="Times New Roman"/>
          <w:sz w:val="24"/>
          <w:szCs w:val="24"/>
        </w:rPr>
        <w:t>In]In</w:t>
      </w:r>
      <w:proofErr w:type="gramEnd"/>
      <w:r w:rsidRPr="00504632">
        <w:rPr>
          <w:rFonts w:ascii="Times New Roman" w:eastAsia="Times New Roman" w:hAnsi="Times New Roman" w:cs="Times New Roman"/>
          <w:sz w:val="24"/>
          <w:szCs w:val="24"/>
        </w:rPr>
        <w:t>-L4-Lipo/</w:t>
      </w:r>
      <w:r w:rsidRPr="00504632">
        <w:rPr>
          <w:rFonts w:ascii="Times New Roman" w:hAnsi="Times New Roman" w:cs="Times New Roman"/>
          <w:sz w:val="24"/>
          <w:szCs w:val="24"/>
        </w:rPr>
        <w:t>Lipiodol</w:t>
      </w:r>
      <w:r w:rsidRPr="00504632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504632">
        <w:rPr>
          <w:rFonts w:ascii="Times New Roman" w:hAnsi="Times New Roman" w:cs="Times New Roman"/>
          <w:bCs/>
          <w:sz w:val="24"/>
          <w:szCs w:val="24"/>
        </w:rPr>
        <w:t xml:space="preserve"> at time points “1 h” and “6 d”.</w:t>
      </w:r>
    </w:p>
    <w:p w14:paraId="53D85240" w14:textId="77777777" w:rsidR="005F5891" w:rsidRPr="009E2F92" w:rsidRDefault="005F5891" w:rsidP="00E06EC4">
      <w:pPr>
        <w:spacing w:line="480" w:lineRule="auto"/>
        <w:ind w:left="-284" w:righ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5F5891" w:rsidRPr="009E2F92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C31"/>
    <w:rsid w:val="00017826"/>
    <w:rsid w:val="000472B5"/>
    <w:rsid w:val="0005515E"/>
    <w:rsid w:val="000937C1"/>
    <w:rsid w:val="000A1711"/>
    <w:rsid w:val="000E5586"/>
    <w:rsid w:val="000E5B2D"/>
    <w:rsid w:val="000E6A70"/>
    <w:rsid w:val="000F663C"/>
    <w:rsid w:val="0016459D"/>
    <w:rsid w:val="0021637E"/>
    <w:rsid w:val="00216A8A"/>
    <w:rsid w:val="002307F5"/>
    <w:rsid w:val="0025311E"/>
    <w:rsid w:val="00265F7D"/>
    <w:rsid w:val="0027173E"/>
    <w:rsid w:val="002950F9"/>
    <w:rsid w:val="002B2A57"/>
    <w:rsid w:val="002B3824"/>
    <w:rsid w:val="002C05D7"/>
    <w:rsid w:val="00367744"/>
    <w:rsid w:val="003761E3"/>
    <w:rsid w:val="00394200"/>
    <w:rsid w:val="003A396B"/>
    <w:rsid w:val="003B68F9"/>
    <w:rsid w:val="003C5719"/>
    <w:rsid w:val="00404E77"/>
    <w:rsid w:val="004148F3"/>
    <w:rsid w:val="00416277"/>
    <w:rsid w:val="00431FFF"/>
    <w:rsid w:val="00465DB1"/>
    <w:rsid w:val="0047060A"/>
    <w:rsid w:val="004A50CB"/>
    <w:rsid w:val="004C107E"/>
    <w:rsid w:val="004C6D71"/>
    <w:rsid w:val="004D5124"/>
    <w:rsid w:val="004E19D9"/>
    <w:rsid w:val="00500C59"/>
    <w:rsid w:val="00504632"/>
    <w:rsid w:val="00511673"/>
    <w:rsid w:val="005773D5"/>
    <w:rsid w:val="005865AF"/>
    <w:rsid w:val="005E63C0"/>
    <w:rsid w:val="005F5891"/>
    <w:rsid w:val="005F5E1B"/>
    <w:rsid w:val="00645836"/>
    <w:rsid w:val="00645E33"/>
    <w:rsid w:val="00685661"/>
    <w:rsid w:val="006945A0"/>
    <w:rsid w:val="00696185"/>
    <w:rsid w:val="006A12F5"/>
    <w:rsid w:val="006A5377"/>
    <w:rsid w:val="006C141F"/>
    <w:rsid w:val="006F44FD"/>
    <w:rsid w:val="00710A52"/>
    <w:rsid w:val="00714C05"/>
    <w:rsid w:val="00726BE7"/>
    <w:rsid w:val="00730491"/>
    <w:rsid w:val="00732344"/>
    <w:rsid w:val="0074474C"/>
    <w:rsid w:val="0075663C"/>
    <w:rsid w:val="00790A66"/>
    <w:rsid w:val="007B38D3"/>
    <w:rsid w:val="007B3DA9"/>
    <w:rsid w:val="007C0338"/>
    <w:rsid w:val="007C03E3"/>
    <w:rsid w:val="007C5B17"/>
    <w:rsid w:val="007E1B4C"/>
    <w:rsid w:val="008222B1"/>
    <w:rsid w:val="00823CFA"/>
    <w:rsid w:val="00827BE9"/>
    <w:rsid w:val="008606F6"/>
    <w:rsid w:val="008825A4"/>
    <w:rsid w:val="008C078F"/>
    <w:rsid w:val="008D2E89"/>
    <w:rsid w:val="008E6FC2"/>
    <w:rsid w:val="009274B9"/>
    <w:rsid w:val="00937B21"/>
    <w:rsid w:val="00955EA0"/>
    <w:rsid w:val="009A66F3"/>
    <w:rsid w:val="009B2FB8"/>
    <w:rsid w:val="009E2F92"/>
    <w:rsid w:val="00A02BAB"/>
    <w:rsid w:val="00A1657E"/>
    <w:rsid w:val="00A21A2B"/>
    <w:rsid w:val="00A95C72"/>
    <w:rsid w:val="00AA6E36"/>
    <w:rsid w:val="00AE411E"/>
    <w:rsid w:val="00AF11B1"/>
    <w:rsid w:val="00AF174C"/>
    <w:rsid w:val="00AF4110"/>
    <w:rsid w:val="00B55A90"/>
    <w:rsid w:val="00B7633E"/>
    <w:rsid w:val="00BE73C8"/>
    <w:rsid w:val="00C26B03"/>
    <w:rsid w:val="00C27443"/>
    <w:rsid w:val="00C51BCE"/>
    <w:rsid w:val="00C54071"/>
    <w:rsid w:val="00C5419F"/>
    <w:rsid w:val="00C56B7C"/>
    <w:rsid w:val="00C961BD"/>
    <w:rsid w:val="00C977CD"/>
    <w:rsid w:val="00CA6A2A"/>
    <w:rsid w:val="00CD2E40"/>
    <w:rsid w:val="00CD40C8"/>
    <w:rsid w:val="00D04074"/>
    <w:rsid w:val="00D04600"/>
    <w:rsid w:val="00D07E10"/>
    <w:rsid w:val="00D2611E"/>
    <w:rsid w:val="00D5430A"/>
    <w:rsid w:val="00D71824"/>
    <w:rsid w:val="00D80BD1"/>
    <w:rsid w:val="00D8576D"/>
    <w:rsid w:val="00DA0E54"/>
    <w:rsid w:val="00DB3E9E"/>
    <w:rsid w:val="00DE28B3"/>
    <w:rsid w:val="00E06AB6"/>
    <w:rsid w:val="00E06EC4"/>
    <w:rsid w:val="00E11410"/>
    <w:rsid w:val="00E306D0"/>
    <w:rsid w:val="00E3098C"/>
    <w:rsid w:val="00E83AD4"/>
    <w:rsid w:val="00EA507F"/>
    <w:rsid w:val="00EB037D"/>
    <w:rsid w:val="00EB4035"/>
    <w:rsid w:val="00EE1421"/>
    <w:rsid w:val="00F06607"/>
    <w:rsid w:val="00F36D1D"/>
    <w:rsid w:val="00F40739"/>
    <w:rsid w:val="00F61A7E"/>
    <w:rsid w:val="00F860AB"/>
    <w:rsid w:val="00FC5732"/>
    <w:rsid w:val="00FD7C31"/>
    <w:rsid w:val="00FE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47238"/>
  <w15:docId w15:val="{A8FA706A-D9D2-4AA1-83CD-9FC39271B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Titre2">
    <w:name w:val="heading 2"/>
    <w:basedOn w:val="Normal"/>
    <w:next w:val="Normal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Titre3">
    <w:name w:val="heading 3"/>
    <w:basedOn w:val="Normal"/>
    <w:next w:val="Normal"/>
    <w:pPr>
      <w:keepNext/>
      <w:keepLines/>
      <w:spacing w:before="40" w:after="0"/>
      <w:outlineLvl w:val="2"/>
    </w:pPr>
    <w:rPr>
      <w:b/>
      <w:color w:val="5B9BD5"/>
      <w:sz w:val="24"/>
      <w:szCs w:val="24"/>
    </w:rPr>
  </w:style>
  <w:style w:type="paragraph" w:styleId="Titre4">
    <w:name w:val="heading 4"/>
    <w:basedOn w:val="Normal"/>
    <w:next w:val="Normal"/>
    <w:pPr>
      <w:keepNext/>
      <w:keepLines/>
      <w:spacing w:before="40" w:after="0"/>
      <w:outlineLvl w:val="3"/>
    </w:pPr>
    <w:rPr>
      <w:b/>
      <w:i/>
      <w:color w:val="5B9BD5"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40" w:after="0"/>
      <w:outlineLvl w:val="4"/>
    </w:pPr>
    <w:rPr>
      <w:color w:val="1F4D78"/>
      <w:sz w:val="24"/>
      <w:szCs w:val="24"/>
    </w:rPr>
  </w:style>
  <w:style w:type="paragraph" w:styleId="Titre6">
    <w:name w:val="heading 6"/>
    <w:basedOn w:val="Normal"/>
    <w:next w:val="Normal"/>
    <w:pPr>
      <w:keepNext/>
      <w:keepLines/>
      <w:spacing w:before="40" w:after="0"/>
      <w:outlineLvl w:val="5"/>
    </w:pPr>
    <w:rPr>
      <w:i/>
      <w:color w:val="1F4D78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spacing w:after="0" w:line="240" w:lineRule="auto"/>
    </w:pPr>
    <w:rPr>
      <w:color w:val="323E4F"/>
      <w:sz w:val="52"/>
      <w:szCs w:val="52"/>
    </w:rPr>
  </w:style>
  <w:style w:type="paragraph" w:styleId="Sous-titre">
    <w:name w:val="Subtitle"/>
    <w:basedOn w:val="Normal"/>
    <w:next w:val="Normal"/>
    <w:rPr>
      <w:i/>
      <w:color w:val="5B9BD5"/>
      <w:sz w:val="24"/>
      <w:szCs w:val="24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39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396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A3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B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B3DA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B3DA9"/>
    <w:rPr>
      <w:b/>
      <w:bCs/>
      <w:sz w:val="20"/>
      <w:szCs w:val="20"/>
    </w:rPr>
  </w:style>
  <w:style w:type="character" w:customStyle="1" w:styleId="xcontentpasted1">
    <w:name w:val="x_contentpasted1"/>
    <w:basedOn w:val="Policepardfaut"/>
    <w:rsid w:val="000E5B2D"/>
  </w:style>
  <w:style w:type="paragraph" w:styleId="Rvision">
    <w:name w:val="Revision"/>
    <w:hidden/>
    <w:uiPriority w:val="99"/>
    <w:semiHidden/>
    <w:rsid w:val="004C10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7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13796597-58A1-4D5A-8C32-5BE886114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942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LEPAREUR Nicolas</dc:creator>
  <cp:lastModifiedBy>LEPAREUR Nicolas</cp:lastModifiedBy>
  <cp:revision>2</cp:revision>
  <cp:lastPrinted>2025-04-04T09:00:00Z</cp:lastPrinted>
  <dcterms:created xsi:type="dcterms:W3CDTF">2025-04-04T14:04:00Z</dcterms:created>
  <dcterms:modified xsi:type="dcterms:W3CDTF">2025-04-04T14:04:00Z</dcterms:modified>
</cp:coreProperties>
</file>